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80"/>
        <w:gridCol w:w="1080"/>
        <w:gridCol w:w="780"/>
        <w:gridCol w:w="1400"/>
        <w:gridCol w:w="1480"/>
        <w:gridCol w:w="1220"/>
        <w:gridCol w:w="1060"/>
        <w:gridCol w:w="1160"/>
        <w:gridCol w:w="1160"/>
        <w:gridCol w:w="1060"/>
        <w:gridCol w:w="100"/>
        <w:gridCol w:w="909"/>
        <w:gridCol w:w="251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黑体" w:hAnsi="宋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附件7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400" w:firstLineChars="10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100"/>
                <w:sz w:val="40"/>
                <w:szCs w:val="40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44"/>
                <w:szCs w:val="44"/>
                <w:highlight w:val="none"/>
              </w:rPr>
              <w:t>乡镇拟纳入监测对象名单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填表单位（盖章）：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主要领导（签字）：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 xml:space="preserve">        </w:t>
            </w:r>
          </w:p>
        </w:tc>
        <w:tc>
          <w:tcPr>
            <w:tcW w:w="57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1980" w:firstLineChars="900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乡镇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行政村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所在小组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户主姓名（家庭成员姓名）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居民身份（残疾人证）号码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家庭人口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与户主关系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家庭情况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风险类型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监测对象类型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乡镇审核意见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44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备注：如存在多个风险，在“风险类型”列按主次罗列。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lang w:eastAsia="zh-CN"/>
              </w:rPr>
              <w:t>分管领导（签字）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 xml:space="preserve">：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填表人：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814F3B-403E-4321-A966-03FBCF6999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815FF5D2-8405-4851-A6A9-27E10AE507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6CAB1A1-4B32-4247-A4A9-A749C3716ED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CB4C58E4-7518-41F8-A56B-A3FD7507AE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14A"/>
    <w:rsid w:val="0A1A1939"/>
    <w:rsid w:val="133846B0"/>
    <w:rsid w:val="21616D10"/>
    <w:rsid w:val="2725692A"/>
    <w:rsid w:val="3D5C6D29"/>
    <w:rsid w:val="4EEA1069"/>
    <w:rsid w:val="5F5C4AA9"/>
    <w:rsid w:val="6E2138A2"/>
    <w:rsid w:val="6F5811F9"/>
    <w:rsid w:val="77FC3E95"/>
    <w:rsid w:val="7AC35886"/>
    <w:rsid w:val="7E9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character" w:customStyle="1" w:styleId="8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