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color w:val="auto"/>
          <w:highlight w:val="none"/>
        </w:rPr>
      </w:pPr>
      <w:r>
        <w:rPr>
          <w:rFonts w:hint="eastAsia" w:ascii="仿宋_GB2312" w:hAnsi="仿宋_GB2312" w:eastAsia="仿宋_GB2312" w:cs="仿宋_GB2312"/>
          <w:color w:val="auto"/>
          <w:sz w:val="32"/>
          <w:szCs w:val="32"/>
          <w:highlight w:val="none"/>
        </w:rPr>
        <w:t>452036040W02</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医保定点医疗机构基础信息变更</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服务指南</w:t>
      </w: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spacing w:afterLines="100"/>
        <w:rPr>
          <w:rFonts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textAlignment w:val="auto"/>
        <w:rPr>
          <w:rFonts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textAlignment w:val="auto"/>
        <w:rPr>
          <w:rFonts w:ascii="仿宋_GB2312" w:hAnsi="仿宋_GB2312" w:eastAsia="仿宋_GB2312" w:cs="仿宋_GB2312"/>
          <w:sz w:val="32"/>
          <w:szCs w:val="32"/>
          <w:highlight w:val="none"/>
        </w:rPr>
      </w:pPr>
    </w:p>
    <w:p>
      <w:pPr>
        <w:spacing w:afterLines="100" w:line="480" w:lineRule="auto"/>
        <w:jc w:val="center"/>
        <w:rPr>
          <w:rFonts w:ascii="黑体" w:hAnsi="黑体" w:eastAsia="黑体" w:cs="黑体"/>
          <w:sz w:val="32"/>
          <w:szCs w:val="32"/>
          <w:highlight w:val="none"/>
        </w:rPr>
      </w:pPr>
      <w:r>
        <w:rPr>
          <w:rFonts w:hint="eastAsia" w:ascii="黑体" w:hAnsi="黑体" w:eastAsia="黑体" w:cs="黑体"/>
          <w:sz w:val="32"/>
          <w:szCs w:val="32"/>
          <w:highlight w:val="none"/>
          <w:u w:val="single"/>
        </w:rPr>
        <w:t>XXXX年X月X日发布                   XXXX年X月X日实施</w:t>
      </w:r>
    </w:p>
    <w:p>
      <w:pPr>
        <w:spacing w:afterLines="100" w:line="480" w:lineRule="auto"/>
        <w:jc w:val="center"/>
        <w:rPr>
          <w:rFonts w:ascii="黑体" w:hAnsi="黑体" w:eastAsia="黑体" w:cs="黑体"/>
          <w:sz w:val="32"/>
          <w:szCs w:val="32"/>
          <w:highlight w:val="none"/>
        </w:rPr>
      </w:pPr>
      <w:r>
        <w:rPr>
          <w:rFonts w:hint="eastAsia" w:ascii="黑体" w:hAnsi="黑体" w:eastAsia="黑体" w:cs="黑体"/>
          <w:sz w:val="32"/>
          <w:szCs w:val="32"/>
          <w:highlight w:val="none"/>
        </w:rPr>
        <w:t>XXXX（发布单位全称）  发  布</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事项编码</w:t>
      </w:r>
    </w:p>
    <w:p>
      <w:pPr>
        <w:pStyle w:val="2"/>
        <w:spacing w:before="0" w:after="0" w:line="620" w:lineRule="exact"/>
        <w:ind w:firstLine="640" w:firstLineChars="200"/>
        <w:jc w:val="both"/>
        <w:rPr>
          <w:rFonts w:hint="default" w:eastAsia="仿宋_GB2312"/>
          <w:highlight w:val="none"/>
          <w:lang w:val="en-US" w:eastAsia="zh-CN"/>
        </w:rPr>
      </w:pPr>
      <w:r>
        <w:rPr>
          <w:rFonts w:hint="eastAsia" w:ascii="仿宋_GB2312" w:hAnsi="仿宋_GB2312" w:eastAsia="仿宋_GB2312" w:cs="仿宋_GB2312"/>
          <w:b w:val="0"/>
          <w:bCs w:val="0"/>
          <w:highlight w:val="none"/>
          <w:lang w:val="en-US" w:eastAsia="zh-CN"/>
        </w:rPr>
        <w:t>452036040W02</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适用范围</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取得医疗保障定点资格、签订医疗保障定点服务协议的医疗机构。</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事项类别</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公共服务</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设立依据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1.《中华人民共和国社会保险法》（主席令第35号）；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2.《医疗机构医疗保障定点管理暂行办法》（国家医疗保障局令第2号）第四十条；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 w:eastAsia="zh-CN"/>
        </w:rPr>
      </w:pPr>
      <w:r>
        <w:rPr>
          <w:rFonts w:hint="eastAsia" w:ascii="仿宋_GB2312" w:hAnsi="仿宋_GB2312" w:eastAsia="仿宋_GB2312" w:cs="仿宋_GB2312"/>
          <w:sz w:val="32"/>
          <w:szCs w:val="32"/>
          <w:highlight w:val="none"/>
          <w:lang w:val="en-US" w:eastAsia="zh-CN"/>
        </w:rPr>
        <w:t>3.《广西壮族自治区医疗保障局关于印发广西医疗机构医疗保障定点管理暂行办法的通知》（桂医保发〔2022〕1号）第四十一条。</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受理机构</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 xml:space="preserve">决定机构 </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办理条件</w:t>
      </w:r>
    </w:p>
    <w:p>
      <w:pPr>
        <w:numPr>
          <w:ilvl w:val="0"/>
          <w:numId w:val="2"/>
        </w:numPr>
        <w:spacing w:line="62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准予批准的条件：</w:t>
      </w:r>
    </w:p>
    <w:p>
      <w:pPr>
        <w:pStyle w:val="2"/>
        <w:spacing w:before="0" w:after="0" w:line="620" w:lineRule="exact"/>
        <w:ind w:firstLine="640" w:firstLineChars="200"/>
        <w:jc w:val="left"/>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1.定点医疗机构登记事项发生变更；</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定点医疗机构的名称、法定代表人、主要负责人或实际控制人、注册地址、银行账户、诊疗科目、机构规模（含床位数）、机构性质、等级和类别等信息发生变更。</w:t>
      </w:r>
    </w:p>
    <w:p>
      <w:pPr>
        <w:numPr>
          <w:ilvl w:val="0"/>
          <w:numId w:val="2"/>
        </w:numPr>
        <w:spacing w:line="62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不予批准的情形：</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上述情况以外</w:t>
      </w:r>
    </w:p>
    <w:p>
      <w:pPr>
        <w:numPr>
          <w:ilvl w:val="0"/>
          <w:numId w:val="2"/>
        </w:numPr>
        <w:spacing w:line="62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其他需要说明的情形：</w:t>
      </w:r>
    </w:p>
    <w:p>
      <w:pPr>
        <w:spacing w:line="620" w:lineRule="exact"/>
        <w:ind w:firstLine="640" w:firstLineChars="200"/>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无审批数量限制</w:t>
      </w:r>
    </w:p>
    <w:p>
      <w:pPr>
        <w:numPr>
          <w:ilvl w:val="0"/>
          <w:numId w:val="1"/>
        </w:numPr>
        <w:spacing w:line="62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申办材料</w:t>
      </w:r>
    </w:p>
    <w:p>
      <w:pPr>
        <w:spacing w:line="6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申请人把下列申请资料（文件、物品）送交办理窗口：</w:t>
      </w:r>
    </w:p>
    <w:tbl>
      <w:tblPr>
        <w:tblStyle w:val="6"/>
        <w:tblW w:w="963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076"/>
        <w:gridCol w:w="1260"/>
        <w:gridCol w:w="720"/>
        <w:gridCol w:w="160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851"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序号</w:t>
            </w:r>
          </w:p>
        </w:tc>
        <w:tc>
          <w:tcPr>
            <w:tcW w:w="3076"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提交材料名称</w:t>
            </w:r>
          </w:p>
        </w:tc>
        <w:tc>
          <w:tcPr>
            <w:tcW w:w="1260"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原件</w:t>
            </w:r>
            <w:r>
              <w:rPr>
                <w:rFonts w:hint="eastAsia" w:ascii="黑体" w:hAnsi="黑体" w:eastAsia="黑体" w:cs="黑体"/>
                <w:color w:val="333333"/>
                <w:sz w:val="24"/>
                <w:highlight w:val="none"/>
                <w:shd w:val="clear" w:color="auto" w:fill="FFFFFF"/>
              </w:rPr>
              <w:t>/</w:t>
            </w:r>
            <w:r>
              <w:rPr>
                <w:rFonts w:hint="eastAsia" w:ascii="黑体" w:hAnsi="黑体" w:eastAsia="黑体" w:cs="黑体"/>
                <w:sz w:val="24"/>
                <w:highlight w:val="none"/>
              </w:rPr>
              <w:t>复印件</w:t>
            </w:r>
          </w:p>
        </w:tc>
        <w:tc>
          <w:tcPr>
            <w:tcW w:w="720"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份数</w:t>
            </w:r>
          </w:p>
        </w:tc>
        <w:tc>
          <w:tcPr>
            <w:tcW w:w="1606"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纸质</w:t>
            </w:r>
            <w:r>
              <w:rPr>
                <w:rFonts w:hint="eastAsia" w:ascii="黑体" w:hAnsi="黑体" w:eastAsia="黑体" w:cs="黑体"/>
                <w:color w:val="333333"/>
                <w:sz w:val="24"/>
                <w:highlight w:val="none"/>
                <w:shd w:val="clear" w:color="auto" w:fill="FFFFFF"/>
              </w:rPr>
              <w:t>/</w:t>
            </w:r>
            <w:r>
              <w:rPr>
                <w:rFonts w:hint="eastAsia" w:ascii="黑体" w:hAnsi="黑体" w:eastAsia="黑体" w:cs="黑体"/>
                <w:sz w:val="24"/>
                <w:highlight w:val="none"/>
              </w:rPr>
              <w:t>电子版</w:t>
            </w:r>
          </w:p>
        </w:tc>
        <w:tc>
          <w:tcPr>
            <w:tcW w:w="2126" w:type="dxa"/>
            <w:noWrap/>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51"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307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《广西医保定点医疗机构基础信息变更表》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原件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60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12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851"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p>
        </w:tc>
        <w:tc>
          <w:tcPr>
            <w:tcW w:w="307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医疗机构执业许可证副本</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60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12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trPr>
        <w:tc>
          <w:tcPr>
            <w:tcW w:w="851"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3</w:t>
            </w:r>
          </w:p>
        </w:tc>
        <w:tc>
          <w:tcPr>
            <w:tcW w:w="307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营业执照（或事业单位法人证书、民办非企业单位登记证书），军队医疗机构需提供《中国人民解放军事业单位有偿服务许可证》或中国人民解放军出具的相关批准资料等主体资质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60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12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51"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4</w:t>
            </w:r>
          </w:p>
        </w:tc>
        <w:tc>
          <w:tcPr>
            <w:tcW w:w="307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服务场所房产证（或租赁合同等）</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60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126"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bl>
    <w:p>
      <w:pPr>
        <w:keepNext w:val="0"/>
        <w:keepLines w:val="0"/>
        <w:pageBreakBefore w:val="0"/>
        <w:widowControl w:val="0"/>
        <w:numPr>
          <w:ilvl w:val="0"/>
          <w:numId w:val="0"/>
        </w:numPr>
        <w:kinsoku/>
        <w:overflowPunct/>
        <w:topLinePunct w:val="0"/>
        <w:autoSpaceDE/>
        <w:autoSpaceDN/>
        <w:bidi w:val="0"/>
        <w:adjustRightInd/>
        <w:snapToGrid/>
        <w:spacing w:line="580" w:lineRule="exact"/>
        <w:ind w:firstLine="640" w:firstLineChars="200"/>
        <w:textAlignment w:val="auto"/>
        <w:rPr>
          <w:rFonts w:ascii="黑体" w:hAnsi="黑体" w:eastAsia="黑体" w:cs="黑体"/>
          <w:color w:val="auto"/>
          <w:sz w:val="32"/>
          <w:szCs w:val="32"/>
          <w:highlight w:val="none"/>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color w:val="auto"/>
          <w:sz w:val="32"/>
          <w:szCs w:val="32"/>
          <w:lang w:val="en-US" w:eastAsia="zh-CN"/>
        </w:rPr>
        <w:t>网上申报：上传以上材料的原件图片或PDF文件。</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办理方式</w:t>
      </w:r>
    </w:p>
    <w:p>
      <w:pPr>
        <w:keepNext w:val="0"/>
        <w:keepLines w:val="0"/>
        <w:pageBreakBefore w:val="0"/>
        <w:widowControl w:val="0"/>
        <w:numPr>
          <w:ilvl w:val="0"/>
          <w:numId w:val="3"/>
        </w:numPr>
        <w:kinsoku/>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窗口受理：</w:t>
      </w:r>
      <w:r>
        <w:rPr>
          <w:rFonts w:hint="eastAsia" w:ascii="仿宋_GB2312" w:hAnsi="仿宋_GB2312" w:eastAsia="仿宋_GB2312" w:cs="仿宋_GB2312"/>
          <w:sz w:val="32"/>
          <w:szCs w:val="32"/>
          <w:highlight w:val="none"/>
        </w:rPr>
        <w:t>直接到</w:t>
      </w:r>
      <w:r>
        <w:rPr>
          <w:rFonts w:hint="eastAsia" w:ascii="仿宋" w:hAnsi="仿宋" w:eastAsia="仿宋" w:cs="仿宋"/>
          <w:sz w:val="32"/>
          <w:szCs w:val="32"/>
          <w:highlight w:val="none"/>
        </w:rPr>
        <w:t>各级</w:t>
      </w:r>
      <w:r>
        <w:rPr>
          <w:rFonts w:hint="eastAsia" w:ascii="仿宋_GB2312" w:hAnsi="仿宋_GB2312" w:eastAsia="仿宋_GB2312" w:cs="仿宋_GB2312"/>
          <w:sz w:val="32"/>
          <w:szCs w:val="32"/>
          <w:highlight w:val="none"/>
        </w:rPr>
        <w:t>医保经办窗口提交申请材料。</w:t>
      </w:r>
    </w:p>
    <w:p>
      <w:pPr>
        <w:keepNext w:val="0"/>
        <w:keepLines w:val="0"/>
        <w:pageBreakBefore w:val="0"/>
        <w:widowControl w:val="0"/>
        <w:numPr>
          <w:ilvl w:val="0"/>
          <w:numId w:val="3"/>
        </w:numPr>
        <w:kinsoku/>
        <w:wordWrap w:val="0"/>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网上申报：</w:t>
      </w:r>
      <w:r>
        <w:rPr>
          <w:rFonts w:hint="eastAsia" w:ascii="仿宋_GB2312" w:hAnsi="仿宋_GB2312" w:eastAsia="仿宋_GB2312" w:cs="仿宋_GB2312"/>
          <w:sz w:val="32"/>
          <w:szCs w:val="32"/>
          <w:highlight w:val="none"/>
        </w:rPr>
        <w:t>进入广西数字政务一体化平台（http://zwfw.gxzf.gov.cn/）或广西医疗保障网上服务大厅（https://ybwt.ybj.gxzf.gov.cn/）进行网上申报。</w:t>
      </w:r>
    </w:p>
    <w:p>
      <w:pPr>
        <w:numPr>
          <w:ilvl w:val="0"/>
          <w:numId w:val="1"/>
        </w:numPr>
        <w:spacing w:line="6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办理流程</w:t>
      </w:r>
    </w:p>
    <w:p>
      <w:pPr>
        <w:numPr>
          <w:ilvl w:val="0"/>
          <w:numId w:val="4"/>
        </w:numPr>
        <w:spacing w:line="6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 xml:space="preserve">流程图  </w:t>
      </w:r>
    </w:p>
    <w:p>
      <w:pPr>
        <w:ind w:left="420" w:leftChars="200"/>
        <w:rPr>
          <w:rFonts w:ascii="楷体_GB2312" w:hAnsi="楷体_GB2312" w:eastAsia="楷体_GB2312" w:cs="楷体_GB2312"/>
          <w:sz w:val="32"/>
          <w:szCs w:val="32"/>
          <w:highlight w:val="none"/>
        </w:rPr>
      </w:pPr>
      <w:r>
        <w:rPr>
          <w:rFonts w:ascii="楷体_GB2312" w:hAnsi="楷体_GB2312" w:eastAsia="楷体_GB2312" w:cs="楷体_GB2312"/>
          <w:sz w:val="32"/>
          <w:szCs w:val="32"/>
          <w:highlight w:val="none"/>
        </w:rPr>
        <w:pict>
          <v:group id="_x0000_s1036" o:spid="_x0000_s1036" o:spt="203" style="height:288.7pt;width:372.4pt;" coordorigin="365760,104140" coordsize="4729479,3666490" editas="canvas">
            <o:lock v:ext="edit" aspectratio="f"/>
            <v:shape id="_x0000_s1037" o:spid="_x0000_s1037" o:spt="100" style="position:absolute;left:365760;top:104140;height:3666490;width:4729479;" filled="f" stroked="f" coordsize="21600,21600">
              <v:path/>
              <v:fill on="f" focussize="0,0"/>
              <v:stroke on="f"/>
              <v:imagedata o:title=""/>
              <o:lock v:ext="edit" aspectratio="t"/>
            </v:shape>
            <v:rect id="_x0000_s1038" o:spid="_x0000_s1038" o:spt="1" style="position:absolute;left:1948895;top:104047;height:564201;width:1531274;" fillcolor="#FFFFFF" filled="t" stroked="t" coordsize="21600,21600" o:gfxdata="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UGCJNUAAAAFAQAADwAAAAAAAAABACAAAAAiAAAAZHJzL2Rvd25yZXYueG1sUEsBAhQAFAAA&#10;AAgAh07iQMFGO+7yAQAA6AMAAA4AAAAAAAAAAQAgAAAAJAEAAGRycy9lMm9Eb2MueG1sUEsFBgAA&#10;AAAGAAYAWQEAAIgFAAAAAA==&#10;">
              <v:path/>
              <v:fill on="t" color2="#FFFFFF" focussize="0,0"/>
              <v:stroke color="#000000" joinstyle="miter"/>
              <v:imagedata o:title=""/>
              <o:lock v:ext="edit" aspectratio="f"/>
              <v:textbox>
                <w:txbxContent>
                  <w:p>
                    <w:pPr>
                      <w:keepNext w:val="0"/>
                      <w:keepLines w:val="0"/>
                      <w:pageBreakBefore w:val="0"/>
                      <w:widowControl w:val="0"/>
                      <w:kinsoku/>
                      <w:wordWrap/>
                      <w:overflowPunct/>
                      <w:topLinePunct w:val="0"/>
                      <w:bidi w:val="0"/>
                      <w:adjustRightInd/>
                      <w:snapToGrid/>
                      <w:spacing w:line="340" w:lineRule="exact"/>
                      <w:jc w:val="center"/>
                      <w:textAlignment w:val="auto"/>
                      <w:rPr>
                        <w:rFonts w:hint="eastAsia"/>
                        <w:sz w:val="24"/>
                        <w:lang w:val="en-US" w:eastAsia="zh-CN"/>
                      </w:rPr>
                    </w:pPr>
                    <w:r>
                      <w:rPr>
                        <w:rFonts w:hint="eastAsia"/>
                        <w:sz w:val="24"/>
                        <w:lang w:val="en-US" w:eastAsia="zh-CN"/>
                      </w:rPr>
                      <w:t>申请</w:t>
                    </w:r>
                  </w:p>
                  <w:p>
                    <w:pPr>
                      <w:keepNext w:val="0"/>
                      <w:keepLines w:val="0"/>
                      <w:pageBreakBefore w:val="0"/>
                      <w:widowControl w:val="0"/>
                      <w:kinsoku/>
                      <w:wordWrap/>
                      <w:overflowPunct/>
                      <w:topLinePunct w:val="0"/>
                      <w:bidi w:val="0"/>
                      <w:adjustRightInd/>
                      <w:snapToGrid/>
                      <w:spacing w:line="340" w:lineRule="exact"/>
                      <w:jc w:val="center"/>
                      <w:textAlignment w:val="auto"/>
                      <w:rPr>
                        <w:sz w:val="24"/>
                      </w:rPr>
                    </w:pPr>
                    <w:r>
                      <w:rPr>
                        <w:rFonts w:hint="eastAsia"/>
                        <w:sz w:val="24"/>
                      </w:rPr>
                      <w:t>（即时）</w:t>
                    </w:r>
                  </w:p>
                </w:txbxContent>
              </v:textbox>
            </v:rect>
            <v:shape id="_x0000_s1039" o:spid="_x0000_s1039" o:spt="32" type="#_x0000_t32" style="position:absolute;left:2709403;top:668248;flip:x;height:414724;width:5861;" filled="f" stroked="t" coordsize="21600,21600" o:gfxdata="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hV+rWAAAABQEAAA8AAAAAAAAAAQAgAAAAIgAAAGRycy9kb3du&#10;cmV2LnhtbFBLAQIUABQAAAAIAIdO4kDD+3GkAQIAALsDAAAOAAAAAAAAAAEAIAAAACUBAABkcnMv&#10;ZTJvRG9jLnhtbFBLBQYAAAAABgAGAFkBAACYBQAAAAA=&#10;">
              <v:path arrowok="t"/>
              <v:fill on="f" focussize="0,0"/>
              <v:stroke color="#000000" endarrow="block"/>
              <v:imagedata o:title=""/>
              <o:lock v:ext="edit" aspectratio="f"/>
            </v:shape>
            <v:rect id="_x0000_s1040" o:spid="_x0000_s1040" o:spt="1" style="position:absolute;left:1948895;top:1082973;height:564201;width:1531274;" fillcolor="#FFFFFF" filled="t" stroked="t" coordsize="21600,21600" o:gfxdata="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1BgiTVAAAABQEAAA8AAAAAAAAAAQAgAAAAIgAAAGRycy9kb3ducmV2LnhtbFBLAQIUABQA&#10;AAAIAIdO4kC2vSEc8wEAAOkDAAAOAAAAAAAAAAEAIAAAACQBAABkcnMvZTJvRG9jLnhtbFBLBQYA&#10;AAAABgAGAFkBAACJBQAAAAA=&#10;">
              <v:path/>
              <v:fill on="t" color2="#FFFFFF" focussize="0,0"/>
              <v:stroke color="#000000" joinstyle="miter"/>
              <v:imagedata o:title=""/>
              <o:lock v:ext="edit" aspectratio="f"/>
              <v:textbox>
                <w:txbxContent>
                  <w:p>
                    <w:pPr>
                      <w:keepNext w:val="0"/>
                      <w:keepLines w:val="0"/>
                      <w:pageBreakBefore w:val="0"/>
                      <w:widowControl w:val="0"/>
                      <w:kinsoku/>
                      <w:wordWrap/>
                      <w:overflowPunct/>
                      <w:topLinePunct w:val="0"/>
                      <w:bidi w:val="0"/>
                      <w:adjustRightInd/>
                      <w:snapToGrid/>
                      <w:spacing w:line="320" w:lineRule="exact"/>
                      <w:jc w:val="center"/>
                      <w:textAlignment w:val="auto"/>
                      <w:rPr>
                        <w:rFonts w:hint="eastAsia"/>
                        <w:sz w:val="24"/>
                        <w:lang w:val="en-US" w:eastAsia="zh-CN"/>
                      </w:rPr>
                    </w:pPr>
                    <w:r>
                      <w:rPr>
                        <w:rFonts w:hint="eastAsia"/>
                        <w:sz w:val="24"/>
                        <w:lang w:val="en-US" w:eastAsia="zh-CN"/>
                      </w:rPr>
                      <w:t>受理</w:t>
                    </w:r>
                  </w:p>
                  <w:p>
                    <w:pPr>
                      <w:keepNext w:val="0"/>
                      <w:keepLines w:val="0"/>
                      <w:pageBreakBefore w:val="0"/>
                      <w:widowControl w:val="0"/>
                      <w:kinsoku/>
                      <w:wordWrap/>
                      <w:overflowPunct/>
                      <w:topLinePunct w:val="0"/>
                      <w:bidi w:val="0"/>
                      <w:adjustRightInd/>
                      <w:snapToGrid/>
                      <w:spacing w:line="320" w:lineRule="exact"/>
                      <w:jc w:val="center"/>
                      <w:textAlignment w:val="auto"/>
                      <w:rPr>
                        <w:sz w:val="24"/>
                      </w:rPr>
                    </w:pPr>
                    <w:r>
                      <w:rPr>
                        <w:rFonts w:hint="eastAsia"/>
                        <w:sz w:val="24"/>
                      </w:rPr>
                      <w:t>（即时）</w:t>
                    </w:r>
                  </w:p>
                  <w:p>
                    <w:pPr>
                      <w:jc w:val="center"/>
                      <w:rPr>
                        <w:sz w:val="28"/>
                        <w:szCs w:val="36"/>
                      </w:rPr>
                    </w:pPr>
                  </w:p>
                </w:txbxContent>
              </v:textbox>
            </v:rect>
            <v:rect id="_x0000_s1041" o:spid="_x0000_s1041" o:spt="1" style="position:absolute;left:1948895;top:2061165;height:563468;width:1531274;" fillcolor="#FFFFFF" filled="t" stroked="t" coordsize="21600,21600" o:gfxdata="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UGCJNUAAAAFAQAADwAAAAAAAAABACAAAAAiAAAAZHJzL2Rvd25yZXYueG1sUEsBAhQA&#10;FAAAAAgAh07iQDZeqyv1AQAA6QMAAA4AAAAAAAAAAQAgAAAAJAEAAGRycy9lMm9Eb2MueG1sUEsF&#10;BgAAAAAGAAYAWQEAAIsFAAAAAA==&#10;">
              <v:path/>
              <v:fill on="t" color2="#FFFFFF" focussize="0,0"/>
              <v:stroke color="#000000" joinstyle="miter"/>
              <v:imagedata o:title=""/>
              <o:lock v:ext="edit" aspectratio="f"/>
              <v:textbox>
                <w:txbxContent>
                  <w:p>
                    <w:pPr>
                      <w:keepNext w:val="0"/>
                      <w:keepLines w:val="0"/>
                      <w:pageBreakBefore w:val="0"/>
                      <w:widowControl w:val="0"/>
                      <w:kinsoku/>
                      <w:wordWrap/>
                      <w:overflowPunct/>
                      <w:topLinePunct w:val="0"/>
                      <w:bidi w:val="0"/>
                      <w:adjustRightInd/>
                      <w:snapToGrid/>
                      <w:spacing w:line="320" w:lineRule="exact"/>
                      <w:jc w:val="center"/>
                      <w:textAlignment w:val="auto"/>
                      <w:rPr>
                        <w:rFonts w:hint="eastAsia"/>
                        <w:sz w:val="24"/>
                        <w:lang w:val="en-US" w:eastAsia="zh-CN"/>
                      </w:rPr>
                    </w:pPr>
                    <w:r>
                      <w:rPr>
                        <w:rFonts w:hint="eastAsia"/>
                        <w:sz w:val="24"/>
                        <w:lang w:val="en-US" w:eastAsia="zh-CN"/>
                      </w:rPr>
                      <w:t>审核</w:t>
                    </w:r>
                  </w:p>
                  <w:p>
                    <w:pPr>
                      <w:keepNext w:val="0"/>
                      <w:keepLines w:val="0"/>
                      <w:pageBreakBefore w:val="0"/>
                      <w:widowControl w:val="0"/>
                      <w:kinsoku/>
                      <w:wordWrap/>
                      <w:overflowPunct/>
                      <w:topLinePunct w:val="0"/>
                      <w:bidi w:val="0"/>
                      <w:adjustRightInd/>
                      <w:snapToGrid/>
                      <w:spacing w:line="320" w:lineRule="exact"/>
                      <w:jc w:val="center"/>
                      <w:textAlignment w:val="auto"/>
                      <w:rPr>
                        <w:sz w:val="28"/>
                        <w:szCs w:val="36"/>
                      </w:rPr>
                    </w:pPr>
                    <w:r>
                      <w:rPr>
                        <w:rFonts w:hint="eastAsia"/>
                        <w:sz w:val="24"/>
                      </w:rPr>
                      <w:t>（即时）</w:t>
                    </w:r>
                  </w:p>
                </w:txbxContent>
              </v:textbox>
            </v:rect>
            <v:shape id="_x0000_s1042" o:spid="_x0000_s1042" o:spt="32" type="#_x0000_t32" style="position:absolute;left:2713799;top:1646441;flip:x;height:414724;width:733;" filled="f" stroked="t" coordsize="21600,21600" o:gfxdata="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6FX6tYAAAAFAQAADwAAAAAAAAABACAAAAAiAAAAZHJzL2Rvd25y&#10;ZXYueG1sUEsBAhQAFAAAAAgAh07iQL4we3wAAgAAuwMAAA4AAAAAAAAAAQAgAAAAJQEAAGRycy9l&#10;Mm9Eb2MueG1sUEsFBgAAAAAGAAYAWQEAAJcFAAAAAA==&#10;">
              <v:path arrowok="t"/>
              <v:fill on="f" focussize="0,0"/>
              <v:stroke color="#000000" endarrow="block"/>
              <v:imagedata o:title=""/>
              <o:lock v:ext="edit" aspectratio="f"/>
            </v:shape>
            <v:shape id="_x0000_s1043" o:spid="_x0000_s1043" o:spt="32" type="#_x0000_t32" style="position:absolute;left:2711601;top:2624633;height:414724;width:3663;" filled="f" stroked="t" coordsize="21600,21600" o:gfxdata="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89f5TXAAAABQEAAA8AAAAAAAAAAQAgAAAAIgAAAGRycy9kb3ducmV2Lnht&#10;bFBLAQIUABQAAAAIAIdO4kBODyyo+gEAALIDAAAOAAAAAAAAAAEAIAAAACYBAABkcnMvZTJvRG9j&#10;LnhtbFBLBQYAAAAABgAGAFkBAACSBQAAAAA=&#10;">
              <v:path arrowok="t"/>
              <v:fill on="f" focussize="0,0"/>
              <v:stroke color="#000000" endarrow="block"/>
              <v:imagedata o:title=""/>
              <o:lock v:ext="edit" aspectratio="f"/>
            </v:shape>
            <v:rect id="_x0000_s1044" o:spid="_x0000_s1044" o:spt="1" style="position:absolute;left:1967865;top:3046730;height:574675;width:1530985;" fillcolor="#FFFFFF" filled="t" stroked="t" coordsize="21600,21600" o:gfxdata="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dQYIk1QAAAAUBAAAPAAAAAAAAAAEAIAAAACIAAABkcnMvZG93bnJldi54bWxQSwECFAAU&#10;AAAACACHTuJAZLvHavQBAADpAwAADgAAAAAAAAABACAAAAAkAQAAZHJzL2Uyb0RvYy54bWxQSwUG&#10;AAAAAAYABgBZAQAAigUAAAAA&#10;">
              <v:path/>
              <v:fill on="t" color2="#FFFFFF" focussize="0,0"/>
              <v:stroke color="#000000" joinstyle="miter"/>
              <v:imagedata o:title=""/>
              <o:lock v:ext="edit" aspectratio="f"/>
              <v:textbox>
                <w:txbxContent>
                  <w:p>
                    <w:pPr>
                      <w:keepNext w:val="0"/>
                      <w:keepLines w:val="0"/>
                      <w:pageBreakBefore w:val="0"/>
                      <w:widowControl w:val="0"/>
                      <w:kinsoku/>
                      <w:wordWrap/>
                      <w:overflowPunct/>
                      <w:topLinePunct w:val="0"/>
                      <w:bidi w:val="0"/>
                      <w:adjustRightInd/>
                      <w:snapToGrid/>
                      <w:spacing w:line="320" w:lineRule="exact"/>
                      <w:jc w:val="center"/>
                      <w:textAlignment w:val="auto"/>
                      <w:rPr>
                        <w:sz w:val="24"/>
                      </w:rPr>
                    </w:pPr>
                    <w:r>
                      <w:rPr>
                        <w:rFonts w:hint="eastAsia"/>
                        <w:sz w:val="24"/>
                      </w:rPr>
                      <w:t>结果反馈</w:t>
                    </w:r>
                  </w:p>
                  <w:p>
                    <w:pPr>
                      <w:keepNext w:val="0"/>
                      <w:keepLines w:val="0"/>
                      <w:pageBreakBefore w:val="0"/>
                      <w:widowControl w:val="0"/>
                      <w:kinsoku/>
                      <w:wordWrap/>
                      <w:overflowPunct/>
                      <w:topLinePunct w:val="0"/>
                      <w:bidi w:val="0"/>
                      <w:adjustRightInd/>
                      <w:snapToGrid/>
                      <w:spacing w:line="320" w:lineRule="exact"/>
                      <w:jc w:val="center"/>
                      <w:textAlignment w:val="auto"/>
                      <w:rPr>
                        <w:sz w:val="24"/>
                      </w:rPr>
                    </w:pPr>
                    <w:r>
                      <w:rPr>
                        <w:rFonts w:hint="eastAsia"/>
                        <w:sz w:val="24"/>
                      </w:rPr>
                      <w:t>（即时）</w:t>
                    </w:r>
                  </w:p>
                  <w:p>
                    <w:pPr>
                      <w:keepNext w:val="0"/>
                      <w:keepLines w:val="0"/>
                      <w:pageBreakBefore w:val="0"/>
                      <w:widowControl w:val="0"/>
                      <w:kinsoku/>
                      <w:wordWrap/>
                      <w:overflowPunct/>
                      <w:topLinePunct w:val="0"/>
                      <w:bidi w:val="0"/>
                      <w:adjustRightInd/>
                      <w:snapToGrid/>
                      <w:spacing w:line="300" w:lineRule="exact"/>
                      <w:jc w:val="center"/>
                      <w:textAlignment w:val="auto"/>
                      <w:rPr>
                        <w:sz w:val="28"/>
                        <w:szCs w:val="36"/>
                      </w:rPr>
                    </w:pPr>
                  </w:p>
                </w:txbxContent>
              </v:textbox>
            </v:rect>
            <w10:wrap type="none"/>
            <w10:anchorlock/>
          </v:group>
        </w:pic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办理程序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1.申请</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申请人提出申请并提交办理材料。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医保经办机构对申请</w:t>
      </w:r>
      <w:r>
        <w:rPr>
          <w:rFonts w:hint="eastAsia" w:ascii="仿宋_GB2312" w:hAnsi="仿宋_GB2312" w:eastAsia="仿宋_GB2312" w:cs="仿宋_GB2312"/>
          <w:sz w:val="32"/>
          <w:szCs w:val="32"/>
          <w:highlight w:val="none"/>
          <w:lang w:val="en-US" w:eastAsia="zh-CN"/>
        </w:rPr>
        <w:t>事项</w:t>
      </w:r>
      <w:r>
        <w:rPr>
          <w:rFonts w:hint="eastAsia" w:ascii="仿宋_GB2312" w:hAnsi="仿宋_GB2312" w:eastAsia="仿宋_GB2312" w:cs="仿宋_GB2312"/>
          <w:sz w:val="32"/>
          <w:szCs w:val="32"/>
          <w:highlight w:val="none"/>
        </w:rPr>
        <w:t>符合</w:t>
      </w:r>
      <w:r>
        <w:rPr>
          <w:rFonts w:hint="eastAsia" w:ascii="仿宋_GB2312" w:hAnsi="仿宋_GB2312" w:eastAsia="仿宋_GB2312" w:cs="仿宋_GB2312"/>
          <w:sz w:val="32"/>
          <w:szCs w:val="32"/>
          <w:highlight w:val="none"/>
          <w:lang w:val="en-US" w:eastAsia="zh-CN"/>
        </w:rPr>
        <w:t>受理</w:t>
      </w:r>
      <w:r>
        <w:rPr>
          <w:rFonts w:hint="eastAsia" w:ascii="仿宋_GB2312" w:hAnsi="仿宋_GB2312" w:eastAsia="仿宋_GB2312" w:cs="仿宋_GB2312"/>
          <w:sz w:val="32"/>
          <w:szCs w:val="32"/>
          <w:highlight w:val="none"/>
        </w:rPr>
        <w:t>条件的，应当场予以受理并出具受理回执。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医保经办机构</w:t>
      </w:r>
      <w:r>
        <w:rPr>
          <w:rFonts w:hint="eastAsia" w:ascii="仿宋_GB2312" w:hAnsi="仿宋_GB2312" w:eastAsia="仿宋_GB2312" w:cs="仿宋_GB2312"/>
          <w:sz w:val="32"/>
          <w:szCs w:val="32"/>
          <w:highlight w:val="none"/>
          <w:lang w:val="en-US" w:eastAsia="zh-CN"/>
        </w:rPr>
        <w:t>审核</w:t>
      </w:r>
      <w:r>
        <w:rPr>
          <w:rFonts w:hint="eastAsia" w:ascii="仿宋_GB2312" w:hAnsi="仿宋_GB2312" w:eastAsia="仿宋_GB2312" w:cs="仿宋_GB2312"/>
          <w:sz w:val="32"/>
          <w:szCs w:val="32"/>
          <w:highlight w:val="none"/>
        </w:rPr>
        <w:t>材料</w:t>
      </w:r>
      <w:r>
        <w:rPr>
          <w:rFonts w:hint="eastAsia" w:ascii="仿宋_GB2312" w:hAnsi="仿宋_GB2312" w:eastAsia="仿宋_GB2312" w:cs="仿宋_GB2312"/>
          <w:sz w:val="32"/>
          <w:szCs w:val="32"/>
          <w:highlight w:val="none"/>
          <w:lang w:val="en-US" w:eastAsia="zh-CN"/>
        </w:rPr>
        <w:t>齐全、</w:t>
      </w:r>
      <w:r>
        <w:rPr>
          <w:rFonts w:hint="eastAsia" w:ascii="仿宋_GB2312" w:hAnsi="仿宋_GB2312" w:eastAsia="仿宋_GB2312" w:cs="仿宋_GB2312"/>
          <w:sz w:val="32"/>
          <w:szCs w:val="32"/>
          <w:highlight w:val="none"/>
        </w:rPr>
        <w:t>合法合规性</w:t>
      </w:r>
      <w:r>
        <w:rPr>
          <w:rFonts w:hint="eastAsia" w:ascii="仿宋_GB2312" w:hAnsi="仿宋_GB2312" w:eastAsia="仿宋_GB2312" w:cs="仿宋_GB2312"/>
          <w:sz w:val="32"/>
          <w:szCs w:val="32"/>
          <w:highlight w:val="none"/>
          <w:lang w:val="en-US" w:eastAsia="zh-CN"/>
        </w:rPr>
        <w:t>在医保信息平台进行信息变更备案</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4.结果反馈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申请人在窗口领取或自助一体机打印或邮寄反馈表。</w:t>
      </w:r>
      <w:r>
        <w:rPr>
          <w:rFonts w:hint="eastAsia" w:ascii="仿宋_GB2312" w:hAnsi="仿宋_GB2312" w:eastAsia="仿宋_GB2312" w:cs="仿宋_GB2312"/>
          <w:sz w:val="32"/>
          <w:szCs w:val="32"/>
          <w:highlight w:val="none"/>
          <w:lang w:val="en-US" w:eastAsia="zh-CN"/>
        </w:rPr>
        <w:t>申请人登录“</w:t>
      </w:r>
      <w:r>
        <w:rPr>
          <w:rFonts w:hint="eastAsia" w:ascii="仿宋_GB2312" w:hAnsi="仿宋_GB2312" w:eastAsia="仿宋_GB2312" w:cs="仿宋_GB2312"/>
          <w:sz w:val="32"/>
          <w:szCs w:val="32"/>
          <w:highlight w:val="none"/>
        </w:rPr>
        <w:t>国家医保信息业务编码标准数据库动态维护</w:t>
      </w:r>
      <w:r>
        <w:rPr>
          <w:rFonts w:hint="eastAsia" w:ascii="仿宋_GB2312" w:hAnsi="仿宋_GB2312" w:eastAsia="仿宋_GB2312" w:cs="仿宋_GB2312"/>
          <w:sz w:val="32"/>
          <w:szCs w:val="32"/>
          <w:highlight w:val="none"/>
          <w:lang w:val="en-US" w:eastAsia="zh-CN"/>
        </w:rPr>
        <w:t>平台”上传已备案信息。</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办理时限</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20个工作日</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仿宋_GB2312" w:cs="楷体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即时办结</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收费依据及标准</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窗口自取；自助一体机自取或邮寄或短信送达。</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咨询方式</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12345</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监督投诉渠道</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各级医保部门监督投诉电话</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办理进程和结果查询</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网上办理的：通过原办理渠道查询</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小标宋简体" w:hAnsi="方正小标宋简体" w:eastAsia="方正小标宋简体" w:cs="方正小标宋简体"/>
          <w:sz w:val="44"/>
          <w:szCs w:val="44"/>
          <w:highlight w:val="none"/>
        </w:rPr>
      </w:pPr>
      <w:r>
        <w:rPr>
          <w:rFonts w:hint="eastAsia" w:ascii="仿宋_GB2312" w:hAnsi="仿宋_GB2312" w:eastAsia="仿宋_GB2312" w:cs="仿宋_GB2312"/>
          <w:sz w:val="32"/>
          <w:szCs w:val="32"/>
          <w:highlight w:val="none"/>
        </w:rPr>
        <w:t>网上办理的：通过原办理渠道查询</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广西医保定点医疗机构基础信息变更表</w:t>
      </w:r>
    </w:p>
    <w:p>
      <w:pPr>
        <w:pStyle w:val="2"/>
        <w:keepNext w:val="0"/>
        <w:keepLines w:val="0"/>
        <w:pageBreakBefore w:val="0"/>
        <w:widowControl w:val="0"/>
        <w:kinsoku/>
        <w:wordWrap/>
        <w:overflowPunct/>
        <w:topLinePunct w:val="0"/>
        <w:autoSpaceDE/>
        <w:autoSpaceDN/>
        <w:bidi w:val="0"/>
        <w:adjustRightInd/>
        <w:snapToGrid/>
        <w:spacing w:before="0" w:after="0" w:line="360" w:lineRule="exact"/>
        <w:textAlignment w:val="auto"/>
        <w:rPr>
          <w:highlight w:val="none"/>
        </w:rPr>
      </w:pPr>
    </w:p>
    <w:tbl>
      <w:tblPr>
        <w:tblStyle w:val="6"/>
        <w:tblW w:w="9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745"/>
        <w:gridCol w:w="1500"/>
        <w:gridCol w:w="1230"/>
        <w:gridCol w:w="2184"/>
        <w:gridCol w:w="1268"/>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754" w:type="dxa"/>
            <w:gridSpan w:val="3"/>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定点医疗机构名称</w:t>
            </w:r>
          </w:p>
        </w:tc>
        <w:tc>
          <w:tcPr>
            <w:tcW w:w="7069" w:type="dxa"/>
            <w:gridSpan w:val="4"/>
            <w:vAlign w:val="center"/>
          </w:tcPr>
          <w:p>
            <w:pPr>
              <w:keepNext w:val="0"/>
              <w:keepLines w:val="0"/>
              <w:pageBreakBefore w:val="0"/>
              <w:widowControl w:val="0"/>
              <w:kinsoku/>
              <w:wordWrap/>
              <w:overflowPunct/>
              <w:topLinePunct w:val="0"/>
              <w:autoSpaceDE/>
              <w:autoSpaceDN/>
              <w:bidi w:val="0"/>
              <w:adjustRightInd/>
              <w:snapToGrid/>
              <w:spacing w:line="280" w:lineRule="exact"/>
              <w:ind w:firstLine="5040" w:firstLineChars="2100"/>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eastAsia="zh-CN"/>
              </w:rPr>
              <w:t>（</w:t>
            </w:r>
            <w:r>
              <w:rPr>
                <w:rFonts w:hint="eastAsia" w:asciiTheme="minorEastAsia" w:hAnsiTheme="minorEastAsia" w:cstheme="minorEastAsia"/>
                <w:sz w:val="24"/>
                <w:highlight w:val="none"/>
              </w:rPr>
              <w:t>加盖公章</w:t>
            </w:r>
            <w:r>
              <w:rPr>
                <w:rFonts w:hint="eastAsia" w:asciiTheme="minorEastAsia" w:hAnsiTheme="minorEastAsia" w:cstheme="minorEastAsia"/>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医保编号</w:t>
            </w:r>
          </w:p>
        </w:tc>
        <w:tc>
          <w:tcPr>
            <w:tcW w:w="273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所属经办机构</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经办人</w:t>
            </w:r>
          </w:p>
        </w:tc>
        <w:tc>
          <w:tcPr>
            <w:tcW w:w="150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p>
        </w:tc>
        <w:tc>
          <w:tcPr>
            <w:tcW w:w="123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联系电话</w:t>
            </w: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p>
        </w:tc>
        <w:tc>
          <w:tcPr>
            <w:tcW w:w="1268"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填报时间</w:t>
            </w:r>
          </w:p>
        </w:tc>
        <w:tc>
          <w:tcPr>
            <w:tcW w:w="238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09" w:type="dxa"/>
            <w:vMerge w:val="restart"/>
            <w:tcBorders>
              <w:top w:val="single" w:color="auto" w:sz="4" w:space="0"/>
              <w:left w:val="single" w:color="auto" w:sz="4" w:space="0"/>
              <w:bottom w:val="single" w:color="auto" w:sz="4" w:space="0"/>
              <w:right w:val="single" w:color="auto" w:sz="4" w:space="0"/>
            </w:tcBorders>
            <w:textDirection w:val="tbLrV"/>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highlight w:val="none"/>
              </w:rPr>
            </w:pPr>
            <w:r>
              <w:rPr>
                <w:rFonts w:hint="eastAsia"/>
                <w:highlight w:val="none"/>
              </w:rPr>
              <w:t xml:space="preserve">                                变 更 内 容</w:t>
            </w: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变更项目</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变更前信息</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变更后信息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1.名称</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r>
              <w:rPr>
                <w:rFonts w:hint="eastAsia" w:asciiTheme="minorEastAsia" w:hAnsiTheme="minorEastAsia" w:eastAsiaTheme="minorEastAsia" w:cstheme="minorEastAsia"/>
                <w:sz w:val="24"/>
                <w:highlight w:val="none"/>
                <w:lang w:eastAsia="zh-CN"/>
              </w:rPr>
              <w:t>注册</w:t>
            </w:r>
            <w:r>
              <w:rPr>
                <w:rFonts w:hint="eastAsia" w:asciiTheme="minorEastAsia" w:hAnsiTheme="minorEastAsia" w:eastAsiaTheme="minorEastAsia" w:cstheme="minorEastAsia"/>
                <w:sz w:val="24"/>
                <w:highlight w:val="none"/>
              </w:rPr>
              <w:t>地址</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3.法定代表人</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姓名：</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联系电话：</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4.主要负责人</w:t>
            </w:r>
            <w:r>
              <w:rPr>
                <w:rFonts w:hint="eastAsia" w:asciiTheme="minorEastAsia" w:hAnsiTheme="minorEastAsia" w:eastAsiaTheme="minorEastAsia" w:cstheme="minorEastAsia"/>
                <w:sz w:val="24"/>
                <w:highlight w:val="none"/>
                <w:lang w:eastAsia="zh-CN"/>
              </w:rPr>
              <w:t>或实际控制人</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姓名：</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联系电话：</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5.</w:t>
            </w:r>
            <w:r>
              <w:rPr>
                <w:rFonts w:hint="eastAsia" w:asciiTheme="minorEastAsia" w:hAnsiTheme="minorEastAsia" w:eastAsiaTheme="minorEastAsia" w:cstheme="minorEastAsia"/>
                <w:sz w:val="24"/>
                <w:highlight w:val="none"/>
                <w:lang w:eastAsia="zh-CN"/>
              </w:rPr>
              <w:t>银行账户</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sz w:val="24"/>
                <w:szCs w:val="24"/>
                <w:highlight w:val="none"/>
                <w:lang w:eastAsia="zh-CN"/>
              </w:rPr>
            </w:pPr>
            <w:r>
              <w:rPr>
                <w:rFonts w:hint="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sz w:val="24"/>
                <w:szCs w:val="24"/>
                <w:highlight w:val="none"/>
                <w:lang w:eastAsia="zh-CN"/>
              </w:rPr>
            </w:pPr>
            <w:r>
              <w:rPr>
                <w:rFonts w:hint="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highlight w:val="none"/>
                <w:lang w:eastAsia="zh-CN"/>
              </w:rPr>
            </w:pPr>
            <w:r>
              <w:rPr>
                <w:rFonts w:hint="eastAsia"/>
                <w:b w:val="0"/>
                <w:bCs w:val="0"/>
                <w:sz w:val="24"/>
                <w:szCs w:val="24"/>
                <w:highlight w:val="none"/>
                <w:lang w:eastAsia="zh-CN"/>
              </w:rPr>
              <w:t>银行账号：</w:t>
            </w: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sz w:val="24"/>
                <w:szCs w:val="24"/>
                <w:highlight w:val="none"/>
                <w:lang w:eastAsia="zh-CN"/>
              </w:rPr>
            </w:pPr>
            <w:r>
              <w:rPr>
                <w:rFonts w:hint="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sz w:val="24"/>
                <w:szCs w:val="24"/>
                <w:highlight w:val="none"/>
                <w:lang w:eastAsia="zh-CN"/>
              </w:rPr>
            </w:pPr>
            <w:r>
              <w:rPr>
                <w:rFonts w:hint="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r>
              <w:rPr>
                <w:rFonts w:hint="eastAsia"/>
                <w:b w:val="0"/>
                <w:bCs w:val="0"/>
                <w:sz w:val="24"/>
                <w:szCs w:val="24"/>
                <w:highlight w:val="none"/>
                <w:lang w:eastAsia="zh-CN"/>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6.诊疗科目</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numPr>
                <w:ilvl w:val="0"/>
                <w:numId w:val="10"/>
              </w:numPr>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机构规模</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40" w:firstLineChars="1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（含床位数）</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8.机构性质</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9</w:t>
            </w:r>
            <w:r>
              <w:rPr>
                <w:rFonts w:hint="eastAsia" w:asciiTheme="minorEastAsia" w:hAnsiTheme="minorEastAsia" w:eastAsiaTheme="minorEastAsia" w:cstheme="minorEastAsia"/>
                <w:sz w:val="24"/>
                <w:highlight w:val="none"/>
              </w:rPr>
              <w:t>.医疗机构等级</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224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10</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eastAsia="zh-CN"/>
              </w:rPr>
              <w:t>机构类别</w:t>
            </w:r>
          </w:p>
        </w:tc>
        <w:tc>
          <w:tcPr>
            <w:tcW w:w="341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c>
          <w:tcPr>
            <w:tcW w:w="3655"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p>
        </w:tc>
      </w:tr>
    </w:tbl>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填表说明</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本表可用钢笔、水性笔填写或打印，要求字迹工整清晰，内容真实。</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请填写有变更事项，没有变更的项目请不要填写。</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申请表需附以下资料：</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1.</w:t>
      </w:r>
      <w:r>
        <w:rPr>
          <w:rFonts w:hint="eastAsia" w:asciiTheme="minorEastAsia" w:hAnsiTheme="minorEastAsia" w:eastAsiaTheme="minorEastAsia" w:cstheme="minorEastAsia"/>
          <w:sz w:val="24"/>
          <w:highlight w:val="none"/>
        </w:rPr>
        <w:t>《医疗机构执业许可证》副本，复印件1份；</w:t>
      </w:r>
    </w:p>
    <w:p>
      <w:pPr>
        <w:keepNext w:val="0"/>
        <w:keepLines w:val="0"/>
        <w:pageBreakBefore w:val="0"/>
        <w:widowControl w:val="0"/>
        <w:kinsoku/>
        <w:wordWrap/>
        <w:overflowPunct/>
        <w:topLinePunct w:val="0"/>
        <w:autoSpaceDE/>
        <w:autoSpaceDN/>
        <w:bidi w:val="0"/>
        <w:adjustRightInd/>
        <w:snapToGrid/>
        <w:spacing w:line="240" w:lineRule="exact"/>
        <w:ind w:firstLine="480"/>
        <w:jc w:val="left"/>
        <w:textAlignment w:val="auto"/>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2.营业执照（或事业单位法人证书、民办非企业单位登记证书），军队医疗机构需提供《中国人民解放军事业单位有偿服务许可证》或中国人民解放军出具的相关批准资料等主体资质复印件1份；</w:t>
      </w:r>
    </w:p>
    <w:p>
      <w:pPr>
        <w:keepNext w:val="0"/>
        <w:keepLines w:val="0"/>
        <w:pageBreakBefore w:val="0"/>
        <w:widowControl w:val="0"/>
        <w:kinsoku/>
        <w:wordWrap/>
        <w:overflowPunct/>
        <w:topLinePunct w:val="0"/>
        <w:autoSpaceDE/>
        <w:autoSpaceDN/>
        <w:bidi w:val="0"/>
        <w:adjustRightInd/>
        <w:snapToGrid/>
        <w:spacing w:line="240" w:lineRule="exact"/>
        <w:ind w:firstLine="480"/>
        <w:jc w:val="left"/>
        <w:textAlignment w:val="auto"/>
        <w:rPr>
          <w:rFonts w:ascii="仿宋_GB2312" w:hAnsi="仿宋_GB2312" w:eastAsia="仿宋_GB2312" w:cs="仿宋_GB2312"/>
          <w:sz w:val="32"/>
          <w:szCs w:val="32"/>
          <w:highlight w:val="none"/>
        </w:rPr>
      </w:pPr>
      <w:r>
        <w:rPr>
          <w:rFonts w:hint="eastAsia" w:asciiTheme="minorEastAsia" w:hAnsiTheme="minorEastAsia" w:cstheme="minorEastAsia"/>
          <w:sz w:val="24"/>
          <w:highlight w:val="none"/>
        </w:rPr>
        <w:t>3.变更地址的附服务场所产权证明或租赁合同复印件。</w:t>
      </w:r>
    </w:p>
    <w:p>
      <w:pP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广西医保定点医疗机构基础信息变更表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（填写示范文本）</w:t>
      </w:r>
    </w:p>
    <w:p>
      <w:pPr>
        <w:pStyle w:val="2"/>
        <w:keepNext w:val="0"/>
        <w:keepLines w:val="0"/>
        <w:pageBreakBefore w:val="0"/>
        <w:widowControl w:val="0"/>
        <w:kinsoku/>
        <w:wordWrap/>
        <w:overflowPunct/>
        <w:topLinePunct w:val="0"/>
        <w:autoSpaceDE/>
        <w:autoSpaceDN/>
        <w:bidi w:val="0"/>
        <w:adjustRightInd/>
        <w:snapToGrid/>
        <w:spacing w:before="0" w:after="0" w:line="360" w:lineRule="exact"/>
        <w:textAlignment w:val="auto"/>
        <w:rPr>
          <w:highlight w:val="none"/>
        </w:rPr>
      </w:pPr>
    </w:p>
    <w:tbl>
      <w:tblPr>
        <w:tblStyle w:val="6"/>
        <w:tblW w:w="9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745"/>
        <w:gridCol w:w="1332"/>
        <w:gridCol w:w="1398"/>
        <w:gridCol w:w="2184"/>
        <w:gridCol w:w="1268"/>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586"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定点医疗机构名称</w:t>
            </w:r>
          </w:p>
        </w:tc>
        <w:tc>
          <w:tcPr>
            <w:tcW w:w="7341" w:type="dxa"/>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XXX医院</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医保编号</w:t>
            </w:r>
          </w:p>
        </w:tc>
        <w:tc>
          <w:tcPr>
            <w:tcW w:w="273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H</w:t>
            </w:r>
            <w:r>
              <w:rPr>
                <w:rFonts w:hint="eastAsia" w:asciiTheme="minorEastAsia" w:hAnsiTheme="minorEastAsia" w:eastAsiaTheme="minorEastAsia" w:cstheme="minorEastAsia"/>
                <w:sz w:val="24"/>
                <w:szCs w:val="24"/>
                <w:highlight w:val="none"/>
              </w:rPr>
              <w:t>XXXX</w:t>
            </w:r>
            <w:r>
              <w:rPr>
                <w:rFonts w:hint="eastAsia" w:asciiTheme="minorEastAsia" w:hAnsiTheme="minorEastAsia" w:eastAsiaTheme="minorEastAsia" w:cstheme="minorEastAsia"/>
                <w:sz w:val="24"/>
                <w:szCs w:val="24"/>
                <w:highlight w:val="none"/>
                <w:lang w:val="en-US" w:eastAsia="zh-CN"/>
              </w:rPr>
              <w:t>XXXXXXX</w:t>
            </w: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所属经办机构</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XXXX</w:t>
            </w:r>
            <w:r>
              <w:rPr>
                <w:rFonts w:hint="eastAsia" w:asciiTheme="minorEastAsia" w:hAnsiTheme="minorEastAsia" w:eastAsiaTheme="minorEastAsia" w:cstheme="minorEastAsia"/>
                <w:sz w:val="24"/>
                <w:szCs w:val="24"/>
                <w:highlight w:val="none"/>
                <w:lang w:eastAsia="zh-CN"/>
              </w:rPr>
              <w:t>医疗保障事业管理中心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经办人</w:t>
            </w:r>
          </w:p>
        </w:tc>
        <w:tc>
          <w:tcPr>
            <w:tcW w:w="1332"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w:t>
            </w:r>
          </w:p>
        </w:tc>
        <w:tc>
          <w:tcPr>
            <w:tcW w:w="13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XXXXXXXXXXX</w:t>
            </w:r>
          </w:p>
        </w:tc>
        <w:tc>
          <w:tcPr>
            <w:tcW w:w="126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填报时间</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XXXX</w:t>
            </w:r>
            <w:r>
              <w:rPr>
                <w:rFonts w:hint="eastAsia" w:asciiTheme="minorEastAsia" w:hAnsiTheme="minorEastAsia" w:eastAsiaTheme="minorEastAsia" w:cstheme="minorEastAsia"/>
                <w:sz w:val="24"/>
                <w:szCs w:val="24"/>
                <w:highlight w:val="none"/>
                <w:lang w:eastAsia="zh-CN"/>
              </w:rPr>
              <w:t>年</w:t>
            </w:r>
            <w:r>
              <w:rPr>
                <w:rFonts w:hint="eastAsia" w:asciiTheme="minorEastAsia" w:hAnsiTheme="minorEastAsia" w:eastAsiaTheme="minorEastAsia" w:cstheme="minorEastAsia"/>
                <w:sz w:val="24"/>
                <w:szCs w:val="24"/>
                <w:highlight w:val="none"/>
              </w:rPr>
              <w:t>XX</w:t>
            </w:r>
            <w:r>
              <w:rPr>
                <w:rFonts w:hint="eastAsia" w:asciiTheme="minorEastAsia" w:hAnsiTheme="minorEastAsia" w:eastAsiaTheme="minorEastAsia" w:cstheme="minorEastAsia"/>
                <w:sz w:val="24"/>
                <w:szCs w:val="24"/>
                <w:highlight w:val="none"/>
                <w:lang w:eastAsia="zh-CN"/>
              </w:rPr>
              <w:t>月</w:t>
            </w:r>
            <w:r>
              <w:rPr>
                <w:rFonts w:hint="eastAsia" w:asciiTheme="minorEastAsia" w:hAnsiTheme="minorEastAsia" w:eastAsiaTheme="minorEastAsia" w:cstheme="minorEastAsia"/>
                <w:sz w:val="24"/>
                <w:szCs w:val="24"/>
                <w:highlight w:val="none"/>
              </w:rPr>
              <w:t>XX</w:t>
            </w:r>
            <w:r>
              <w:rPr>
                <w:rFonts w:hint="eastAsia" w:asciiTheme="minorEastAsia" w:hAnsiTheme="minorEastAsia" w:eastAsiaTheme="minorEastAsia" w:cstheme="minorEastAsia"/>
                <w:sz w:val="24"/>
                <w:szCs w:val="24"/>
                <w:highlight w:val="none"/>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09" w:type="dxa"/>
            <w:vMerge w:val="restart"/>
            <w:tcBorders>
              <w:top w:val="single" w:color="auto" w:sz="4" w:space="0"/>
              <w:left w:val="single" w:color="auto" w:sz="4" w:space="0"/>
              <w:bottom w:val="single" w:color="auto" w:sz="4" w:space="0"/>
              <w:right w:val="single" w:color="auto" w:sz="4" w:space="0"/>
            </w:tcBorders>
            <w:textDirection w:val="tbLrV"/>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变 更 内 容</w:t>
            </w: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变更项目</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变更前信息</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变更后信息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1.名称</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XXX医院</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XXXX医院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eastAsia="zh-CN"/>
              </w:rPr>
              <w:t>注册</w:t>
            </w:r>
            <w:r>
              <w:rPr>
                <w:rFonts w:hint="eastAsia" w:asciiTheme="minorEastAsia" w:hAnsiTheme="minorEastAsia" w:eastAsiaTheme="minorEastAsia" w:cstheme="minorEastAsia"/>
                <w:sz w:val="24"/>
                <w:szCs w:val="24"/>
                <w:highlight w:val="none"/>
              </w:rPr>
              <w:t>地址</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3.法定代表人</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姓名：张三</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姓名：李四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联系电话：XXXXXXXXXXX</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4.主要负责人</w:t>
            </w:r>
            <w:r>
              <w:rPr>
                <w:rFonts w:hint="eastAsia" w:asciiTheme="minorEastAsia" w:hAnsiTheme="minorEastAsia" w:eastAsiaTheme="minorEastAsia" w:cstheme="minorEastAsia"/>
                <w:sz w:val="24"/>
                <w:szCs w:val="24"/>
                <w:highlight w:val="none"/>
                <w:lang w:eastAsia="zh-CN"/>
              </w:rPr>
              <w:t>或实际控制人</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eastAsia="zh-CN"/>
              </w:rPr>
              <w:t>银行账户</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银行账号：</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lang w:eastAsia="zh-CN"/>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6.诊疗科目</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机构规模（含床位数）</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8.机构性质</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.医疗机构等级</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10</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机构类别</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填表说明</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本表可用钢笔、水性笔填写或打印，要求字迹工整清晰，内容真实。</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请填写有变更事项，没有变更的项目请不要填写。</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申请表需附以下资料：</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cstheme="minorEastAsia"/>
          <w:sz w:val="24"/>
          <w:highlight w:val="none"/>
        </w:rPr>
        <w:t>1.</w:t>
      </w:r>
      <w:r>
        <w:rPr>
          <w:rFonts w:hint="eastAsia" w:asciiTheme="minorEastAsia" w:hAnsiTheme="minorEastAsia" w:eastAsiaTheme="minorEastAsia" w:cstheme="minorEastAsia"/>
          <w:sz w:val="24"/>
          <w:highlight w:val="none"/>
        </w:rPr>
        <w:t>《医疗机构执业许可证》副本，复印件1份；</w:t>
      </w:r>
    </w:p>
    <w:p>
      <w:pPr>
        <w:keepNext w:val="0"/>
        <w:keepLines w:val="0"/>
        <w:pageBreakBefore w:val="0"/>
        <w:widowControl w:val="0"/>
        <w:kinsoku/>
        <w:wordWrap/>
        <w:overflowPunct/>
        <w:topLinePunct w:val="0"/>
        <w:autoSpaceDE/>
        <w:autoSpaceDN/>
        <w:bidi w:val="0"/>
        <w:adjustRightInd/>
        <w:snapToGrid/>
        <w:spacing w:line="260" w:lineRule="exact"/>
        <w:ind w:firstLine="480"/>
        <w:jc w:val="left"/>
        <w:textAlignment w:val="auto"/>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2.营业执照（或事业单位法人证书、民办非企业单位登记证书），军队医疗机构需提供《中国人民解放军事业单位有偿服务许可证》或中国人民解放军出具的相关批准资料等主体资质复印件1份；</w:t>
      </w:r>
    </w:p>
    <w:p>
      <w:pPr>
        <w:keepNext w:val="0"/>
        <w:keepLines w:val="0"/>
        <w:pageBreakBefore w:val="0"/>
        <w:widowControl w:val="0"/>
        <w:kinsoku/>
        <w:wordWrap/>
        <w:overflowPunct/>
        <w:topLinePunct w:val="0"/>
        <w:autoSpaceDE/>
        <w:autoSpaceDN/>
        <w:bidi w:val="0"/>
        <w:adjustRightInd/>
        <w:snapToGrid/>
        <w:spacing w:line="260" w:lineRule="exact"/>
        <w:ind w:firstLine="480"/>
        <w:jc w:val="left"/>
        <w:textAlignment w:val="auto"/>
        <w:rPr>
          <w:rFonts w:ascii="仿宋_GB2312" w:hAnsi="仿宋_GB2312" w:eastAsia="仿宋_GB2312" w:cs="仿宋_GB2312"/>
          <w:sz w:val="32"/>
          <w:szCs w:val="32"/>
          <w:highlight w:val="none"/>
        </w:rPr>
      </w:pPr>
      <w:r>
        <w:rPr>
          <w:rFonts w:hint="eastAsia" w:asciiTheme="minorEastAsia" w:hAnsiTheme="minorEastAsia" w:cstheme="minorEastAsia"/>
          <w:sz w:val="24"/>
          <w:highlight w:val="none"/>
        </w:rPr>
        <w:t>3.变更地址的附服务场所产权证明或租赁合同复印件。</w:t>
      </w:r>
    </w:p>
    <w:p>
      <w:pPr>
        <w:pStyle w:val="2"/>
        <w:jc w:val="both"/>
        <w:rPr>
          <w:highlight w:val="none"/>
        </w:rPr>
        <w:sectPr>
          <w:footerReference r:id="rId3" w:type="default"/>
          <w:footerReference r:id="rId4" w:type="even"/>
          <w:pgSz w:w="11906" w:h="16838"/>
          <w:pgMar w:top="1417" w:right="1304" w:bottom="1417" w:left="1587" w:header="851" w:footer="1020" w:gutter="0"/>
          <w:pgNumType w:fmt="decimal" w:start="0"/>
          <w:cols w:space="720" w:num="1"/>
          <w:titlePg/>
          <w:docGrid w:type="linesAndChar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kern w:val="0"/>
          <w:sz w:val="32"/>
          <w:szCs w:val="32"/>
          <w:highlight w:val="none"/>
          <w:lang w:val="zh-CN"/>
        </w:rPr>
        <w:t>广西医保定点医疗机构基础信息变更表</w:t>
      </w:r>
      <w:r>
        <w:rPr>
          <w:rFonts w:hint="eastAsia" w:ascii="仿宋_GB2312" w:hAnsi="仿宋_GB2312" w:eastAsia="仿宋_GB2312" w:cs="仿宋_GB2312"/>
          <w:sz w:val="32"/>
          <w:szCs w:val="32"/>
          <w:highlight w:val="none"/>
        </w:rPr>
        <w:t>》未加盖公章，未按要求填写。</w:t>
      </w: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left"/>
        <w:textAlignment w:val="auto"/>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2.申报材料不齐全或未加盖公章。</w:t>
      </w:r>
    </w:p>
    <w:p>
      <w:pPr>
        <w:pStyle w:val="2"/>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pStyle w:val="2"/>
        <w:rPr>
          <w:rFonts w:ascii="黑体" w:hAnsi="黑体" w:eastAsia="黑体" w:cs="黑体"/>
          <w:sz w:val="32"/>
          <w:szCs w:val="32"/>
          <w:highlight w:val="none"/>
        </w:rPr>
      </w:pPr>
    </w:p>
    <w:p>
      <w:pPr>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常见问题解答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1.问：一般多长时间可以办完信息变更手续？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答：承诺</w:t>
      </w:r>
      <w:r>
        <w:rPr>
          <w:rFonts w:hint="eastAsia" w:ascii="仿宋_GB2312" w:hAnsi="仿宋_GB2312" w:eastAsia="仿宋_GB2312" w:cs="仿宋_GB2312"/>
          <w:sz w:val="32"/>
          <w:szCs w:val="32"/>
          <w:highlight w:val="none"/>
          <w:lang w:val="en-US" w:eastAsia="zh-CN"/>
        </w:rPr>
        <w:t>即时办结</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2.问：收费标准及依据是什么？</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答：办理此事项不用收费。</w:t>
      </w: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sectPr>
      <w:footerReference r:id="rId5" w:type="default"/>
      <w:footerReference r:id="rId6" w:type="even"/>
      <w:pgSz w:w="11906" w:h="16838"/>
      <w:pgMar w:top="1417" w:right="1304" w:bottom="1417" w:left="1587" w:header="851" w:footer="130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2049" o:spid="_x0000_s2049" o:spt="202" type="#_x0000_t202" style="position:absolute;left:0pt;margin-left:383pt;margin-top:-6.05pt;height:144pt;width:144p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2050" o:spid="_x0000_s2050" o:spt="202" type="#_x0000_t202" style="position:absolute;left:0pt;margin-left:17.5pt;margin-top:-5.8pt;height:144pt;width:144p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2051" o:spid="_x0000_s2051" o:spt="202" type="#_x0000_t202" style="position:absolute;left:0pt;margin-left:387.75pt;margin-top:-1.5pt;height:144pt;width:144p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2052" o:spid="_x0000_s2052" o:spt="202" type="#_x0000_t202" style="position:absolute;left:0pt;margin-left:15pt;margin-top:-2.25pt;height:144pt;width:144pt;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C0435"/>
    <w:multiLevelType w:val="singleLevel"/>
    <w:tmpl w:val="9AEC0435"/>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30AB75B6"/>
    <w:multiLevelType w:val="singleLevel"/>
    <w:tmpl w:val="30AB75B6"/>
    <w:lvl w:ilvl="0" w:tentative="0">
      <w:start w:val="7"/>
      <w:numFmt w:val="decimal"/>
      <w:lvlText w:val="%1."/>
      <w:lvlJc w:val="left"/>
      <w:pPr>
        <w:tabs>
          <w:tab w:val="left" w:pos="312"/>
        </w:tabs>
      </w:pPr>
    </w:lvl>
  </w:abstractNum>
  <w:abstractNum w:abstractNumId="5">
    <w:nsid w:val="39F11D63"/>
    <w:multiLevelType w:val="singleLevel"/>
    <w:tmpl w:val="39F11D63"/>
    <w:lvl w:ilvl="0" w:tentative="0">
      <w:start w:val="1"/>
      <w:numFmt w:val="chineseCounting"/>
      <w:suff w:val="nothing"/>
      <w:lvlText w:val="（%1）"/>
      <w:lvlJc w:val="left"/>
      <w:rPr>
        <w:rFonts w:hint="eastAsia"/>
      </w:rPr>
    </w:lvl>
  </w:abstractNum>
  <w:abstractNum w:abstractNumId="6">
    <w:nsid w:val="47B617F9"/>
    <w:multiLevelType w:val="singleLevel"/>
    <w:tmpl w:val="47B617F9"/>
    <w:lvl w:ilvl="0" w:tentative="0">
      <w:start w:val="1"/>
      <w:numFmt w:val="chineseCounting"/>
      <w:suff w:val="nothing"/>
      <w:lvlText w:val="（%1）"/>
      <w:lvlJc w:val="left"/>
      <w:rPr>
        <w:rFonts w:hint="eastAsia"/>
      </w:rPr>
    </w:lvl>
  </w:abstractNum>
  <w:abstractNum w:abstractNumId="7">
    <w:nsid w:val="5043382C"/>
    <w:multiLevelType w:val="singleLevel"/>
    <w:tmpl w:val="5043382C"/>
    <w:lvl w:ilvl="0" w:tentative="0">
      <w:start w:val="1"/>
      <w:numFmt w:val="chineseCounting"/>
      <w:suff w:val="nothing"/>
      <w:lvlText w:val="（%1）"/>
      <w:lvlJc w:val="left"/>
      <w:rPr>
        <w:rFonts w:hint="eastAsia"/>
      </w:rPr>
    </w:lvl>
  </w:abstractNum>
  <w:abstractNum w:abstractNumId="8">
    <w:nsid w:val="5DC50A9B"/>
    <w:multiLevelType w:val="singleLevel"/>
    <w:tmpl w:val="5DC50A9B"/>
    <w:lvl w:ilvl="0" w:tentative="0">
      <w:start w:val="1"/>
      <w:numFmt w:val="chineseCounting"/>
      <w:suff w:val="nothing"/>
      <w:lvlText w:val="（%1）"/>
      <w:lvlJc w:val="left"/>
      <w:rPr>
        <w:rFonts w:hint="eastAsia"/>
      </w:rPr>
    </w:lvl>
  </w:abstractNum>
  <w:abstractNum w:abstractNumId="9">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8"/>
  </w:num>
  <w:num w:numId="5">
    <w:abstractNumId w:val="5"/>
  </w:num>
  <w:num w:numId="6">
    <w:abstractNumId w:val="7"/>
  </w:num>
  <w:num w:numId="7">
    <w:abstractNumId w:val="9"/>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JhMmRkOTJkNDQwN2FlNmM1NjU3MjJhYWRhNzQzNDAifQ=="/>
  </w:docVars>
  <w:rsids>
    <w:rsidRoot w:val="00AD7707"/>
    <w:rsid w:val="00AD7707"/>
    <w:rsid w:val="00C93B51"/>
    <w:rsid w:val="00DA2BAC"/>
    <w:rsid w:val="00E72D88"/>
    <w:rsid w:val="040472D6"/>
    <w:rsid w:val="05BD5E87"/>
    <w:rsid w:val="0E8B6205"/>
    <w:rsid w:val="125C167E"/>
    <w:rsid w:val="17EB3972"/>
    <w:rsid w:val="17F2F50E"/>
    <w:rsid w:val="1C8E2C7A"/>
    <w:rsid w:val="22197B0B"/>
    <w:rsid w:val="28385A6B"/>
    <w:rsid w:val="2C843E1C"/>
    <w:rsid w:val="30392021"/>
    <w:rsid w:val="32EF035B"/>
    <w:rsid w:val="357D2941"/>
    <w:rsid w:val="360C6F8B"/>
    <w:rsid w:val="3A29745F"/>
    <w:rsid w:val="3DAF0AA4"/>
    <w:rsid w:val="40F100A0"/>
    <w:rsid w:val="426A67D5"/>
    <w:rsid w:val="42F90983"/>
    <w:rsid w:val="471012B0"/>
    <w:rsid w:val="4DC76D6A"/>
    <w:rsid w:val="4E264B0F"/>
    <w:rsid w:val="514308C7"/>
    <w:rsid w:val="518F778C"/>
    <w:rsid w:val="55D04805"/>
    <w:rsid w:val="5BC47E04"/>
    <w:rsid w:val="60E3783F"/>
    <w:rsid w:val="631B6F5A"/>
    <w:rsid w:val="637A1590"/>
    <w:rsid w:val="6AED6B1E"/>
    <w:rsid w:val="6DB41695"/>
    <w:rsid w:val="706B36F3"/>
    <w:rsid w:val="781A64FA"/>
    <w:rsid w:val="7FC810B2"/>
    <w:rsid w:val="D77F5071"/>
    <w:rsid w:val="DF3B1EA5"/>
    <w:rsid w:val="FDFF9EA7"/>
    <w:rsid w:val="FFBF0F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9"/>
        <o:r id="V:Rule2" type="connector" idref="#_x0000_s1042"/>
        <o:r id="V:Rule3" type="connector" idref="#_x0000_s104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basedOn w:val="7"/>
    <w:link w:val="4"/>
    <w:qFormat/>
    <w:uiPriority w:val="0"/>
    <w:rPr>
      <w:rFonts w:ascii="Calibri" w:hAnsi="Calibri" w:eastAsia="宋体" w:cs="Times New Roman"/>
      <w:kern w:val="2"/>
      <w:sz w:val="18"/>
      <w:szCs w:val="18"/>
    </w:rPr>
  </w:style>
  <w:style w:type="character" w:customStyle="1" w:styleId="10">
    <w:name w:val="页脚 Char"/>
    <w:basedOn w:val="7"/>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Info spid="_x0000_s2051" textRotate="1"/>
    <customShpInfo spid="_x0000_s2052" textRotate="1"/>
    <customShpInfo spid="_x0000_s1037"/>
    <customShpInfo spid="_x0000_s1038"/>
    <customShpInfo spid="_x0000_s1039"/>
    <customShpInfo spid="_x0000_s1040"/>
    <customShpInfo spid="_x0000_s1041"/>
    <customShpInfo spid="_x0000_s1042"/>
    <customShpInfo spid="_x0000_s1043"/>
    <customShpInfo spid="_x0000_s1044"/>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2186</Words>
  <Characters>2406</Characters>
  <Lines>17</Lines>
  <Paragraphs>4</Paragraphs>
  <TotalTime>3</TotalTime>
  <ScaleCrop>false</ScaleCrop>
  <LinksUpToDate>false</LinksUpToDate>
  <CharactersWithSpaces>2542</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2021-10-16T15:53:00Z</dcterms:created>
  <dc:creator>Administrator</dc:creator>
  <cp:lastModifiedBy>guest</cp:lastModifiedBy>
  <dcterms:modified xsi:type="dcterms:W3CDTF">2024-01-19T17:57:22Z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E1DE5A1CFA094280903751B7EC102D7A</vt:lpwstr>
  </property>
</Properties>
</file>