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7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83"/>
        <w:gridCol w:w="2588"/>
        <w:gridCol w:w="897"/>
        <w:gridCol w:w="1377"/>
        <w:gridCol w:w="1248"/>
        <w:gridCol w:w="1907"/>
        <w:gridCol w:w="935"/>
        <w:gridCol w:w="1096"/>
        <w:gridCol w:w="1297"/>
        <w:gridCol w:w="10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</w:rPr>
              <w:t>基本医疗保险人员减员申报表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单位名称（盖章）：                         单位编号：                                填报日期: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3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序号</w:t>
            </w:r>
          </w:p>
        </w:tc>
        <w:tc>
          <w:tcPr>
            <w:tcW w:w="4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姓名</w:t>
            </w:r>
          </w:p>
        </w:tc>
        <w:tc>
          <w:tcPr>
            <w:tcW w:w="9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身份证号码</w:t>
            </w: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性别</w:t>
            </w:r>
          </w:p>
        </w:tc>
        <w:tc>
          <w:tcPr>
            <w:tcW w:w="91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1"/>
                <w:lang w:val="en-US" w:eastAsia="zh-CN"/>
              </w:rPr>
              <w:t>人员减员情况</w:t>
            </w:r>
          </w:p>
        </w:tc>
        <w:tc>
          <w:tcPr>
            <w:tcW w:w="1820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停缴</w:t>
            </w:r>
            <w:r>
              <w:rPr>
                <w:rFonts w:hint="eastAsia" w:ascii="黑体" w:hAnsi="黑体" w:eastAsia="黑体" w:cs="黑体"/>
                <w:sz w:val="24"/>
              </w:rPr>
              <w:t>险种</w:t>
            </w:r>
          </w:p>
        </w:tc>
        <w:tc>
          <w:tcPr>
            <w:tcW w:w="37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  <w:jc w:val="center"/>
        </w:trPr>
        <w:tc>
          <w:tcPr>
            <w:tcW w:w="23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44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9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4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变更原因</w:t>
            </w:r>
          </w:p>
        </w:tc>
        <w:tc>
          <w:tcPr>
            <w:tcW w:w="4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变更年月</w:t>
            </w: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职工基本医疗（含生育保险）、长期护理保险</w:t>
            </w:r>
          </w:p>
        </w:tc>
        <w:tc>
          <w:tcPr>
            <w:tcW w:w="3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大额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eastAsia="zh-CN"/>
              </w:rPr>
              <w:t>医疗费用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统筹</w:t>
            </w:r>
          </w:p>
        </w:tc>
        <w:tc>
          <w:tcPr>
            <w:tcW w:w="38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公务员补助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（自缴）</w:t>
            </w:r>
          </w:p>
        </w:tc>
        <w:tc>
          <w:tcPr>
            <w:tcW w:w="4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公务员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补充资金（自缴）</w:t>
            </w:r>
          </w:p>
        </w:tc>
        <w:tc>
          <w:tcPr>
            <w:tcW w:w="37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4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3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3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2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  <w:tc>
          <w:tcPr>
            <w:tcW w:w="4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  <w:tc>
          <w:tcPr>
            <w:tcW w:w="9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4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3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2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  <w:tc>
          <w:tcPr>
            <w:tcW w:w="4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  <w:tc>
          <w:tcPr>
            <w:tcW w:w="9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4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4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6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3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3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单位负责人：                               单位经办人：                            经办人联系电话：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温馨提示：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1.变更原因有：工作调动、因个人原因解除劳动合同、因单位原因解除劳动合同、死亡、出国定居等；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在职人员减员的，</w:t>
            </w:r>
            <w:r>
              <w:rPr>
                <w:rFonts w:hint="eastAsia" w:ascii="宋体" w:hAnsi="宋体"/>
                <w:sz w:val="24"/>
              </w:rPr>
              <w:t>变更年月填写停发工资的当月</w:t>
            </w:r>
            <w:r>
              <w:rPr>
                <w:rFonts w:hint="eastAsia" w:ascii="宋体" w:hAnsi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人员死亡减员的，</w:t>
            </w:r>
            <w:r>
              <w:rPr>
                <w:rFonts w:hint="eastAsia" w:ascii="宋体" w:hAnsi="宋体"/>
                <w:sz w:val="24"/>
              </w:rPr>
              <w:t>变更年月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填写死亡日期的次月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因参保人死亡，家属自行办理减员的，无需加盖单位公章；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3.本表所有项目必须填写完整，申报本表的同时必须报电子版（excel格式）一份，本表一式一份，经办机构留存。</w:t>
            </w:r>
          </w:p>
        </w:tc>
      </w:tr>
      <w:bookmarkEnd w:id="0"/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28583691"/>
    <w:rsid w:val="28583691"/>
    <w:rsid w:val="416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nhideWhenUsed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2024-01-23T02:18:00Z</dcterms:created>
  <dc:creator>巳月澐</dc:creator>
  <cp:lastModifiedBy>巳月澐</cp:lastModifiedBy>
  <dcterms:modified xsi:type="dcterms:W3CDTF">2024-01-23T01:52:00Z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49517255636F42BDA145ABD7F910DA4E_11</vt:lpwstr>
  </property>
</Properties>
</file>