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86" w:lineRule="exact"/>
        <w:jc w:val="center"/>
        <w:textAlignment w:val="auto"/>
        <w:rPr>
          <w:rFonts w:eastAsia="方正小标宋_GBK"/>
          <w:sz w:val="44"/>
          <w:szCs w:val="44"/>
        </w:rPr>
      </w:pPr>
      <w:r>
        <mc:AlternateContent>
          <mc:Choice Requires="wps">
            <w:drawing>
              <wp:anchor distT="0" distB="0" distL="114300" distR="114300" simplePos="0" relativeHeight="251660288" behindDoc="0" locked="1" layoutInCell="1" allowOverlap="1">
                <wp:simplePos x="0" y="0"/>
                <wp:positionH relativeFrom="column">
                  <wp:posOffset>-10795</wp:posOffset>
                </wp:positionH>
                <wp:positionV relativeFrom="paragraph">
                  <wp:posOffset>-24130</wp:posOffset>
                </wp:positionV>
                <wp:extent cx="1651635" cy="534035"/>
                <wp:effectExtent l="6350" t="6350" r="18415" b="12065"/>
                <wp:wrapNone/>
                <wp:docPr id="2" name="矩形 2"/>
                <wp:cNvGraphicFramePr/>
                <a:graphic xmlns:a="http://schemas.openxmlformats.org/drawingml/2006/main">
                  <a:graphicData uri="http://schemas.microsoft.com/office/word/2010/wordprocessingShape">
                    <wps:wsp>
                      <wps:cNvSpPr/>
                      <wps:spPr>
                        <a:xfrm>
                          <a:off x="807085" y="1040765"/>
                          <a:ext cx="1651635" cy="534035"/>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spacing w:line="400" w:lineRule="exact"/>
                              <w:jc w:val="center"/>
                              <w:rPr>
                                <w:rFonts w:ascii="宋体" w:cs="宋体"/>
                                <w:b/>
                                <w:bCs/>
                                <w:spacing w:val="-20"/>
                                <w:sz w:val="28"/>
                                <w:szCs w:val="28"/>
                              </w:rPr>
                            </w:pPr>
                            <w:r>
                              <w:rPr>
                                <w:rFonts w:hint="eastAsia" w:ascii="宋体" w:hAnsi="宋体" w:cs="宋体"/>
                                <w:b/>
                                <w:bCs/>
                                <w:spacing w:val="-20"/>
                                <w:sz w:val="28"/>
                                <w:szCs w:val="28"/>
                              </w:rPr>
                              <w:t>县十七届人大</w:t>
                            </w:r>
                            <w:r>
                              <w:rPr>
                                <w:rFonts w:hint="eastAsia" w:ascii="宋体" w:hAnsi="宋体" w:cs="宋体"/>
                                <w:b/>
                                <w:bCs/>
                                <w:spacing w:val="-20"/>
                                <w:sz w:val="28"/>
                                <w:szCs w:val="28"/>
                                <w:lang w:val="en-US" w:eastAsia="zh-CN"/>
                              </w:rPr>
                              <w:t>三</w:t>
                            </w:r>
                            <w:r>
                              <w:rPr>
                                <w:rFonts w:hint="eastAsia" w:ascii="宋体" w:hAnsi="宋体" w:cs="宋体"/>
                                <w:b/>
                                <w:bCs/>
                                <w:spacing w:val="-20"/>
                                <w:sz w:val="28"/>
                                <w:szCs w:val="28"/>
                              </w:rPr>
                              <w:t>次会议</w:t>
                            </w:r>
                          </w:p>
                          <w:p>
                            <w:pPr>
                              <w:spacing w:line="400" w:lineRule="exact"/>
                              <w:jc w:val="center"/>
                              <w:rPr>
                                <w:rFonts w:ascii="宋体" w:cs="宋体"/>
                                <w:b/>
                                <w:bCs/>
                                <w:sz w:val="28"/>
                                <w:szCs w:val="28"/>
                              </w:rPr>
                            </w:pPr>
                            <w:r>
                              <w:rPr>
                                <w:rFonts w:hint="eastAsia" w:ascii="宋体" w:hAnsi="宋体" w:cs="宋体"/>
                                <w:b/>
                                <w:bCs/>
                                <w:sz w:val="28"/>
                                <w:szCs w:val="28"/>
                              </w:rPr>
                              <w:t>材料之三</w:t>
                            </w:r>
                          </w:p>
                        </w:txbxContent>
                      </wps:txbx>
                      <wps:bodyPr lIns="18000" tIns="10800" rIns="18000" bIns="10800" upright="1"/>
                    </wps:wsp>
                  </a:graphicData>
                </a:graphic>
              </wp:anchor>
            </w:drawing>
          </mc:Choice>
          <mc:Fallback>
            <w:pict>
              <v:rect id="_x0000_s1026" o:spid="_x0000_s1026" o:spt="1" style="position:absolute;left:0pt;margin-left:-0.85pt;margin-top:-1.9pt;height:42.05pt;width:130.05pt;z-index:251660288;mso-width-relative:page;mso-height-relative:page;" fillcolor="#FFFFFF" filled="t" stroked="t" coordsize="21600,21600" o:gfxdata="UEsDBAoAAAAAAIdO4kAAAAAAAAAAAAAAAAAEAAAAZHJzL1BLAwQUAAAACACHTuJAV3twV9kAAAAI&#10;AQAADwAAAGRycy9kb3ducmV2LnhtbE2PQUvDQBCF74L/YRnBW7tJqm1IsykqiHgqVsEcJ9ltEpqd&#10;DdlNWv+948mehsd7vPlevrvYXsxm9J0jBfEyAmGodrqjRsHX5+siBeEDksbekVHwYzzsitubHDPt&#10;zvRh5kNoBJeQz1BBG8KQSenr1lj0SzcYYu/oRouB5dhIPeKZy20vkyhaS4sd8YcWB/PSmvp0mKyC&#10;MnnbvJfJaSqf9mtZdbhvvp9npe7v4mgLIphL+A/DHz6jQ8FMlZtIe9ErWMQbTvJd8QL2k8f0AUSl&#10;II1WIItcXg8ofgFQSwMEFAAAAAgAh07iQA3jr18MAgAAKQQAAA4AAABkcnMvZTJvRG9jLnhtbK1T&#10;S47UMBDdI3EHy3s6Ts/0R1GnZ0HTCAnBSDMcwLGdxJJ/sj2d9GmQ2HEIjoO4BmWnGTLAAiGycKpS&#10;led6r6p2N6NW6CR8kNbUuFwQjIRhlkvT1fjD/fHFFqMQqeFUWSNqfBYB3+yfP9sNrhJL21vFhUcA&#10;YkI1uBr3MbqqKALrhaZhYZ0wEGyt1zSC67uCezoAulbFkpB1MVjPnbdMhABfD1MQ7zN+2woW37dt&#10;EBGpGkNtMZ8+n006i/2OVp2nrpfsUgb9hyo0lQYufYQ60EjRg5e/QWnJvA22jQtmdWHbVjKROQCb&#10;kvzC5q6nTmQuIE5wjzKF/wfL3p1uPZK8xkuMDNXQom8fP3/98gktkzaDCxWk3Llbf/ECmIno2Hqd&#10;3kABjTXekg3ZrjA6wxCQa7JZryZpxRgRg3i5XpXrK0hgkLG6uiZgA2LxE8j5EF8Lq1EyauyhdVlR&#10;enob4pT6IyXdG6yS/CiVyo7vmpfKoxOFNh/zc0F/kqYMGqCU5YbAKDAK49YqGsHUDgQIpssXPvkl&#10;zJFJfv6EnCo70NBPFWSEib+WUXionla9oPyV4SieHYhsYBtwqkYLjpESsDzJypmRSvU3mSCeMgla&#10;5EG/yJRaNjUpWXFsRgBNZmP5GXqt3hiYn3ILXGAfJoeAh5GfR5p55MF52fXQlTKTT2gwj7l9l91J&#10;Az/3wZ5v+P4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3twV9kAAAAIAQAADwAAAAAAAAABACAA&#10;AAAiAAAAZHJzL2Rvd25yZXYueG1sUEsBAhQAFAAAAAgAh07iQA3jr18MAgAAKQQAAA4AAAAAAAAA&#10;AQAgAAAAKAEAAGRycy9lMm9Eb2MueG1sUEsFBgAAAAAGAAYAWQEAAKYFAAAAAA==&#10;">
                <v:fill on="t" focussize="0,0"/>
                <v:stroke weight="1pt" color="#000000" joinstyle="miter"/>
                <v:imagedata o:title=""/>
                <o:lock v:ext="edit" aspectratio="f"/>
                <v:textbox inset="0.5mm,0.3mm,0.5mm,0.3mm">
                  <w:txbxContent>
                    <w:p>
                      <w:pPr>
                        <w:spacing w:line="400" w:lineRule="exact"/>
                        <w:jc w:val="center"/>
                        <w:rPr>
                          <w:rFonts w:ascii="宋体" w:cs="宋体"/>
                          <w:b/>
                          <w:bCs/>
                          <w:spacing w:val="-20"/>
                          <w:sz w:val="28"/>
                          <w:szCs w:val="28"/>
                        </w:rPr>
                      </w:pPr>
                      <w:r>
                        <w:rPr>
                          <w:rFonts w:hint="eastAsia" w:ascii="宋体" w:hAnsi="宋体" w:cs="宋体"/>
                          <w:b/>
                          <w:bCs/>
                          <w:spacing w:val="-20"/>
                          <w:sz w:val="28"/>
                          <w:szCs w:val="28"/>
                        </w:rPr>
                        <w:t>县十七届人大</w:t>
                      </w:r>
                      <w:r>
                        <w:rPr>
                          <w:rFonts w:hint="eastAsia" w:ascii="宋体" w:hAnsi="宋体" w:cs="宋体"/>
                          <w:b/>
                          <w:bCs/>
                          <w:spacing w:val="-20"/>
                          <w:sz w:val="28"/>
                          <w:szCs w:val="28"/>
                          <w:lang w:val="en-US" w:eastAsia="zh-CN"/>
                        </w:rPr>
                        <w:t>三</w:t>
                      </w:r>
                      <w:r>
                        <w:rPr>
                          <w:rFonts w:hint="eastAsia" w:ascii="宋体" w:hAnsi="宋体" w:cs="宋体"/>
                          <w:b/>
                          <w:bCs/>
                          <w:spacing w:val="-20"/>
                          <w:sz w:val="28"/>
                          <w:szCs w:val="28"/>
                        </w:rPr>
                        <w:t>次会议</w:t>
                      </w:r>
                    </w:p>
                    <w:p>
                      <w:pPr>
                        <w:spacing w:line="400" w:lineRule="exact"/>
                        <w:jc w:val="center"/>
                        <w:rPr>
                          <w:rFonts w:ascii="宋体" w:cs="宋体"/>
                          <w:b/>
                          <w:bCs/>
                          <w:sz w:val="28"/>
                          <w:szCs w:val="28"/>
                        </w:rPr>
                      </w:pPr>
                      <w:r>
                        <w:rPr>
                          <w:rFonts w:hint="eastAsia" w:ascii="宋体" w:hAnsi="宋体" w:cs="宋体"/>
                          <w:b/>
                          <w:bCs/>
                          <w:sz w:val="28"/>
                          <w:szCs w:val="28"/>
                        </w:rPr>
                        <w:t>材料之三</w:t>
                      </w:r>
                    </w:p>
                  </w:txbxContent>
                </v:textbox>
                <w10:anchorlock/>
              </v:rect>
            </w:pict>
          </mc:Fallback>
        </mc:AlternateContent>
      </w:r>
    </w:p>
    <w:p>
      <w:pPr>
        <w:keepNext w:val="0"/>
        <w:keepLines w:val="0"/>
        <w:pageBreakBefore w:val="0"/>
        <w:kinsoku/>
        <w:wordWrap/>
        <w:overflowPunct/>
        <w:topLinePunct w:val="0"/>
        <w:bidi w:val="0"/>
        <w:snapToGrid/>
        <w:spacing w:line="586" w:lineRule="exact"/>
        <w:jc w:val="center"/>
        <w:textAlignment w:val="auto"/>
        <w:rPr>
          <w:rFonts w:eastAsia="方正小标宋_GBK"/>
          <w:sz w:val="44"/>
          <w:szCs w:val="44"/>
        </w:rPr>
      </w:pPr>
    </w:p>
    <w:p>
      <w:pPr>
        <w:keepNext w:val="0"/>
        <w:keepLines w:val="0"/>
        <w:pageBreakBefore w:val="0"/>
        <w:kinsoku/>
        <w:wordWrap/>
        <w:overflowPunct/>
        <w:topLinePunct w:val="0"/>
        <w:bidi w:val="0"/>
        <w:snapToGrid/>
        <w:spacing w:line="586" w:lineRule="exact"/>
        <w:jc w:val="center"/>
        <w:textAlignment w:val="auto"/>
        <w:rPr>
          <w:rFonts w:eastAsia="方正小标宋_GBK"/>
          <w:sz w:val="44"/>
          <w:szCs w:val="44"/>
        </w:rPr>
      </w:pPr>
      <w:r>
        <w:rPr>
          <w:rFonts w:eastAsia="方正小标宋_GBK"/>
          <w:sz w:val="44"/>
          <w:szCs w:val="44"/>
        </w:rPr>
        <w:t>兴安县202</w:t>
      </w:r>
      <w:r>
        <w:rPr>
          <w:rFonts w:hint="eastAsia" w:eastAsia="方正小标宋_GBK"/>
          <w:sz w:val="44"/>
          <w:szCs w:val="44"/>
        </w:rPr>
        <w:t>2</w:t>
      </w:r>
      <w:r>
        <w:rPr>
          <w:rFonts w:eastAsia="方正小标宋_GBK"/>
          <w:sz w:val="44"/>
          <w:szCs w:val="44"/>
        </w:rPr>
        <w:t>年预算执行情况和202</w:t>
      </w:r>
      <w:r>
        <w:rPr>
          <w:rFonts w:hint="eastAsia" w:eastAsia="方正小标宋_GBK"/>
          <w:sz w:val="44"/>
          <w:szCs w:val="44"/>
        </w:rPr>
        <w:t>3</w:t>
      </w:r>
      <w:r>
        <w:rPr>
          <w:rFonts w:eastAsia="方正小标宋_GBK"/>
          <w:sz w:val="44"/>
          <w:szCs w:val="44"/>
        </w:rPr>
        <w:t>年</w:t>
      </w:r>
    </w:p>
    <w:p>
      <w:pPr>
        <w:keepNext w:val="0"/>
        <w:keepLines w:val="0"/>
        <w:pageBreakBefore w:val="0"/>
        <w:kinsoku/>
        <w:wordWrap/>
        <w:overflowPunct/>
        <w:topLinePunct w:val="0"/>
        <w:bidi w:val="0"/>
        <w:snapToGrid/>
        <w:spacing w:line="586" w:lineRule="exact"/>
        <w:jc w:val="center"/>
        <w:textAlignment w:val="auto"/>
        <w:rPr>
          <w:rFonts w:eastAsia="方正小标宋_GBK"/>
          <w:sz w:val="32"/>
          <w:szCs w:val="32"/>
        </w:rPr>
      </w:pPr>
      <w:r>
        <w:rPr>
          <w:rFonts w:eastAsia="方正小标宋_GBK"/>
          <w:sz w:val="44"/>
          <w:szCs w:val="44"/>
        </w:rPr>
        <w:t>预算草案</w:t>
      </w:r>
      <w:r>
        <w:rPr>
          <w:rFonts w:hint="eastAsia" w:eastAsia="方正小标宋_GBK"/>
          <w:sz w:val="44"/>
          <w:szCs w:val="44"/>
        </w:rPr>
        <w:t>的报告</w:t>
      </w:r>
    </w:p>
    <w:p>
      <w:pPr>
        <w:spacing w:line="520" w:lineRule="exact"/>
        <w:jc w:val="center"/>
        <w:outlineLvl w:val="0"/>
        <w:rPr>
          <w:rFonts w:eastAsia="楷体_GB2312"/>
          <w:sz w:val="32"/>
          <w:szCs w:val="32"/>
        </w:rPr>
      </w:pPr>
      <w:r>
        <w:rPr>
          <w:sz w:val="28"/>
          <w:szCs w:val="28"/>
        </w:rPr>
        <w:t>——</w:t>
      </w: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日</w:t>
      </w:r>
      <w:r>
        <w:rPr>
          <w:rFonts w:hint="eastAsia" w:ascii="楷体_GB2312" w:hAnsi="楷体_GB2312" w:eastAsia="楷体_GB2312" w:cs="楷体_GB2312"/>
          <w:spacing w:val="-16"/>
          <w:w w:val="98"/>
          <w:sz w:val="32"/>
          <w:szCs w:val="32"/>
        </w:rPr>
        <w:t>在兴安县第十七届人民代表大会第</w:t>
      </w:r>
      <w:r>
        <w:rPr>
          <w:rFonts w:hint="eastAsia" w:ascii="楷体_GB2312" w:hAnsi="楷体_GB2312" w:eastAsia="楷体_GB2312" w:cs="楷体_GB2312"/>
          <w:spacing w:val="-16"/>
          <w:w w:val="98"/>
          <w:sz w:val="32"/>
          <w:szCs w:val="32"/>
          <w:lang w:val="en-US" w:eastAsia="zh-CN"/>
        </w:rPr>
        <w:t>三</w:t>
      </w:r>
      <w:r>
        <w:rPr>
          <w:rFonts w:hint="eastAsia" w:ascii="楷体_GB2312" w:hAnsi="楷体_GB2312" w:eastAsia="楷体_GB2312" w:cs="楷体_GB2312"/>
          <w:spacing w:val="-16"/>
          <w:w w:val="98"/>
          <w:sz w:val="32"/>
          <w:szCs w:val="32"/>
        </w:rPr>
        <w:t>次会议上</w:t>
      </w:r>
    </w:p>
    <w:p>
      <w:pPr>
        <w:spacing w:line="640" w:lineRule="exact"/>
        <w:jc w:val="center"/>
        <w:rPr>
          <w:rFonts w:eastAsia="楷体_GB2312"/>
          <w:sz w:val="32"/>
          <w:szCs w:val="32"/>
        </w:rPr>
      </w:pPr>
      <w:r>
        <w:rPr>
          <w:rFonts w:eastAsia="楷体_GB2312"/>
          <w:sz w:val="32"/>
          <w:szCs w:val="32"/>
        </w:rPr>
        <w:t>兴安县财政局</w:t>
      </w:r>
      <w:r>
        <w:rPr>
          <w:rFonts w:hint="eastAsia" w:eastAsia="楷体_GB2312"/>
          <w:sz w:val="32"/>
          <w:szCs w:val="32"/>
        </w:rPr>
        <w:t>　</w:t>
      </w:r>
      <w:r>
        <w:rPr>
          <w:rFonts w:hint="eastAsia" w:eastAsia="楷体_GB2312"/>
          <w:sz w:val="32"/>
          <w:szCs w:val="32"/>
          <w:lang w:val="en-US" w:eastAsia="zh-CN"/>
        </w:rPr>
        <w:t xml:space="preserve">  </w:t>
      </w:r>
      <w:r>
        <w:rPr>
          <w:rFonts w:eastAsia="楷体_GB2312"/>
          <w:sz w:val="32"/>
          <w:szCs w:val="32"/>
        </w:rPr>
        <w:t>李</w:t>
      </w:r>
      <w:r>
        <w:rPr>
          <w:rFonts w:hint="eastAsia" w:eastAsia="楷体_GB2312"/>
          <w:sz w:val="32"/>
          <w:szCs w:val="32"/>
          <w:lang w:val="en-US" w:eastAsia="zh-CN"/>
        </w:rPr>
        <w:t xml:space="preserve">  </w:t>
      </w:r>
      <w:r>
        <w:rPr>
          <w:rFonts w:eastAsia="楷体_GB2312"/>
          <w:sz w:val="32"/>
          <w:szCs w:val="32"/>
        </w:rPr>
        <w:t>芳</w:t>
      </w:r>
    </w:p>
    <w:p>
      <w:pPr>
        <w:pStyle w:val="2"/>
        <w:rPr>
          <w:rFonts w:hint="default"/>
          <w:lang w:val="en-US" w:eastAsia="zh-CN"/>
        </w:rPr>
      </w:pPr>
    </w:p>
    <w:p>
      <w:pPr>
        <w:keepNext w:val="0"/>
        <w:keepLines w:val="0"/>
        <w:pageBreakBefore w:val="0"/>
        <w:kinsoku/>
        <w:wordWrap/>
        <w:overflowPunct/>
        <w:topLinePunct w:val="0"/>
        <w:bidi w:val="0"/>
        <w:snapToGrid/>
        <w:spacing w:line="586" w:lineRule="exact"/>
        <w:jc w:val="center"/>
        <w:textAlignment w:val="auto"/>
        <w:rPr>
          <w:rFonts w:eastAsia="方正小标宋_GBK"/>
          <w:sz w:val="44"/>
          <w:szCs w:val="44"/>
        </w:rPr>
      </w:pPr>
    </w:p>
    <w:p>
      <w:pPr>
        <w:keepNext w:val="0"/>
        <w:keepLines w:val="0"/>
        <w:pageBreakBefore w:val="0"/>
        <w:widowControl/>
        <w:shd w:val="clear" w:color="auto" w:fill="FFFFFF"/>
        <w:kinsoku/>
        <w:wordWrap/>
        <w:overflowPunct/>
        <w:topLinePunct w:val="0"/>
        <w:bidi w:val="0"/>
        <w:snapToGrid/>
        <w:spacing w:line="586" w:lineRule="exac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各位代表：</w:t>
      </w:r>
    </w:p>
    <w:p>
      <w:pPr>
        <w:keepNext w:val="0"/>
        <w:keepLines w:val="0"/>
        <w:pageBreakBefore w:val="0"/>
        <w:widowControl/>
        <w:shd w:val="clear" w:color="auto" w:fill="FFFFFF"/>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受县人民政府委托，现将全县2022年预算执行情况及2023年预算草案提请县十七届人民代表大会第三次会议审议，并请县政协各位委员和其他列席会议的同志提出意见。</w:t>
      </w:r>
    </w:p>
    <w:p>
      <w:pPr>
        <w:keepNext w:val="0"/>
        <w:keepLines w:val="0"/>
        <w:pageBreakBefore w:val="0"/>
        <w:widowControl/>
        <w:shd w:val="clear" w:color="auto" w:fill="FFFFFF"/>
        <w:kinsoku/>
        <w:wordWrap/>
        <w:overflowPunct/>
        <w:topLinePunct w:val="0"/>
        <w:bidi w:val="0"/>
        <w:snapToGrid/>
        <w:spacing w:line="586" w:lineRule="exact"/>
        <w:ind w:firstLine="640" w:firstLineChars="200"/>
        <w:textAlignment w:val="auto"/>
        <w:rPr>
          <w:rFonts w:hint="default" w:ascii="Times New Roman" w:hAnsi="Times New Roman" w:eastAsia="黑体" w:cs="Times New Roman"/>
          <w:bCs/>
          <w:color w:val="000000" w:themeColor="text1"/>
          <w:kern w:val="0"/>
          <w:sz w:val="32"/>
          <w:szCs w:val="32"/>
          <w14:textFill>
            <w14:solidFill>
              <w14:schemeClr w14:val="tx1"/>
            </w14:solidFill>
          </w14:textFill>
        </w:rPr>
      </w:pPr>
      <w:r>
        <w:rPr>
          <w:rFonts w:hint="default" w:ascii="Times New Roman" w:hAnsi="Times New Roman" w:eastAsia="黑体" w:cs="Times New Roman"/>
          <w:bCs/>
          <w:color w:val="000000" w:themeColor="text1"/>
          <w:kern w:val="0"/>
          <w:sz w:val="32"/>
          <w:szCs w:val="32"/>
          <w14:textFill>
            <w14:solidFill>
              <w14:schemeClr w14:val="tx1"/>
            </w14:solidFill>
          </w14:textFill>
        </w:rPr>
        <w:t>一、2022年预算执行情况</w:t>
      </w:r>
    </w:p>
    <w:p>
      <w:pPr>
        <w:keepNext w:val="0"/>
        <w:keepLines w:val="0"/>
        <w:pageBreakBefore w:val="0"/>
        <w:widowControl/>
        <w:shd w:val="clear" w:color="auto" w:fill="FFFFFF"/>
        <w:kinsoku/>
        <w:wordWrap/>
        <w:overflowPunct/>
        <w:topLinePunct w:val="0"/>
        <w:bidi w:val="0"/>
        <w:snapToGrid/>
        <w:spacing w:line="586" w:lineRule="exact"/>
        <w:ind w:firstLine="640" w:firstLineChars="200"/>
        <w:textAlignment w:val="auto"/>
        <w:rPr>
          <w:rFonts w:eastAsia="仿宋_GB2312"/>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2022年，在县委、县政府的正确领导下，在县人大、县政协的监督指导下，财政部门坚持以习近平新时代中国特色社会主义思想为指导，严格执行县十七届人大二次会议、县人大常委会历</w:t>
      </w:r>
      <w:r>
        <w:rPr>
          <w:rFonts w:eastAsia="仿宋_GB2312"/>
          <w:color w:val="000000" w:themeColor="text1"/>
          <w:kern w:val="0"/>
          <w:sz w:val="32"/>
          <w:szCs w:val="32"/>
          <w14:textFill>
            <w14:solidFill>
              <w14:schemeClr w14:val="tx1"/>
            </w14:solidFill>
          </w14:textFill>
        </w:rPr>
        <w:t>次决议和财政经济委员会的审查意见，</w:t>
      </w:r>
      <w:r>
        <w:rPr>
          <w:rFonts w:hint="eastAsia" w:eastAsia="仿宋_GB2312"/>
          <w:color w:val="000000" w:themeColor="text1"/>
          <w:kern w:val="0"/>
          <w:sz w:val="32"/>
          <w:szCs w:val="32"/>
          <w14:textFill>
            <w14:solidFill>
              <w14:schemeClr w14:val="tx1"/>
            </w14:solidFill>
          </w14:textFill>
        </w:rPr>
        <w:t>努力克服经济下行、收入锐减的不利影响，强化政策落实和预算约束，千方百计抓收入、强调度、促支出，优化结构保重点，加快改革提效能，全力保障财政平稳运行。</w:t>
      </w:r>
    </w:p>
    <w:p>
      <w:pPr>
        <w:keepNext w:val="0"/>
        <w:keepLines w:val="0"/>
        <w:pageBreakBefore w:val="0"/>
        <w:widowControl/>
        <w:shd w:val="clear" w:color="auto" w:fill="FFFFFF"/>
        <w:kinsoku/>
        <w:wordWrap/>
        <w:overflowPunct/>
        <w:topLinePunct w:val="0"/>
        <w:bidi w:val="0"/>
        <w:snapToGrid/>
        <w:spacing w:line="586" w:lineRule="exact"/>
        <w:ind w:firstLine="643" w:firstLineChars="200"/>
        <w:textAlignment w:val="auto"/>
        <w:rPr>
          <w:rFonts w:ascii="楷体_GB2312" w:eastAsia="楷体_GB2312"/>
          <w:b/>
          <w:bCs/>
          <w:color w:val="000000" w:themeColor="text1"/>
          <w:kern w:val="0"/>
          <w:sz w:val="32"/>
          <w:szCs w:val="32"/>
          <w14:textFill>
            <w14:solidFill>
              <w14:schemeClr w14:val="tx1"/>
            </w14:solidFill>
          </w14:textFill>
        </w:rPr>
      </w:pPr>
      <w:r>
        <w:rPr>
          <w:rFonts w:hint="eastAsia" w:ascii="楷体_GB2312" w:eastAsia="楷体_GB2312"/>
          <w:b/>
          <w:bCs/>
          <w:color w:val="000000" w:themeColor="text1"/>
          <w:kern w:val="0"/>
          <w:sz w:val="32"/>
          <w:szCs w:val="32"/>
          <w14:textFill>
            <w14:solidFill>
              <w14:schemeClr w14:val="tx1"/>
            </w14:solidFill>
          </w14:textFill>
        </w:rPr>
        <w:t>（一）一般公共预算执行情况</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全县</w:t>
      </w:r>
      <w:r>
        <w:rPr>
          <w:rFonts w:eastAsia="仿宋_GB2312"/>
          <w:color w:val="000000"/>
          <w:sz w:val="32"/>
          <w:szCs w:val="32"/>
        </w:rPr>
        <w:t>一般公共预算收入</w:t>
      </w:r>
      <w:r>
        <w:rPr>
          <w:rFonts w:hint="eastAsia" w:eastAsia="仿宋_GB2312"/>
          <w:color w:val="000000"/>
          <w:sz w:val="32"/>
          <w:szCs w:val="32"/>
        </w:rPr>
        <w:t>42560</w:t>
      </w:r>
      <w:r>
        <w:rPr>
          <w:rFonts w:eastAsia="仿宋_GB2312"/>
          <w:color w:val="000000"/>
          <w:sz w:val="32"/>
          <w:szCs w:val="32"/>
        </w:rPr>
        <w:t>万元</w:t>
      </w:r>
      <w:r>
        <w:rPr>
          <w:rFonts w:hint="eastAsia" w:eastAsia="仿宋_GB2312"/>
          <w:color w:val="000000"/>
          <w:sz w:val="32"/>
          <w:szCs w:val="32"/>
        </w:rPr>
        <w:t>，完成预算的83.55%，同比下降13.94%。其中税收收入25461万元，同比下降20.29%；非税收入17099万元，同比下降2.35%。非税占比40.18%。</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FF0000"/>
          <w:sz w:val="32"/>
          <w:szCs w:val="32"/>
        </w:rPr>
      </w:pPr>
      <w:r>
        <w:rPr>
          <w:rFonts w:hint="eastAsia" w:eastAsia="仿宋_GB2312"/>
          <w:color w:val="000000"/>
          <w:sz w:val="32"/>
          <w:szCs w:val="32"/>
        </w:rPr>
        <w:t>全县一般公共预算支出273453</w:t>
      </w:r>
      <w:r>
        <w:rPr>
          <w:rFonts w:eastAsia="仿宋_GB2312"/>
          <w:color w:val="000000"/>
          <w:sz w:val="32"/>
          <w:szCs w:val="32"/>
        </w:rPr>
        <w:t>万元</w:t>
      </w:r>
      <w:r>
        <w:rPr>
          <w:rFonts w:hint="eastAsia" w:eastAsia="仿宋_GB2312"/>
          <w:color w:val="000000"/>
          <w:sz w:val="32"/>
          <w:szCs w:val="32"/>
        </w:rPr>
        <w:t>，完成调整预算的95.87%，</w:t>
      </w:r>
      <w:r>
        <w:rPr>
          <w:rFonts w:hint="eastAsia" w:eastAsia="仿宋_GB2312"/>
          <w:color w:val="000000"/>
          <w:sz w:val="32"/>
          <w:szCs w:val="32"/>
          <w:highlight w:val="none"/>
        </w:rPr>
        <w:t>同比下</w:t>
      </w:r>
      <w:r>
        <w:rPr>
          <w:rFonts w:hint="eastAsia" w:eastAsia="仿宋_GB2312"/>
          <w:color w:val="auto"/>
          <w:sz w:val="32"/>
          <w:szCs w:val="32"/>
          <w:highlight w:val="none"/>
        </w:rPr>
        <w:t>降</w:t>
      </w:r>
      <w:r>
        <w:rPr>
          <w:rFonts w:hint="eastAsia" w:eastAsia="仿宋_GB2312"/>
          <w:color w:val="auto"/>
          <w:sz w:val="32"/>
          <w:szCs w:val="32"/>
          <w:highlight w:val="none"/>
          <w:lang w:val="en-US" w:eastAsia="zh-CN"/>
        </w:rPr>
        <w:t>4.86</w:t>
      </w:r>
      <w:r>
        <w:rPr>
          <w:rFonts w:hint="eastAsia" w:eastAsia="仿宋_GB2312"/>
          <w:color w:val="auto"/>
          <w:sz w:val="32"/>
          <w:szCs w:val="32"/>
          <w:highlight w:val="none"/>
        </w:rPr>
        <w:t>%。</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highlight w:val="yellow"/>
        </w:rPr>
      </w:pPr>
      <w:r>
        <w:rPr>
          <w:rFonts w:hint="eastAsia" w:eastAsia="仿宋_GB2312"/>
          <w:color w:val="000000"/>
          <w:sz w:val="32"/>
          <w:szCs w:val="32"/>
        </w:rPr>
        <w:t>全县一般公共预算收入42560万元加上级补助收入218448万元</w:t>
      </w:r>
      <w:r>
        <w:rPr>
          <w:rFonts w:eastAsia="仿宋_GB2312"/>
          <w:color w:val="000000"/>
          <w:sz w:val="32"/>
          <w:szCs w:val="32"/>
        </w:rPr>
        <w:t>、上年结余</w:t>
      </w:r>
      <w:r>
        <w:rPr>
          <w:rFonts w:hint="eastAsia" w:eastAsia="仿宋_GB2312"/>
          <w:color w:val="000000"/>
          <w:sz w:val="32"/>
          <w:szCs w:val="32"/>
        </w:rPr>
        <w:t>5652</w:t>
      </w:r>
      <w:r>
        <w:rPr>
          <w:rFonts w:eastAsia="仿宋_GB2312"/>
          <w:color w:val="000000"/>
          <w:sz w:val="32"/>
          <w:szCs w:val="32"/>
        </w:rPr>
        <w:t>万元</w:t>
      </w:r>
      <w:r>
        <w:rPr>
          <w:rFonts w:hint="eastAsia" w:eastAsia="仿宋_GB2312"/>
          <w:color w:val="000000"/>
          <w:sz w:val="32"/>
          <w:szCs w:val="32"/>
        </w:rPr>
        <w:t>、调入资金12600</w:t>
      </w:r>
      <w:r>
        <w:rPr>
          <w:rFonts w:eastAsia="仿宋_GB2312"/>
          <w:color w:val="000000"/>
          <w:sz w:val="32"/>
          <w:szCs w:val="32"/>
        </w:rPr>
        <w:t>万元</w:t>
      </w:r>
      <w:r>
        <w:rPr>
          <w:rFonts w:hint="eastAsia" w:eastAsia="仿宋_GB2312"/>
          <w:color w:val="000000"/>
          <w:sz w:val="32"/>
          <w:szCs w:val="32"/>
        </w:rPr>
        <w:t>、地方政府一般债务转贷收入30382</w:t>
      </w:r>
      <w:r>
        <w:rPr>
          <w:rFonts w:eastAsia="仿宋_GB2312"/>
          <w:color w:val="000000"/>
          <w:sz w:val="32"/>
          <w:szCs w:val="32"/>
        </w:rPr>
        <w:t>万元、动用预算稳定调节基金</w:t>
      </w:r>
      <w:r>
        <w:rPr>
          <w:rFonts w:hint="eastAsia" w:eastAsia="仿宋_GB2312"/>
          <w:color w:val="000000"/>
          <w:sz w:val="32"/>
          <w:szCs w:val="32"/>
        </w:rPr>
        <w:t>5979</w:t>
      </w:r>
      <w:r>
        <w:rPr>
          <w:rFonts w:eastAsia="仿宋_GB2312"/>
          <w:color w:val="000000"/>
          <w:sz w:val="32"/>
          <w:szCs w:val="32"/>
        </w:rPr>
        <w:t>万元</w:t>
      </w:r>
      <w:r>
        <w:rPr>
          <w:rFonts w:hint="eastAsia" w:eastAsia="仿宋_GB2312"/>
          <w:color w:val="000000"/>
          <w:sz w:val="32"/>
          <w:szCs w:val="32"/>
        </w:rPr>
        <w:t>，收入合计315621万元</w:t>
      </w:r>
      <w:r>
        <w:rPr>
          <w:rFonts w:eastAsia="仿宋_GB2312"/>
          <w:color w:val="000000"/>
          <w:sz w:val="32"/>
          <w:szCs w:val="32"/>
        </w:rPr>
        <w:t>。</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全县</w:t>
      </w:r>
      <w:r>
        <w:rPr>
          <w:rFonts w:eastAsia="仿宋_GB2312"/>
          <w:color w:val="000000"/>
          <w:sz w:val="32"/>
          <w:szCs w:val="32"/>
        </w:rPr>
        <w:t>一般公共预算</w:t>
      </w:r>
      <w:r>
        <w:rPr>
          <w:rFonts w:hint="eastAsia" w:eastAsia="仿宋_GB2312"/>
          <w:color w:val="000000"/>
          <w:sz w:val="32"/>
          <w:szCs w:val="32"/>
        </w:rPr>
        <w:t>支出273453万元加上解上级支出3000万元、地方政府一般债务还本支出17400万元、年终结余21768万元，支出合计315621万元。</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收支相抵，全县一般公共预算收支平衡。</w:t>
      </w:r>
    </w:p>
    <w:p>
      <w:pPr>
        <w:keepNext w:val="0"/>
        <w:keepLines w:val="0"/>
        <w:pageBreakBefore w:val="0"/>
        <w:widowControl/>
        <w:shd w:val="clear" w:color="auto" w:fill="FFFFFF"/>
        <w:kinsoku/>
        <w:wordWrap/>
        <w:overflowPunct/>
        <w:topLinePunct w:val="0"/>
        <w:bidi w:val="0"/>
        <w:snapToGrid/>
        <w:spacing w:line="586" w:lineRule="exact"/>
        <w:ind w:firstLine="643" w:firstLineChars="200"/>
        <w:textAlignment w:val="auto"/>
        <w:rPr>
          <w:rFonts w:ascii="楷体_GB2312" w:hAnsi="黑体" w:eastAsia="楷体_GB2312"/>
          <w:b/>
          <w:color w:val="000000"/>
          <w:kern w:val="0"/>
          <w:sz w:val="32"/>
          <w:szCs w:val="32"/>
        </w:rPr>
      </w:pPr>
      <w:r>
        <w:rPr>
          <w:rFonts w:hint="eastAsia" w:ascii="楷体_GB2312" w:hAnsi="黑体" w:eastAsia="楷体_GB2312"/>
          <w:b/>
          <w:color w:val="000000"/>
          <w:kern w:val="0"/>
          <w:sz w:val="32"/>
          <w:szCs w:val="32"/>
        </w:rPr>
        <w:t>（二）政府性基金预算执行情况</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eastAsia="仿宋_GB2312"/>
          <w:color w:val="000000"/>
          <w:sz w:val="32"/>
          <w:szCs w:val="32"/>
        </w:rPr>
        <w:t>全县政府性基金</w:t>
      </w:r>
      <w:r>
        <w:rPr>
          <w:rFonts w:hint="eastAsia" w:eastAsia="仿宋_GB2312"/>
          <w:color w:val="000000"/>
          <w:sz w:val="32"/>
          <w:szCs w:val="32"/>
        </w:rPr>
        <w:t>收入21535万元，完成预算的21.63%，同比下降62.</w:t>
      </w:r>
      <w:r>
        <w:rPr>
          <w:rFonts w:hint="eastAsia" w:eastAsia="仿宋_GB2312"/>
          <w:color w:val="000000"/>
          <w:sz w:val="32"/>
          <w:szCs w:val="32"/>
          <w:lang w:val="en-US" w:eastAsia="zh-CN"/>
        </w:rPr>
        <w:t>68</w:t>
      </w:r>
      <w:r>
        <w:rPr>
          <w:rFonts w:hint="eastAsia" w:eastAsia="仿宋_GB2312"/>
          <w:color w:val="000000"/>
          <w:sz w:val="32"/>
          <w:szCs w:val="32"/>
        </w:rPr>
        <w:t>%</w:t>
      </w:r>
      <w:r>
        <w:rPr>
          <w:rFonts w:hint="eastAsia" w:eastAsia="仿宋_GB2312"/>
          <w:color w:val="000000"/>
          <w:sz w:val="32"/>
          <w:szCs w:val="32"/>
          <w:lang w:eastAsia="zh-CN"/>
        </w:rPr>
        <w:t>，主要原因是国有土地使用权出让收入执行数</w:t>
      </w:r>
      <w:r>
        <w:rPr>
          <w:rFonts w:hint="eastAsia" w:eastAsia="仿宋_GB2312"/>
          <w:color w:val="000000"/>
          <w:sz w:val="32"/>
          <w:szCs w:val="32"/>
          <w:lang w:val="en-US" w:eastAsia="zh-CN"/>
        </w:rPr>
        <w:t>14914万元，与预算数90000万元相差75086万元</w:t>
      </w:r>
      <w:r>
        <w:rPr>
          <w:rFonts w:hint="eastAsia" w:eastAsia="仿宋_GB2312"/>
          <w:color w:val="000000"/>
          <w:sz w:val="32"/>
          <w:szCs w:val="32"/>
        </w:rPr>
        <w:t>。加</w:t>
      </w:r>
      <w:r>
        <w:rPr>
          <w:rFonts w:eastAsia="仿宋_GB2312"/>
          <w:color w:val="000000"/>
          <w:sz w:val="32"/>
          <w:szCs w:val="32"/>
        </w:rPr>
        <w:t>上级补助收入</w:t>
      </w:r>
      <w:r>
        <w:rPr>
          <w:rFonts w:hint="eastAsia" w:eastAsia="仿宋_GB2312"/>
          <w:color w:val="000000"/>
          <w:sz w:val="32"/>
          <w:szCs w:val="32"/>
        </w:rPr>
        <w:t>4663</w:t>
      </w:r>
      <w:r>
        <w:rPr>
          <w:rFonts w:eastAsia="仿宋_GB2312"/>
          <w:color w:val="000000"/>
          <w:sz w:val="32"/>
          <w:szCs w:val="32"/>
        </w:rPr>
        <w:t>万元</w:t>
      </w:r>
      <w:r>
        <w:rPr>
          <w:rFonts w:hint="eastAsia" w:eastAsia="仿宋_GB2312"/>
          <w:color w:val="000000"/>
          <w:sz w:val="32"/>
          <w:szCs w:val="32"/>
        </w:rPr>
        <w:t>、</w:t>
      </w:r>
      <w:r>
        <w:rPr>
          <w:rFonts w:eastAsia="仿宋_GB2312"/>
          <w:color w:val="000000"/>
          <w:sz w:val="32"/>
          <w:szCs w:val="32"/>
        </w:rPr>
        <w:t>上年结余</w:t>
      </w:r>
      <w:r>
        <w:rPr>
          <w:rFonts w:hint="eastAsia" w:eastAsia="仿宋_GB2312"/>
          <w:color w:val="000000"/>
          <w:sz w:val="32"/>
          <w:szCs w:val="32"/>
        </w:rPr>
        <w:t>12375</w:t>
      </w:r>
      <w:r>
        <w:rPr>
          <w:rFonts w:eastAsia="仿宋_GB2312"/>
          <w:color w:val="000000"/>
          <w:sz w:val="32"/>
          <w:szCs w:val="32"/>
        </w:rPr>
        <w:t>万元</w:t>
      </w:r>
      <w:r>
        <w:rPr>
          <w:rFonts w:hint="eastAsia" w:eastAsia="仿宋_GB2312"/>
          <w:color w:val="000000"/>
          <w:sz w:val="32"/>
          <w:szCs w:val="32"/>
        </w:rPr>
        <w:t>、地方政府专项债务转贷收入42614</w:t>
      </w:r>
      <w:r>
        <w:rPr>
          <w:rFonts w:eastAsia="仿宋_GB2312"/>
          <w:color w:val="000000"/>
          <w:sz w:val="32"/>
          <w:szCs w:val="32"/>
        </w:rPr>
        <w:t>万元</w:t>
      </w:r>
      <w:r>
        <w:rPr>
          <w:rFonts w:hint="eastAsia" w:eastAsia="仿宋_GB2312"/>
          <w:color w:val="000000"/>
          <w:sz w:val="32"/>
          <w:szCs w:val="32"/>
        </w:rPr>
        <w:t>，收入合计81187万元</w:t>
      </w:r>
      <w:r>
        <w:rPr>
          <w:rFonts w:eastAsia="仿宋_GB2312"/>
          <w:color w:val="000000"/>
          <w:sz w:val="32"/>
          <w:szCs w:val="32"/>
        </w:rPr>
        <w:t>。</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eastAsia="仿宋_GB2312"/>
          <w:color w:val="000000"/>
          <w:sz w:val="32"/>
          <w:szCs w:val="32"/>
        </w:rPr>
        <w:t>全县政府性基金</w:t>
      </w:r>
      <w:r>
        <w:rPr>
          <w:rFonts w:hint="eastAsia" w:eastAsia="仿宋_GB2312"/>
          <w:color w:val="000000"/>
          <w:sz w:val="32"/>
          <w:szCs w:val="32"/>
        </w:rPr>
        <w:t>支出61516</w:t>
      </w:r>
      <w:r>
        <w:rPr>
          <w:rFonts w:eastAsia="仿宋_GB2312"/>
          <w:color w:val="000000"/>
          <w:sz w:val="32"/>
          <w:szCs w:val="32"/>
        </w:rPr>
        <w:t>万元</w:t>
      </w:r>
      <w:r>
        <w:rPr>
          <w:rFonts w:hint="eastAsia" w:eastAsia="仿宋_GB2312"/>
          <w:color w:val="000000"/>
          <w:sz w:val="32"/>
          <w:szCs w:val="32"/>
        </w:rPr>
        <w:t>，完成调整预算的</w:t>
      </w:r>
      <w:r>
        <w:rPr>
          <w:rFonts w:hint="eastAsia" w:eastAsia="仿宋_GB2312"/>
          <w:color w:val="000000"/>
          <w:sz w:val="32"/>
          <w:szCs w:val="32"/>
          <w:lang w:val="en-US" w:eastAsia="zh-CN"/>
        </w:rPr>
        <w:t>117.7</w:t>
      </w:r>
      <w:r>
        <w:rPr>
          <w:rFonts w:hint="eastAsia" w:eastAsia="仿宋_GB2312"/>
          <w:color w:val="000000"/>
          <w:sz w:val="32"/>
          <w:szCs w:val="32"/>
        </w:rPr>
        <w:t>%，</w:t>
      </w:r>
      <w:r>
        <w:rPr>
          <w:rFonts w:hint="eastAsia" w:eastAsia="仿宋_GB2312"/>
          <w:color w:val="000000"/>
          <w:sz w:val="32"/>
          <w:szCs w:val="32"/>
          <w:highlight w:val="none"/>
        </w:rPr>
        <w:t>同比下降</w:t>
      </w:r>
      <w:r>
        <w:rPr>
          <w:rFonts w:hint="eastAsia" w:eastAsia="仿宋_GB2312"/>
          <w:color w:val="000000"/>
          <w:sz w:val="32"/>
          <w:szCs w:val="32"/>
          <w:highlight w:val="none"/>
          <w:lang w:val="en-US" w:eastAsia="zh-CN"/>
        </w:rPr>
        <w:t>20.54</w:t>
      </w:r>
      <w:r>
        <w:rPr>
          <w:rFonts w:hint="eastAsia" w:eastAsia="仿宋_GB2312"/>
          <w:color w:val="000000"/>
          <w:sz w:val="32"/>
          <w:szCs w:val="32"/>
          <w:highlight w:val="none"/>
        </w:rPr>
        <w:t>%</w:t>
      </w:r>
      <w:r>
        <w:rPr>
          <w:rFonts w:hint="eastAsia" w:eastAsia="仿宋_GB2312"/>
          <w:color w:val="000000"/>
          <w:sz w:val="32"/>
          <w:szCs w:val="32"/>
          <w:highlight w:val="none"/>
          <w:lang w:eastAsia="zh-CN"/>
        </w:rPr>
        <w:t>，大于调整预算的</w:t>
      </w:r>
      <w:r>
        <w:rPr>
          <w:rFonts w:hint="eastAsia" w:eastAsia="仿宋_GB2312"/>
          <w:color w:val="000000"/>
          <w:sz w:val="32"/>
          <w:szCs w:val="32"/>
          <w:lang w:eastAsia="zh-CN"/>
        </w:rPr>
        <w:t>主要原因是调整后新增了政府专项债券支出</w:t>
      </w:r>
      <w:r>
        <w:rPr>
          <w:rFonts w:hint="eastAsia" w:eastAsia="仿宋_GB2312"/>
          <w:color w:val="000000"/>
          <w:sz w:val="32"/>
          <w:szCs w:val="32"/>
          <w:lang w:val="en-US" w:eastAsia="zh-CN"/>
        </w:rPr>
        <w:t>9514万元</w:t>
      </w:r>
      <w:r>
        <w:rPr>
          <w:rFonts w:hint="eastAsia" w:eastAsia="仿宋_GB2312"/>
          <w:color w:val="000000"/>
          <w:sz w:val="32"/>
          <w:szCs w:val="32"/>
          <w:highlight w:val="none"/>
        </w:rPr>
        <w:t>。</w:t>
      </w:r>
      <w:r>
        <w:rPr>
          <w:rFonts w:hint="eastAsia" w:eastAsia="仿宋_GB2312"/>
          <w:color w:val="000000"/>
          <w:sz w:val="32"/>
          <w:szCs w:val="32"/>
        </w:rPr>
        <w:t>加上调出资金12600万元、年终</w:t>
      </w:r>
      <w:r>
        <w:rPr>
          <w:rFonts w:eastAsia="仿宋_GB2312"/>
          <w:color w:val="000000"/>
          <w:sz w:val="32"/>
          <w:szCs w:val="32"/>
        </w:rPr>
        <w:t>结余</w:t>
      </w:r>
      <w:r>
        <w:rPr>
          <w:rFonts w:hint="eastAsia" w:eastAsia="仿宋_GB2312"/>
          <w:color w:val="000000"/>
          <w:sz w:val="32"/>
          <w:szCs w:val="32"/>
        </w:rPr>
        <w:t>7071</w:t>
      </w:r>
      <w:r>
        <w:rPr>
          <w:rFonts w:eastAsia="仿宋_GB2312"/>
          <w:color w:val="000000"/>
          <w:sz w:val="32"/>
          <w:szCs w:val="32"/>
        </w:rPr>
        <w:t>万元</w:t>
      </w:r>
      <w:r>
        <w:rPr>
          <w:rFonts w:hint="eastAsia" w:eastAsia="仿宋_GB2312"/>
          <w:color w:val="000000"/>
          <w:sz w:val="32"/>
          <w:szCs w:val="32"/>
        </w:rPr>
        <w:t>，支出合计81187万元</w:t>
      </w:r>
      <w:r>
        <w:rPr>
          <w:rFonts w:eastAsia="仿宋_GB2312"/>
          <w:color w:val="000000"/>
          <w:sz w:val="32"/>
          <w:szCs w:val="32"/>
        </w:rPr>
        <w:t>。</w:t>
      </w:r>
    </w:p>
    <w:p>
      <w:pPr>
        <w:keepNext w:val="0"/>
        <w:keepLines w:val="0"/>
        <w:pageBreakBefore w:val="0"/>
        <w:kinsoku/>
        <w:wordWrap/>
        <w:overflowPunct/>
        <w:topLinePunct w:val="0"/>
        <w:bidi w:val="0"/>
        <w:snapToGrid/>
        <w:spacing w:line="586" w:lineRule="exact"/>
        <w:ind w:firstLine="640" w:firstLineChars="200"/>
        <w:textAlignment w:val="auto"/>
      </w:pPr>
      <w:r>
        <w:rPr>
          <w:rFonts w:hint="eastAsia" w:eastAsia="仿宋_GB2312"/>
          <w:color w:val="000000"/>
          <w:sz w:val="32"/>
          <w:szCs w:val="32"/>
        </w:rPr>
        <w:t>收支相抵，全县政府性基金预算收支平衡。</w:t>
      </w:r>
    </w:p>
    <w:p>
      <w:pPr>
        <w:keepNext w:val="0"/>
        <w:keepLines w:val="0"/>
        <w:pageBreakBefore w:val="0"/>
        <w:widowControl/>
        <w:shd w:val="clear" w:color="auto" w:fill="FFFFFF"/>
        <w:kinsoku/>
        <w:wordWrap/>
        <w:overflowPunct/>
        <w:topLinePunct w:val="0"/>
        <w:bidi w:val="0"/>
        <w:snapToGrid/>
        <w:spacing w:line="586" w:lineRule="exact"/>
        <w:ind w:firstLine="643" w:firstLineChars="200"/>
        <w:textAlignment w:val="auto"/>
        <w:rPr>
          <w:rFonts w:ascii="楷体_GB2312" w:hAnsi="黑体" w:eastAsia="楷体_GB2312"/>
          <w:b/>
          <w:bCs/>
          <w:color w:val="000000"/>
          <w:kern w:val="0"/>
          <w:sz w:val="32"/>
          <w:szCs w:val="32"/>
        </w:rPr>
      </w:pPr>
      <w:r>
        <w:rPr>
          <w:rFonts w:hint="eastAsia" w:ascii="楷体_GB2312" w:eastAsia="楷体_GB2312"/>
          <w:b/>
          <w:bCs/>
          <w:color w:val="000000"/>
          <w:sz w:val="32"/>
          <w:szCs w:val="32"/>
        </w:rPr>
        <w:t>（三）社会保</w:t>
      </w:r>
      <w:r>
        <w:rPr>
          <w:rFonts w:hint="eastAsia" w:ascii="楷体_GB2312" w:hAnsi="黑体" w:eastAsia="楷体_GB2312"/>
          <w:b/>
          <w:bCs/>
          <w:color w:val="000000"/>
          <w:kern w:val="0"/>
          <w:sz w:val="32"/>
          <w:szCs w:val="32"/>
        </w:rPr>
        <w:t>险基金预算执行情况</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highlight w:val="none"/>
        </w:rPr>
        <w:t>2022年社会保险基金收入45213万元，完成预算的93.08%；支出41346万元，完成预算93.65%。收支相抵，当年结余3867万元，年终滚存结余35689万</w:t>
      </w:r>
      <w:r>
        <w:rPr>
          <w:rFonts w:hint="eastAsia" w:eastAsia="仿宋_GB2312"/>
          <w:color w:val="000000"/>
          <w:sz w:val="32"/>
          <w:szCs w:val="32"/>
        </w:rPr>
        <w:t>元。其中：城乡居民基本养老保险基金收入13903万元，支出10388万元，当年结余3515万元，年终滚存结余31222万元；机关事业单位基本养老保险基金收入31310万元，支出30958万元，当年结余352万元，年终滚存结余4467万元。</w:t>
      </w:r>
    </w:p>
    <w:p>
      <w:pPr>
        <w:keepNext w:val="0"/>
        <w:keepLines w:val="0"/>
        <w:pageBreakBefore w:val="0"/>
        <w:widowControl/>
        <w:shd w:val="clear" w:color="auto" w:fill="FFFFFF"/>
        <w:kinsoku/>
        <w:wordWrap/>
        <w:overflowPunct/>
        <w:topLinePunct w:val="0"/>
        <w:bidi w:val="0"/>
        <w:snapToGrid/>
        <w:spacing w:line="586" w:lineRule="exact"/>
        <w:ind w:firstLine="643" w:firstLineChars="200"/>
        <w:textAlignment w:val="auto"/>
        <w:rPr>
          <w:rFonts w:ascii="楷体_GB2312" w:hAnsi="黑体" w:eastAsia="楷体_GB2312"/>
          <w:b/>
          <w:color w:val="000000"/>
          <w:kern w:val="0"/>
          <w:sz w:val="32"/>
          <w:szCs w:val="32"/>
        </w:rPr>
      </w:pPr>
      <w:r>
        <w:rPr>
          <w:rFonts w:hint="eastAsia" w:ascii="楷体_GB2312" w:hAnsi="黑体" w:eastAsia="楷体_GB2312"/>
          <w:b/>
          <w:color w:val="000000"/>
          <w:kern w:val="0"/>
          <w:sz w:val="32"/>
          <w:szCs w:val="32"/>
        </w:rPr>
        <w:t>（四）政府债务基本情况</w:t>
      </w:r>
    </w:p>
    <w:p>
      <w:pPr>
        <w:keepNext w:val="0"/>
        <w:keepLines w:val="0"/>
        <w:pageBreakBefore w:val="0"/>
        <w:kinsoku/>
        <w:wordWrap/>
        <w:overflowPunct/>
        <w:topLinePunct w:val="0"/>
        <w:bidi w:val="0"/>
        <w:snapToGrid/>
        <w:spacing w:line="586" w:lineRule="exact"/>
        <w:ind w:firstLine="643" w:firstLineChars="200"/>
        <w:textAlignment w:val="auto"/>
        <w:rPr>
          <w:rFonts w:eastAsia="仿宋_GB2312"/>
          <w:b/>
          <w:color w:val="000000"/>
          <w:sz w:val="32"/>
          <w:szCs w:val="32"/>
        </w:rPr>
      </w:pPr>
      <w:r>
        <w:rPr>
          <w:rFonts w:eastAsia="仿宋_GB2312"/>
          <w:b/>
          <w:color w:val="000000"/>
          <w:sz w:val="32"/>
          <w:szCs w:val="32"/>
        </w:rPr>
        <w:t>1.政府债务限额情况</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2022年自治区核定我县政府债务限额362100万元，其中一般债务限额93500万元，专项债务限额268600万元。</w:t>
      </w:r>
    </w:p>
    <w:p>
      <w:pPr>
        <w:keepNext w:val="0"/>
        <w:keepLines w:val="0"/>
        <w:pageBreakBefore w:val="0"/>
        <w:kinsoku/>
        <w:wordWrap/>
        <w:overflowPunct/>
        <w:topLinePunct w:val="0"/>
        <w:bidi w:val="0"/>
        <w:snapToGrid/>
        <w:spacing w:line="586" w:lineRule="exact"/>
        <w:ind w:firstLine="643" w:firstLineChars="200"/>
        <w:textAlignment w:val="auto"/>
        <w:rPr>
          <w:rFonts w:eastAsia="仿宋_GB2312"/>
          <w:b/>
          <w:color w:val="000000"/>
          <w:sz w:val="32"/>
          <w:szCs w:val="32"/>
        </w:rPr>
      </w:pPr>
      <w:r>
        <w:rPr>
          <w:rFonts w:eastAsia="仿宋_GB2312"/>
          <w:b/>
          <w:color w:val="000000"/>
          <w:sz w:val="32"/>
          <w:szCs w:val="32"/>
        </w:rPr>
        <w:t>2.政府债务余额情况</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截</w:t>
      </w:r>
      <w:r>
        <w:rPr>
          <w:rFonts w:hint="eastAsia" w:eastAsia="仿宋_GB2312"/>
          <w:color w:val="000000"/>
          <w:sz w:val="32"/>
          <w:szCs w:val="32"/>
          <w:lang w:eastAsia="zh-CN"/>
        </w:rPr>
        <w:t>至</w:t>
      </w:r>
      <w:bookmarkStart w:id="0" w:name="_GoBack"/>
      <w:bookmarkEnd w:id="0"/>
      <w:r>
        <w:rPr>
          <w:rFonts w:hint="eastAsia" w:eastAsia="仿宋_GB2312"/>
          <w:color w:val="000000"/>
          <w:sz w:val="32"/>
          <w:szCs w:val="32"/>
        </w:rPr>
        <w:t>2022年底，我县政府债务余额358580万元，其中一般债务余额90016万元，占比25.1%，专项债务余额268564万元，占比74.9%。全县政府债务余额均控制在政府债务限额以内。</w:t>
      </w:r>
    </w:p>
    <w:p>
      <w:pPr>
        <w:keepNext w:val="0"/>
        <w:keepLines w:val="0"/>
        <w:pageBreakBefore w:val="0"/>
        <w:kinsoku/>
        <w:wordWrap/>
        <w:overflowPunct/>
        <w:topLinePunct w:val="0"/>
        <w:bidi w:val="0"/>
        <w:snapToGrid/>
        <w:spacing w:line="586" w:lineRule="exact"/>
        <w:ind w:firstLine="643" w:firstLineChars="200"/>
        <w:textAlignment w:val="auto"/>
        <w:rPr>
          <w:rFonts w:eastAsia="仿宋_GB2312"/>
          <w:b/>
          <w:color w:val="000000"/>
          <w:sz w:val="32"/>
          <w:szCs w:val="32"/>
        </w:rPr>
      </w:pPr>
      <w:r>
        <w:rPr>
          <w:rFonts w:eastAsia="仿宋_GB2312"/>
          <w:b/>
          <w:color w:val="000000"/>
          <w:sz w:val="32"/>
          <w:szCs w:val="32"/>
        </w:rPr>
        <w:t>3.</w:t>
      </w:r>
      <w:r>
        <w:rPr>
          <w:rFonts w:hint="eastAsia" w:eastAsia="仿宋_GB2312"/>
          <w:b/>
          <w:color w:val="000000"/>
          <w:sz w:val="32"/>
          <w:szCs w:val="32"/>
        </w:rPr>
        <w:t>新增</w:t>
      </w:r>
      <w:r>
        <w:rPr>
          <w:rFonts w:eastAsia="仿宋_GB2312"/>
          <w:b/>
          <w:color w:val="000000"/>
          <w:sz w:val="32"/>
          <w:szCs w:val="32"/>
        </w:rPr>
        <w:t>政府债券发行及安排使用情况</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2022年</w:t>
      </w:r>
      <w:r>
        <w:rPr>
          <w:rFonts w:hint="eastAsia" w:eastAsia="仿宋_GB2312"/>
          <w:color w:val="000000"/>
          <w:sz w:val="32"/>
          <w:szCs w:val="32"/>
          <w:lang w:eastAsia="zh-CN"/>
        </w:rPr>
        <w:t>，</w:t>
      </w:r>
      <w:r>
        <w:rPr>
          <w:rFonts w:hint="eastAsia" w:eastAsia="仿宋_GB2312"/>
          <w:color w:val="000000"/>
          <w:sz w:val="32"/>
          <w:szCs w:val="32"/>
        </w:rPr>
        <w:t>全县新增政府债券5559</w:t>
      </w:r>
      <w:r>
        <w:rPr>
          <w:rFonts w:hint="eastAsia" w:eastAsia="仿宋_GB2312"/>
          <w:color w:val="000000"/>
          <w:sz w:val="32"/>
          <w:szCs w:val="32"/>
          <w:lang w:val="en-US" w:eastAsia="zh-CN"/>
        </w:rPr>
        <w:t>6</w:t>
      </w:r>
      <w:r>
        <w:rPr>
          <w:rFonts w:hint="eastAsia" w:eastAsia="仿宋_GB2312"/>
          <w:color w:val="000000"/>
          <w:sz w:val="32"/>
          <w:szCs w:val="32"/>
        </w:rPr>
        <w:t>万元，均通过发行新增政府债券举借，其中一般债券1298</w:t>
      </w:r>
      <w:r>
        <w:rPr>
          <w:rFonts w:hint="eastAsia" w:eastAsia="仿宋_GB2312"/>
          <w:color w:val="000000"/>
          <w:sz w:val="32"/>
          <w:szCs w:val="32"/>
          <w:lang w:val="en-US" w:eastAsia="zh-CN"/>
        </w:rPr>
        <w:t>2</w:t>
      </w:r>
      <w:r>
        <w:rPr>
          <w:rFonts w:hint="eastAsia" w:eastAsia="仿宋_GB2312"/>
          <w:color w:val="000000"/>
          <w:sz w:val="32"/>
          <w:szCs w:val="32"/>
        </w:rPr>
        <w:t>万元，专项债券42614万元，主要用于水利、教育、医疗卫生、污水管网处理、产业园区等领域的重大项目建设。</w:t>
      </w:r>
    </w:p>
    <w:p>
      <w:pPr>
        <w:keepNext w:val="0"/>
        <w:keepLines w:val="0"/>
        <w:pageBreakBefore w:val="0"/>
        <w:kinsoku/>
        <w:wordWrap/>
        <w:overflowPunct/>
        <w:topLinePunct w:val="0"/>
        <w:bidi w:val="0"/>
        <w:snapToGrid/>
        <w:spacing w:line="586" w:lineRule="exact"/>
        <w:ind w:firstLine="643" w:firstLineChars="200"/>
        <w:textAlignment w:val="auto"/>
        <w:rPr>
          <w:rFonts w:eastAsia="仿宋_GB2312"/>
          <w:b/>
          <w:color w:val="000000"/>
          <w:sz w:val="32"/>
          <w:szCs w:val="32"/>
        </w:rPr>
      </w:pPr>
      <w:r>
        <w:rPr>
          <w:rFonts w:hint="eastAsia" w:eastAsia="仿宋_GB2312"/>
          <w:b/>
          <w:color w:val="000000"/>
          <w:sz w:val="32"/>
          <w:szCs w:val="32"/>
        </w:rPr>
        <w:t>4.再融资债券发行及安排使用情况</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2022年，全县发行再融资债券17400万元，用于偿还以前年度到期</w:t>
      </w:r>
      <w:r>
        <w:rPr>
          <w:rFonts w:hint="eastAsia" w:eastAsia="仿宋_GB2312"/>
          <w:color w:val="000000"/>
          <w:sz w:val="32"/>
          <w:szCs w:val="32"/>
          <w:lang w:eastAsia="zh-CN"/>
        </w:rPr>
        <w:t>的</w:t>
      </w:r>
      <w:r>
        <w:rPr>
          <w:rFonts w:hint="eastAsia" w:eastAsia="仿宋_GB2312"/>
          <w:color w:val="000000"/>
          <w:sz w:val="32"/>
          <w:szCs w:val="32"/>
        </w:rPr>
        <w:t>债务本金。</w:t>
      </w:r>
    </w:p>
    <w:p>
      <w:pPr>
        <w:keepNext w:val="0"/>
        <w:keepLines w:val="0"/>
        <w:pageBreakBefore w:val="0"/>
        <w:kinsoku/>
        <w:wordWrap/>
        <w:overflowPunct/>
        <w:topLinePunct w:val="0"/>
        <w:bidi w:val="0"/>
        <w:snapToGrid/>
        <w:spacing w:line="586" w:lineRule="exact"/>
        <w:ind w:firstLine="643" w:firstLineChars="200"/>
        <w:textAlignment w:val="auto"/>
        <w:rPr>
          <w:rFonts w:eastAsia="仿宋_GB2312"/>
          <w:b/>
          <w:color w:val="000000"/>
          <w:sz w:val="32"/>
          <w:szCs w:val="32"/>
        </w:rPr>
      </w:pPr>
      <w:r>
        <w:rPr>
          <w:rFonts w:hint="eastAsia" w:eastAsia="仿宋_GB2312"/>
          <w:b/>
          <w:color w:val="000000"/>
          <w:sz w:val="32"/>
          <w:szCs w:val="32"/>
        </w:rPr>
        <w:t>5.政府债务还本情况</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2022年，全县政府债务还本17400万元，全部为通过发行再融资债券偿还的一般债务还本。</w:t>
      </w:r>
    </w:p>
    <w:p>
      <w:pPr>
        <w:keepNext w:val="0"/>
        <w:keepLines w:val="0"/>
        <w:pageBreakBefore w:val="0"/>
        <w:kinsoku/>
        <w:wordWrap/>
        <w:overflowPunct/>
        <w:topLinePunct w:val="0"/>
        <w:bidi w:val="0"/>
        <w:snapToGrid/>
        <w:spacing w:line="586" w:lineRule="exact"/>
        <w:ind w:firstLine="643" w:firstLineChars="200"/>
        <w:textAlignment w:val="auto"/>
        <w:rPr>
          <w:rFonts w:eastAsia="仿宋_GB2312"/>
          <w:b/>
          <w:color w:val="000000"/>
          <w:sz w:val="32"/>
          <w:szCs w:val="32"/>
        </w:rPr>
      </w:pPr>
      <w:r>
        <w:rPr>
          <w:rFonts w:hint="eastAsia" w:eastAsia="仿宋_GB2312"/>
          <w:b/>
          <w:color w:val="000000"/>
          <w:sz w:val="32"/>
          <w:szCs w:val="32"/>
        </w:rPr>
        <w:t>6.政府债务付息情况</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2022年，全县政府债务付息119</w:t>
      </w:r>
      <w:r>
        <w:rPr>
          <w:rFonts w:hint="eastAsia" w:eastAsia="仿宋_GB2312"/>
          <w:color w:val="000000"/>
          <w:sz w:val="32"/>
          <w:szCs w:val="32"/>
          <w:lang w:val="en-US" w:eastAsia="zh-CN"/>
        </w:rPr>
        <w:t>35</w:t>
      </w:r>
      <w:r>
        <w:rPr>
          <w:rFonts w:hint="eastAsia" w:eastAsia="仿宋_GB2312"/>
          <w:color w:val="000000"/>
          <w:sz w:val="32"/>
          <w:szCs w:val="32"/>
        </w:rPr>
        <w:t>万元，其中一般债务付息31</w:t>
      </w:r>
      <w:r>
        <w:rPr>
          <w:rFonts w:hint="eastAsia" w:eastAsia="仿宋_GB2312"/>
          <w:color w:val="000000"/>
          <w:sz w:val="32"/>
          <w:szCs w:val="32"/>
          <w:lang w:val="en-US" w:eastAsia="zh-CN"/>
        </w:rPr>
        <w:t>55</w:t>
      </w:r>
      <w:r>
        <w:rPr>
          <w:rFonts w:hint="eastAsia" w:eastAsia="仿宋_GB2312"/>
          <w:color w:val="000000"/>
          <w:sz w:val="32"/>
          <w:szCs w:val="32"/>
        </w:rPr>
        <w:t>万元，专项债务付息8780万元。</w:t>
      </w:r>
    </w:p>
    <w:p>
      <w:pPr>
        <w:keepNext w:val="0"/>
        <w:keepLines w:val="0"/>
        <w:pageBreakBefore w:val="0"/>
        <w:kinsoku/>
        <w:wordWrap/>
        <w:overflowPunct/>
        <w:topLinePunct w:val="0"/>
        <w:bidi w:val="0"/>
        <w:snapToGrid/>
        <w:spacing w:line="586" w:lineRule="exact"/>
        <w:ind w:firstLine="643" w:firstLineChars="200"/>
        <w:textAlignment w:val="auto"/>
        <w:rPr>
          <w:rFonts w:eastAsia="仿宋_GB2312"/>
          <w:b/>
          <w:color w:val="000000"/>
          <w:sz w:val="32"/>
          <w:szCs w:val="32"/>
        </w:rPr>
      </w:pPr>
      <w:r>
        <w:rPr>
          <w:rFonts w:hint="eastAsia" w:eastAsia="仿宋_GB2312"/>
          <w:b/>
          <w:color w:val="000000"/>
          <w:sz w:val="32"/>
          <w:szCs w:val="32"/>
        </w:rPr>
        <w:t>7.未来全县政府债券到期情况</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2023年到期本金30150万元；2024年到期本金20500万元；2025年到期本金21107万元；2026年到期本金16650万元；2027年及以后年度到期本金266956万元。</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各位代表，以上报告的2022年预算执行数均为快报数，具体执行情况详见预算草案，最终执行结果以决算数据为准。</w:t>
      </w:r>
    </w:p>
    <w:p>
      <w:pPr>
        <w:pStyle w:val="2"/>
        <w:keepNext w:val="0"/>
        <w:keepLines w:val="0"/>
        <w:pageBreakBefore w:val="0"/>
        <w:kinsoku/>
        <w:wordWrap/>
        <w:overflowPunct/>
        <w:topLinePunct w:val="0"/>
        <w:bidi w:val="0"/>
        <w:snapToGrid/>
        <w:spacing w:line="586" w:lineRule="exact"/>
        <w:ind w:firstLine="643" w:firstLineChars="200"/>
        <w:textAlignment w:val="auto"/>
        <w:rPr>
          <w:rFonts w:ascii="楷体_GB2312" w:eastAsia="楷体_GB2312"/>
          <w:b/>
          <w:sz w:val="32"/>
          <w:szCs w:val="32"/>
        </w:rPr>
      </w:pPr>
      <w:r>
        <w:rPr>
          <w:rFonts w:hint="eastAsia" w:ascii="楷体_GB2312" w:eastAsia="楷体_GB2312"/>
          <w:b/>
          <w:sz w:val="32"/>
          <w:szCs w:val="32"/>
        </w:rPr>
        <w:t>（五）落实人大预算决议和重点财政工作情况</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2022年，财政部门全面贯彻《预算法》《预算法实施条例》，加大“六稳”“六保”工作力度，树紧树牢“过紧日子”思想，进一步提高财政资金使用效益，为我县疫情防控、经济发展、民生保障等各项工作提供了有力的财税政策支持和综合财力保障。</w:t>
      </w:r>
    </w:p>
    <w:p>
      <w:pPr>
        <w:keepNext w:val="0"/>
        <w:keepLines w:val="0"/>
        <w:pageBreakBefore w:val="0"/>
        <w:kinsoku/>
        <w:wordWrap/>
        <w:overflowPunct/>
        <w:topLinePunct w:val="0"/>
        <w:bidi w:val="0"/>
        <w:snapToGrid/>
        <w:spacing w:line="586" w:lineRule="exact"/>
        <w:ind w:firstLine="643" w:firstLineChars="200"/>
        <w:textAlignment w:val="auto"/>
        <w:rPr>
          <w:rFonts w:eastAsia="仿宋"/>
          <w:sz w:val="32"/>
          <w:szCs w:val="32"/>
        </w:rPr>
      </w:pPr>
      <w:r>
        <w:rPr>
          <w:rFonts w:hint="eastAsia" w:eastAsia="仿宋_GB2312"/>
          <w:b/>
          <w:bCs/>
          <w:color w:val="000000"/>
          <w:sz w:val="32"/>
          <w:szCs w:val="32"/>
        </w:rPr>
        <w:t>1.千方百计做大收入，增强财政保障</w:t>
      </w:r>
      <w:r>
        <w:rPr>
          <w:rFonts w:eastAsia="仿宋_GB2312"/>
          <w:b/>
          <w:bCs/>
          <w:color w:val="000000"/>
          <w:sz w:val="32"/>
          <w:szCs w:val="32"/>
        </w:rPr>
        <w:t>能力。</w:t>
      </w:r>
      <w:r>
        <w:rPr>
          <w:rFonts w:hint="eastAsia" w:eastAsia="仿宋_GB2312"/>
          <w:b/>
          <w:bCs/>
          <w:color w:val="000000"/>
          <w:sz w:val="32"/>
          <w:szCs w:val="32"/>
        </w:rPr>
        <w:t>一是</w:t>
      </w:r>
      <w:r>
        <w:rPr>
          <w:rFonts w:hint="eastAsia" w:eastAsia="仿宋_GB2312"/>
          <w:color w:val="000000"/>
          <w:sz w:val="32"/>
          <w:szCs w:val="32"/>
        </w:rPr>
        <w:t>积极争取上级资金。全年争取上级各类补助资金</w:t>
      </w:r>
      <w:r>
        <w:rPr>
          <w:rFonts w:hint="eastAsia" w:eastAsia="仿宋_GB2312"/>
          <w:sz w:val="32"/>
          <w:szCs w:val="32"/>
          <w:highlight w:val="none"/>
        </w:rPr>
        <w:t>2</w:t>
      </w:r>
      <w:r>
        <w:rPr>
          <w:rFonts w:hint="eastAsia" w:eastAsia="仿宋_GB2312"/>
          <w:sz w:val="32"/>
          <w:szCs w:val="32"/>
          <w:highlight w:val="none"/>
          <w:lang w:val="en-US" w:eastAsia="zh-CN"/>
        </w:rPr>
        <w:t>23111</w:t>
      </w:r>
      <w:r>
        <w:rPr>
          <w:rFonts w:hint="eastAsia" w:eastAsia="仿宋_GB2312"/>
          <w:sz w:val="32"/>
          <w:szCs w:val="32"/>
        </w:rPr>
        <w:t>万元，</w:t>
      </w:r>
      <w:r>
        <w:rPr>
          <w:rFonts w:hint="eastAsia" w:eastAsia="仿宋_GB2312"/>
          <w:color w:val="000000"/>
          <w:sz w:val="32"/>
          <w:szCs w:val="32"/>
        </w:rPr>
        <w:t>其中包括均衡性转移支付收入26893万元、县级基本财力保障资金28258万元、重点生态功能区转移支付收入9999</w:t>
      </w:r>
      <w:r>
        <w:rPr>
          <w:rFonts w:eastAsia="仿宋_GB2312"/>
          <w:color w:val="000000"/>
          <w:sz w:val="32"/>
          <w:szCs w:val="32"/>
        </w:rPr>
        <w:t>万元</w:t>
      </w:r>
      <w:r>
        <w:rPr>
          <w:rFonts w:hint="eastAsia" w:eastAsia="仿宋_GB2312"/>
          <w:color w:val="000000"/>
          <w:sz w:val="32"/>
          <w:szCs w:val="32"/>
        </w:rPr>
        <w:t>、补充县区财力转移支付9828万元</w:t>
      </w:r>
      <w:r>
        <w:rPr>
          <w:rFonts w:hint="eastAsia" w:eastAsia="仿宋_GB2312"/>
          <w:color w:val="000000"/>
          <w:sz w:val="32"/>
          <w:szCs w:val="32"/>
          <w:lang w:eastAsia="zh-CN"/>
        </w:rPr>
        <w:t>、</w:t>
      </w:r>
      <w:r>
        <w:rPr>
          <w:rFonts w:hint="eastAsia" w:eastAsia="仿宋_GB2312"/>
          <w:color w:val="000000"/>
          <w:sz w:val="32"/>
          <w:szCs w:val="32"/>
        </w:rPr>
        <w:t>减税降费转移支付2320万元</w:t>
      </w:r>
      <w:r>
        <w:rPr>
          <w:rFonts w:hint="eastAsia" w:eastAsia="仿宋_GB2312"/>
          <w:color w:val="000000"/>
          <w:sz w:val="32"/>
          <w:szCs w:val="32"/>
          <w:lang w:eastAsia="zh-CN"/>
        </w:rPr>
        <w:t>、</w:t>
      </w:r>
      <w:r>
        <w:rPr>
          <w:rFonts w:hint="eastAsia" w:eastAsia="仿宋_GB2312"/>
          <w:color w:val="000000"/>
          <w:sz w:val="32"/>
          <w:szCs w:val="32"/>
          <w:highlight w:val="none"/>
          <w:lang w:eastAsia="zh-CN"/>
        </w:rPr>
        <w:t>上级补助政府性基金收入</w:t>
      </w:r>
      <w:r>
        <w:rPr>
          <w:rFonts w:hint="eastAsia" w:eastAsia="仿宋_GB2312"/>
          <w:color w:val="000000"/>
          <w:sz w:val="32"/>
          <w:szCs w:val="32"/>
          <w:highlight w:val="none"/>
          <w:lang w:val="en-US" w:eastAsia="zh-CN"/>
        </w:rPr>
        <w:t>4663万元</w:t>
      </w:r>
      <w:r>
        <w:rPr>
          <w:rFonts w:hint="eastAsia" w:eastAsia="仿宋_GB2312"/>
          <w:color w:val="000000"/>
          <w:sz w:val="32"/>
          <w:szCs w:val="32"/>
          <w:highlight w:val="none"/>
        </w:rPr>
        <w:t>等，</w:t>
      </w:r>
      <w:r>
        <w:rPr>
          <w:rFonts w:hint="eastAsia" w:eastAsia="仿宋_GB2312"/>
          <w:color w:val="000000"/>
          <w:sz w:val="32"/>
          <w:szCs w:val="32"/>
        </w:rPr>
        <w:t>有力缓解了县本级财政压力。</w:t>
      </w:r>
      <w:r>
        <w:rPr>
          <w:rFonts w:hint="eastAsia" w:eastAsia="仿宋_GB2312"/>
          <w:b/>
          <w:bCs/>
          <w:color w:val="000000"/>
          <w:sz w:val="32"/>
          <w:szCs w:val="32"/>
        </w:rPr>
        <w:t>二是</w:t>
      </w:r>
      <w:r>
        <w:rPr>
          <w:rFonts w:hint="eastAsia" w:eastAsia="仿宋_GB2312"/>
          <w:color w:val="000000"/>
          <w:sz w:val="32"/>
          <w:szCs w:val="32"/>
        </w:rPr>
        <w:t>多渠道筹措资金。组织发动各部门积极争取债券资金，全年新增政府债券资金55596万元，其中一般债券1298</w:t>
      </w:r>
      <w:r>
        <w:rPr>
          <w:rFonts w:hint="eastAsia" w:eastAsia="仿宋_GB2312"/>
          <w:color w:val="000000"/>
          <w:sz w:val="32"/>
          <w:szCs w:val="32"/>
          <w:lang w:val="en-US" w:eastAsia="zh-CN"/>
        </w:rPr>
        <w:t>2</w:t>
      </w:r>
      <w:r>
        <w:rPr>
          <w:rFonts w:hint="eastAsia" w:eastAsia="仿宋_GB2312"/>
          <w:color w:val="000000"/>
          <w:sz w:val="32"/>
          <w:szCs w:val="32"/>
        </w:rPr>
        <w:t>万元，专项债券42614万元，极大保障了各领域重点项目建设的资金来源；推进PPP项目申报，列入自治区财政厅PPP项目重点推介清单项目2个，总投资147471万元，拟盘活存量资产</w:t>
      </w:r>
      <w:r>
        <w:rPr>
          <w:rFonts w:hint="eastAsia" w:eastAsia="仿宋_GB2312"/>
          <w:color w:val="000000"/>
          <w:sz w:val="32"/>
          <w:szCs w:val="32"/>
          <w:lang w:val="en-US" w:eastAsia="zh-CN"/>
        </w:rPr>
        <w:t>13910万</w:t>
      </w:r>
      <w:r>
        <w:rPr>
          <w:rFonts w:hint="eastAsia" w:eastAsia="仿宋_GB2312"/>
          <w:color w:val="000000"/>
          <w:sz w:val="32"/>
          <w:szCs w:val="32"/>
        </w:rPr>
        <w:t>元，其中已入库项目1个，总投3998</w:t>
      </w:r>
      <w:r>
        <w:rPr>
          <w:rFonts w:hint="eastAsia" w:eastAsia="仿宋_GB2312"/>
          <w:color w:val="000000"/>
          <w:sz w:val="32"/>
          <w:szCs w:val="32"/>
          <w:lang w:val="en-US" w:eastAsia="zh-CN"/>
        </w:rPr>
        <w:t>1</w:t>
      </w:r>
      <w:r>
        <w:rPr>
          <w:rFonts w:hint="eastAsia" w:eastAsia="仿宋_GB2312"/>
          <w:color w:val="000000"/>
          <w:sz w:val="32"/>
          <w:szCs w:val="32"/>
        </w:rPr>
        <w:t>万元，保</w:t>
      </w:r>
      <w:r>
        <w:rPr>
          <w:rFonts w:hint="eastAsia" w:eastAsia="仿宋_GB2312"/>
          <w:sz w:val="32"/>
          <w:szCs w:val="32"/>
        </w:rPr>
        <w:t>障了重大交通和水利基础设施建设；</w:t>
      </w:r>
      <w:r>
        <w:rPr>
          <w:rFonts w:hAnsi="仿宋_GB2312" w:eastAsia="仿宋_GB2312"/>
          <w:sz w:val="32"/>
          <w:szCs w:val="32"/>
        </w:rPr>
        <w:t>获国家政策性开发性金融工具重大项目建设专项基金</w:t>
      </w:r>
      <w:r>
        <w:rPr>
          <w:rFonts w:hint="eastAsia" w:eastAsia="仿宋_GB2312"/>
          <w:sz w:val="32"/>
          <w:szCs w:val="32"/>
        </w:rPr>
        <w:t>15480万元</w:t>
      </w:r>
      <w:r>
        <w:rPr>
          <w:rFonts w:hAnsi="仿宋_GB2312" w:eastAsia="仿宋_GB2312"/>
          <w:sz w:val="32"/>
          <w:szCs w:val="32"/>
        </w:rPr>
        <w:t>，</w:t>
      </w:r>
      <w:r>
        <w:rPr>
          <w:rFonts w:hint="eastAsia" w:hAnsi="仿宋_GB2312" w:eastAsia="仿宋_GB2312"/>
          <w:sz w:val="32"/>
          <w:szCs w:val="32"/>
        </w:rPr>
        <w:t>减轻财政资金</w:t>
      </w:r>
      <w:r>
        <w:rPr>
          <w:rFonts w:hAnsi="仿宋_GB2312" w:eastAsia="仿宋_GB2312"/>
          <w:sz w:val="32"/>
          <w:szCs w:val="32"/>
        </w:rPr>
        <w:t>投</w:t>
      </w:r>
      <w:r>
        <w:rPr>
          <w:rFonts w:hint="eastAsia" w:hAnsi="仿宋_GB2312" w:eastAsia="仿宋_GB2312"/>
          <w:sz w:val="32"/>
          <w:szCs w:val="32"/>
        </w:rPr>
        <w:t>入压力</w:t>
      </w:r>
      <w:r>
        <w:rPr>
          <w:rFonts w:hAnsi="仿宋_GB2312" w:eastAsia="仿宋_GB2312"/>
          <w:sz w:val="32"/>
          <w:szCs w:val="32"/>
        </w:rPr>
        <w:t>。</w:t>
      </w:r>
      <w:r>
        <w:rPr>
          <w:rFonts w:hint="eastAsia" w:eastAsia="仿宋"/>
          <w:b/>
          <w:bCs/>
          <w:sz w:val="32"/>
          <w:szCs w:val="32"/>
        </w:rPr>
        <w:t>三是</w:t>
      </w:r>
      <w:r>
        <w:rPr>
          <w:rFonts w:hint="eastAsia" w:eastAsia="仿宋"/>
          <w:b w:val="0"/>
          <w:bCs w:val="0"/>
          <w:sz w:val="32"/>
          <w:szCs w:val="32"/>
        </w:rPr>
        <w:t>创新改革</w:t>
      </w:r>
      <w:r>
        <w:rPr>
          <w:rFonts w:eastAsia="仿宋"/>
          <w:b w:val="0"/>
          <w:bCs w:val="0"/>
          <w:sz w:val="32"/>
          <w:szCs w:val="32"/>
        </w:rPr>
        <w:t>盘</w:t>
      </w:r>
      <w:r>
        <w:rPr>
          <w:rFonts w:hint="eastAsia" w:eastAsia="仿宋"/>
          <w:b w:val="0"/>
          <w:bCs w:val="0"/>
          <w:sz w:val="32"/>
          <w:szCs w:val="32"/>
        </w:rPr>
        <w:t>活</w:t>
      </w:r>
      <w:r>
        <w:rPr>
          <w:rFonts w:eastAsia="仿宋"/>
          <w:b w:val="0"/>
          <w:bCs w:val="0"/>
          <w:sz w:val="32"/>
          <w:szCs w:val="32"/>
        </w:rPr>
        <w:t>国</w:t>
      </w:r>
      <w:r>
        <w:rPr>
          <w:rFonts w:hint="eastAsia" w:eastAsia="仿宋"/>
          <w:b w:val="0"/>
          <w:bCs w:val="0"/>
          <w:sz w:val="32"/>
          <w:szCs w:val="32"/>
        </w:rPr>
        <w:t>有资产资源实现保值增值。</w:t>
      </w:r>
      <w:r>
        <w:rPr>
          <w:rFonts w:hint="eastAsia" w:eastAsia="仿宋"/>
          <w:sz w:val="32"/>
          <w:szCs w:val="32"/>
        </w:rPr>
        <w:t>全面规范管理国有资产，</w:t>
      </w:r>
      <w:r>
        <w:rPr>
          <w:rFonts w:hint="eastAsia" w:eastAsia="仿宋"/>
          <w:sz w:val="32"/>
          <w:szCs w:val="32"/>
          <w:lang w:eastAsia="zh-CN"/>
        </w:rPr>
        <w:t>积极盘活国有资产资源，</w:t>
      </w:r>
      <w:r>
        <w:rPr>
          <w:rFonts w:hint="eastAsia" w:eastAsia="仿宋"/>
          <w:sz w:val="32"/>
          <w:szCs w:val="32"/>
        </w:rPr>
        <w:t>全年国有资源(资产)有偿使用收入实现5974万元，国有企业股权融资13990万元。</w:t>
      </w:r>
    </w:p>
    <w:p>
      <w:pPr>
        <w:keepNext w:val="0"/>
        <w:keepLines w:val="0"/>
        <w:pageBreakBefore w:val="0"/>
        <w:kinsoku/>
        <w:wordWrap/>
        <w:overflowPunct/>
        <w:topLinePunct w:val="0"/>
        <w:bidi w:val="0"/>
        <w:snapToGrid/>
        <w:spacing w:line="586" w:lineRule="exact"/>
        <w:ind w:firstLine="643" w:firstLineChars="200"/>
        <w:textAlignment w:val="auto"/>
        <w:rPr>
          <w:rFonts w:eastAsia="仿宋_GB2312"/>
          <w:sz w:val="28"/>
          <w:szCs w:val="28"/>
          <w:highlight w:val="none"/>
        </w:rPr>
      </w:pPr>
      <w:r>
        <w:rPr>
          <w:rFonts w:hint="eastAsia" w:ascii="Times New Roman" w:hAnsi="Times New Roman" w:eastAsia="仿宋_GB2312" w:cs="Times New Roman"/>
          <w:b/>
          <w:bCs/>
          <w:color w:val="000000"/>
          <w:sz w:val="32"/>
          <w:szCs w:val="32"/>
        </w:rPr>
        <w:t>2.科学合理安排支出，有效保障和改善民生。</w:t>
      </w:r>
      <w:r>
        <w:rPr>
          <w:rFonts w:hint="eastAsia" w:eastAsia="仿宋_GB2312"/>
          <w:color w:val="000000"/>
          <w:sz w:val="32"/>
          <w:szCs w:val="32"/>
        </w:rPr>
        <w:t>过紧日子，严控一般性支出，集中财力支持“六稳”“六保”、疫情防控、民生事业建设等重点任务，全面推进社会事业发展，提升人民群众的幸福感。</w:t>
      </w:r>
      <w:r>
        <w:rPr>
          <w:rFonts w:hint="eastAsia" w:eastAsia="仿宋_GB2312"/>
          <w:b/>
          <w:bCs/>
          <w:color w:val="000000"/>
          <w:sz w:val="32"/>
          <w:szCs w:val="32"/>
        </w:rPr>
        <w:t>一是</w:t>
      </w:r>
      <w:r>
        <w:rPr>
          <w:rFonts w:hint="eastAsia" w:eastAsia="仿宋_GB2312"/>
          <w:color w:val="000000"/>
          <w:sz w:val="32"/>
          <w:szCs w:val="32"/>
        </w:rPr>
        <w:t>持续巩固脱贫成果。安排财政衔接推进接乡村振兴资金8776万元，“一事一议”奖补资金2413万元，发放耕地力保护补贴、实际种粮农民一次性补贴、农机购置补贴等资金3371万元，助力“三农”，切实改善人民群众生产生活环境，积极推动乡村振兴发展。</w:t>
      </w:r>
      <w:r>
        <w:rPr>
          <w:rFonts w:hint="eastAsia" w:eastAsia="仿宋_GB2312"/>
          <w:b/>
          <w:bCs/>
          <w:color w:val="000000"/>
          <w:sz w:val="32"/>
          <w:szCs w:val="32"/>
        </w:rPr>
        <w:t>二是</w:t>
      </w:r>
      <w:r>
        <w:rPr>
          <w:rFonts w:hint="eastAsia" w:eastAsia="仿宋_GB2312"/>
          <w:color w:val="000000"/>
          <w:sz w:val="32"/>
          <w:szCs w:val="32"/>
        </w:rPr>
        <w:t>优先支持教育发展。围绕“一个不低于”和“两个只增不减”目标，切实保障教师队伍待遇，安排教师工资21369万元、义教岗位考核津贴780万元、班主任津贴238万元；加大教育基础设施投入安排4687万元，加快推进项目建设；提高公办幼儿园和普通高中生均公用经费标准及义务教育生均公用经费支出2591万元。</w:t>
      </w:r>
      <w:r>
        <w:rPr>
          <w:rFonts w:hint="eastAsia" w:eastAsia="仿宋_GB2312"/>
          <w:b/>
          <w:bCs/>
          <w:color w:val="000000"/>
          <w:sz w:val="32"/>
          <w:szCs w:val="32"/>
        </w:rPr>
        <w:t>三是</w:t>
      </w:r>
      <w:r>
        <w:rPr>
          <w:rFonts w:hint="eastAsia" w:eastAsia="仿宋_GB2312"/>
          <w:color w:val="000000"/>
          <w:sz w:val="32"/>
          <w:szCs w:val="32"/>
        </w:rPr>
        <w:t>全力推进社会保障。全年安排城乡居民养老金10690万元、机关事业单位养老金18314万元、公务员医疗补助1375万元；优化城乡低保救助机制，按不低于最低工资标准适时提高城乡低保标准，城乡低保支出5458万元，特困人员供养保障金支出1744万元；积极发挥临时救助兜底保障作用，加大临时救助力度，拨付临时救助资金308万元；关爱帮扶困难儿童、困难残疾人，发放生活及护理补贴1260万元；落实困难老年群体福利，高龄补贴支出536万元；落实优抚政策，安排义务兵优待金、退伍军人安置费、随军家属生活补助等优抚支出3777万元。</w:t>
      </w:r>
      <w:r>
        <w:rPr>
          <w:rFonts w:hint="eastAsia" w:eastAsia="仿宋_GB2312"/>
          <w:b/>
          <w:bCs/>
          <w:color w:val="000000"/>
          <w:sz w:val="32"/>
          <w:szCs w:val="32"/>
        </w:rPr>
        <w:t>四是</w:t>
      </w:r>
      <w:r>
        <w:rPr>
          <w:rFonts w:hint="eastAsia" w:eastAsia="仿宋_GB2312"/>
          <w:color w:val="000000"/>
          <w:sz w:val="32"/>
          <w:szCs w:val="32"/>
        </w:rPr>
        <w:t>统筹抓好疫情防控。安排疫情防控资金2247万元，主要用于疾控中心综合楼、溶江中心医院门诊楼建设、防控物资储备动态管理、常规核酸检测、隔离点改造等；安排城乡居民基本医疗保险配套支出1964万元</w:t>
      </w:r>
      <w:r>
        <w:rPr>
          <w:rFonts w:hint="eastAsia" w:eastAsia="仿宋_GB2312"/>
          <w:color w:val="000000"/>
          <w:sz w:val="32"/>
          <w:szCs w:val="32"/>
          <w:lang w:eastAsia="zh-CN"/>
        </w:rPr>
        <w:t>，</w:t>
      </w:r>
      <w:r>
        <w:rPr>
          <w:rFonts w:hint="eastAsia" w:eastAsia="仿宋_GB2312"/>
          <w:color w:val="000000"/>
          <w:sz w:val="32"/>
          <w:szCs w:val="32"/>
        </w:rPr>
        <w:t>医疗救助1697万元</w:t>
      </w:r>
      <w:r>
        <w:rPr>
          <w:rFonts w:hint="eastAsia" w:eastAsia="仿宋_GB2312"/>
          <w:color w:val="000000"/>
          <w:sz w:val="32"/>
          <w:szCs w:val="32"/>
          <w:lang w:eastAsia="zh-CN"/>
        </w:rPr>
        <w:t>，</w:t>
      </w:r>
      <w:r>
        <w:rPr>
          <w:rFonts w:hint="eastAsia" w:eastAsia="仿宋_GB2312"/>
          <w:color w:val="000000"/>
          <w:sz w:val="32"/>
          <w:szCs w:val="32"/>
        </w:rPr>
        <w:t>乡镇卫生院等基层医疗支出4067万元</w:t>
      </w:r>
      <w:r>
        <w:rPr>
          <w:rFonts w:hint="eastAsia" w:eastAsia="仿宋_GB2312"/>
          <w:color w:val="000000"/>
          <w:sz w:val="32"/>
          <w:szCs w:val="32"/>
          <w:lang w:eastAsia="zh-CN"/>
        </w:rPr>
        <w:t>，</w:t>
      </w:r>
      <w:r>
        <w:rPr>
          <w:rFonts w:hint="eastAsia" w:eastAsia="仿宋_GB2312"/>
          <w:color w:val="000000"/>
          <w:sz w:val="32"/>
          <w:szCs w:val="32"/>
        </w:rPr>
        <w:t>公共卫生支出7123万元，助推全县卫生事业发展和医疗事业改革。</w:t>
      </w:r>
      <w:r>
        <w:rPr>
          <w:rFonts w:hint="eastAsia" w:eastAsia="仿宋_GB2312"/>
          <w:b/>
          <w:bCs/>
          <w:color w:val="000000"/>
          <w:sz w:val="32"/>
          <w:szCs w:val="32"/>
        </w:rPr>
        <w:t>五是</w:t>
      </w:r>
      <w:r>
        <w:rPr>
          <w:rFonts w:hint="eastAsia" w:eastAsia="仿宋_GB2312"/>
          <w:color w:val="000000"/>
          <w:sz w:val="32"/>
          <w:szCs w:val="32"/>
        </w:rPr>
        <w:t>助力企业纾困发展。兑现就业补助资金、一次性用工服务奖补等资金1385万元，</w:t>
      </w:r>
      <w:r>
        <w:rPr>
          <w:rFonts w:hint="eastAsia" w:eastAsia="仿宋_GB2312"/>
          <w:color w:val="000000"/>
          <w:sz w:val="32"/>
          <w:szCs w:val="32"/>
          <w:highlight w:val="none"/>
        </w:rPr>
        <w:t>安排企业奖励扶持资金</w:t>
      </w:r>
      <w:r>
        <w:rPr>
          <w:rFonts w:hint="eastAsia" w:eastAsia="仿宋_GB2312"/>
          <w:color w:val="000000"/>
          <w:sz w:val="32"/>
          <w:szCs w:val="32"/>
          <w:highlight w:val="none"/>
          <w:lang w:val="en-US" w:eastAsia="zh-CN"/>
        </w:rPr>
        <w:t>2659</w:t>
      </w:r>
      <w:r>
        <w:rPr>
          <w:rFonts w:hint="eastAsia" w:eastAsia="仿宋_GB2312"/>
          <w:color w:val="000000"/>
          <w:sz w:val="32"/>
          <w:szCs w:val="32"/>
          <w:highlight w:val="none"/>
        </w:rPr>
        <w:t>万元。</w:t>
      </w:r>
    </w:p>
    <w:p>
      <w:pPr>
        <w:keepNext w:val="0"/>
        <w:keepLines w:val="0"/>
        <w:pageBreakBefore w:val="0"/>
        <w:kinsoku/>
        <w:wordWrap/>
        <w:overflowPunct/>
        <w:topLinePunct w:val="0"/>
        <w:bidi w:val="0"/>
        <w:snapToGrid/>
        <w:spacing w:line="586" w:lineRule="exact"/>
        <w:ind w:firstLine="643" w:firstLineChars="200"/>
        <w:textAlignment w:val="auto"/>
        <w:rPr>
          <w:rFonts w:eastAsia="仿宋_GB2312"/>
          <w:color w:val="000000"/>
          <w:sz w:val="32"/>
          <w:szCs w:val="32"/>
        </w:rPr>
      </w:pPr>
      <w:r>
        <w:rPr>
          <w:rFonts w:hint="eastAsia" w:eastAsia="仿宋_GB2312"/>
          <w:b/>
          <w:bCs/>
          <w:color w:val="000000"/>
          <w:sz w:val="32"/>
          <w:szCs w:val="32"/>
        </w:rPr>
        <w:t>3.多措并举防控风险，强化资金绩效管理。一是</w:t>
      </w:r>
      <w:r>
        <w:rPr>
          <w:rFonts w:hint="eastAsia" w:eastAsia="仿宋_GB2312"/>
          <w:color w:val="000000"/>
          <w:sz w:val="32"/>
          <w:szCs w:val="32"/>
        </w:rPr>
        <w:t>化解政府债务风险。建立健全政府债务风险预警体系，积极推进债务化解工作，全</w:t>
      </w:r>
      <w:r>
        <w:rPr>
          <w:rFonts w:hint="eastAsia" w:eastAsia="仿宋_GB2312"/>
          <w:color w:val="000000"/>
          <w:sz w:val="32"/>
          <w:szCs w:val="32"/>
          <w:lang w:eastAsia="zh-CN"/>
        </w:rPr>
        <w:t>年</w:t>
      </w:r>
      <w:r>
        <w:rPr>
          <w:rFonts w:hint="eastAsia" w:eastAsia="仿宋_GB2312"/>
          <w:color w:val="000000"/>
          <w:sz w:val="32"/>
          <w:szCs w:val="32"/>
        </w:rPr>
        <w:t>足额偿还政府法定债务本息</w:t>
      </w:r>
      <w:r>
        <w:rPr>
          <w:rFonts w:hint="eastAsia" w:eastAsia="仿宋_GB2312"/>
          <w:color w:val="000000"/>
          <w:sz w:val="32"/>
          <w:szCs w:val="32"/>
          <w:lang w:val="en-US" w:eastAsia="zh-CN"/>
        </w:rPr>
        <w:t>29335</w:t>
      </w:r>
      <w:r>
        <w:rPr>
          <w:rFonts w:hint="eastAsia" w:eastAsia="仿宋_GB2312"/>
          <w:color w:val="000000"/>
          <w:sz w:val="32"/>
          <w:szCs w:val="32"/>
        </w:rPr>
        <w:t>万元，未出现债务逾期及其他</w:t>
      </w:r>
      <w:r>
        <w:rPr>
          <w:rFonts w:hint="eastAsia" w:eastAsia="仿宋_GB2312"/>
          <w:color w:val="000000"/>
          <w:sz w:val="32"/>
          <w:szCs w:val="32"/>
          <w:lang w:eastAsia="zh-CN"/>
        </w:rPr>
        <w:t>系统性</w:t>
      </w:r>
      <w:r>
        <w:rPr>
          <w:rFonts w:hint="eastAsia" w:eastAsia="仿宋_GB2312"/>
          <w:color w:val="000000"/>
          <w:sz w:val="32"/>
          <w:szCs w:val="32"/>
        </w:rPr>
        <w:t>债务风险事件。</w:t>
      </w:r>
      <w:r>
        <w:rPr>
          <w:rFonts w:hint="eastAsia" w:eastAsia="仿宋_GB2312"/>
          <w:b/>
          <w:bCs/>
          <w:sz w:val="32"/>
          <w:szCs w:val="32"/>
        </w:rPr>
        <w:t>二是</w:t>
      </w:r>
      <w:r>
        <w:rPr>
          <w:rFonts w:hint="eastAsia" w:eastAsia="仿宋_GB2312"/>
          <w:sz w:val="32"/>
          <w:szCs w:val="32"/>
        </w:rPr>
        <w:t>提升绩效管理。完善绩效管控体系，将绩效管理融</w:t>
      </w:r>
      <w:r>
        <w:rPr>
          <w:rFonts w:hint="eastAsia" w:eastAsia="仿宋_GB2312"/>
          <w:color w:val="000000"/>
          <w:sz w:val="32"/>
          <w:szCs w:val="32"/>
        </w:rPr>
        <w:t>入到预算编制、执行和监督中。全年完成115个项目的绩效目标申报和项目绩效再评价，总金额35791万元，完成30个项目重点绩效评价，总金额32956万元。</w:t>
      </w:r>
      <w:r>
        <w:rPr>
          <w:rFonts w:hint="eastAsia" w:eastAsia="仿宋_GB2312"/>
          <w:b/>
          <w:bCs/>
          <w:color w:val="000000"/>
          <w:sz w:val="32"/>
          <w:szCs w:val="32"/>
        </w:rPr>
        <w:t>三是</w:t>
      </w:r>
      <w:r>
        <w:rPr>
          <w:rFonts w:hint="eastAsia" w:eastAsia="仿宋_GB2312"/>
          <w:color w:val="000000"/>
          <w:sz w:val="32"/>
          <w:szCs w:val="32"/>
        </w:rPr>
        <w:t>强化投资评审。全年完成预算评审项目157个，送审金额达77487万元，审定金额6938</w:t>
      </w:r>
      <w:r>
        <w:rPr>
          <w:rFonts w:hint="eastAsia" w:eastAsia="仿宋_GB2312"/>
          <w:color w:val="000000"/>
          <w:sz w:val="32"/>
          <w:szCs w:val="32"/>
          <w:lang w:val="en-US" w:eastAsia="zh-CN"/>
        </w:rPr>
        <w:t>8</w:t>
      </w:r>
      <w:r>
        <w:rPr>
          <w:rFonts w:hint="eastAsia" w:eastAsia="仿宋_GB2312"/>
          <w:color w:val="000000"/>
          <w:sz w:val="32"/>
          <w:szCs w:val="32"/>
        </w:rPr>
        <w:t>万元，净审减额</w:t>
      </w:r>
      <w:r>
        <w:rPr>
          <w:rFonts w:hint="eastAsia" w:eastAsia="仿宋_GB2312"/>
          <w:color w:val="000000"/>
          <w:sz w:val="32"/>
          <w:szCs w:val="32"/>
          <w:lang w:val="en-US" w:eastAsia="zh-CN"/>
        </w:rPr>
        <w:t>8099</w:t>
      </w:r>
      <w:r>
        <w:rPr>
          <w:rFonts w:hint="eastAsia" w:eastAsia="仿宋_GB2312"/>
          <w:color w:val="000000"/>
          <w:sz w:val="32"/>
          <w:szCs w:val="32"/>
        </w:rPr>
        <w:t>万元，审减率10.45%；全年完成结算审核项目273个，送审金额8613</w:t>
      </w:r>
      <w:r>
        <w:rPr>
          <w:rFonts w:hint="eastAsia" w:eastAsia="仿宋_GB2312"/>
          <w:color w:val="000000"/>
          <w:sz w:val="32"/>
          <w:szCs w:val="32"/>
          <w:lang w:val="en-US" w:eastAsia="zh-CN"/>
        </w:rPr>
        <w:t>8</w:t>
      </w:r>
      <w:r>
        <w:rPr>
          <w:rFonts w:hint="eastAsia" w:eastAsia="仿宋_GB2312"/>
          <w:color w:val="000000"/>
          <w:sz w:val="32"/>
          <w:szCs w:val="32"/>
        </w:rPr>
        <w:t>万元，审定金额73696万元，净审减额1244</w:t>
      </w:r>
      <w:r>
        <w:rPr>
          <w:rFonts w:hint="eastAsia" w:eastAsia="仿宋_GB2312"/>
          <w:color w:val="000000"/>
          <w:sz w:val="32"/>
          <w:szCs w:val="32"/>
          <w:lang w:val="en-US" w:eastAsia="zh-CN"/>
        </w:rPr>
        <w:t>2</w:t>
      </w:r>
      <w:r>
        <w:rPr>
          <w:rFonts w:hint="eastAsia" w:eastAsia="仿宋_GB2312"/>
          <w:color w:val="000000"/>
          <w:sz w:val="32"/>
          <w:szCs w:val="32"/>
        </w:rPr>
        <w:t>万元，审减率14.44%。</w:t>
      </w:r>
    </w:p>
    <w:p>
      <w:pPr>
        <w:keepNext w:val="0"/>
        <w:keepLines w:val="0"/>
        <w:pageBreakBefore w:val="0"/>
        <w:kinsoku/>
        <w:wordWrap/>
        <w:overflowPunct/>
        <w:topLinePunct w:val="0"/>
        <w:bidi w:val="0"/>
        <w:snapToGrid/>
        <w:spacing w:line="586" w:lineRule="exact"/>
        <w:ind w:firstLine="643" w:firstLineChars="200"/>
        <w:textAlignment w:val="auto"/>
        <w:rPr>
          <w:rFonts w:eastAsia="仿宋_GB2312"/>
          <w:color w:val="000000"/>
          <w:sz w:val="32"/>
          <w:szCs w:val="32"/>
        </w:rPr>
      </w:pPr>
      <w:r>
        <w:rPr>
          <w:rFonts w:hint="eastAsia" w:eastAsia="仿宋_GB2312"/>
          <w:b/>
          <w:bCs/>
          <w:color w:val="000000"/>
          <w:sz w:val="32"/>
          <w:szCs w:val="32"/>
        </w:rPr>
        <w:t>4.</w:t>
      </w:r>
      <w:r>
        <w:rPr>
          <w:rFonts w:hint="eastAsia" w:eastAsia="仿宋_GB2312"/>
          <w:b/>
          <w:bCs/>
          <w:color w:val="000000"/>
          <w:sz w:val="32"/>
          <w:szCs w:val="32"/>
          <w:lang w:eastAsia="zh-CN"/>
        </w:rPr>
        <w:t>重点</w:t>
      </w:r>
      <w:r>
        <w:rPr>
          <w:rFonts w:hint="eastAsia" w:eastAsia="仿宋_GB2312"/>
          <w:b/>
          <w:bCs/>
          <w:color w:val="000000"/>
          <w:sz w:val="32"/>
          <w:szCs w:val="32"/>
        </w:rPr>
        <w:t>聚焦改革创新，提升财政管理水平。一是</w:t>
      </w:r>
      <w:r>
        <w:rPr>
          <w:rFonts w:hint="eastAsia" w:eastAsia="仿宋_GB2312"/>
          <w:color w:val="000000"/>
          <w:sz w:val="32"/>
          <w:szCs w:val="32"/>
        </w:rPr>
        <w:t>全面加强预算管理。以预算管理一体化改革和系统上线运行为契机，建立以项目为核心，从预算编制到预算执行、核算、内控、绩效、监督等一体化的全生命周期全流程管理；深入落实上级文件精神，调整财政支出标准体系，完善能增能减、有保有压的预算分配机制</w:t>
      </w:r>
      <w:r>
        <w:rPr>
          <w:rFonts w:hint="eastAsia" w:eastAsia="仿宋_GB2312"/>
          <w:color w:val="000000"/>
          <w:sz w:val="32"/>
          <w:szCs w:val="32"/>
          <w:lang w:eastAsia="zh-CN"/>
        </w:rPr>
        <w:t>。</w:t>
      </w:r>
      <w:r>
        <w:rPr>
          <w:rFonts w:hint="eastAsia" w:eastAsia="仿宋_GB2312"/>
          <w:b/>
          <w:bCs/>
          <w:color w:val="000000"/>
          <w:sz w:val="32"/>
          <w:szCs w:val="32"/>
        </w:rPr>
        <w:t>二是</w:t>
      </w:r>
      <w:r>
        <w:rPr>
          <w:rFonts w:hint="eastAsia" w:eastAsia="仿宋_GB2312"/>
          <w:color w:val="000000"/>
          <w:sz w:val="32"/>
          <w:szCs w:val="32"/>
        </w:rPr>
        <w:t>加强财政监督管理。开展财经秩序常态化整治，着力在贯彻落实减税降费政策、增强基层“三保”、</w:t>
      </w:r>
      <w:r>
        <w:rPr>
          <w:rFonts w:hint="eastAsia" w:eastAsia="仿宋_GB2312"/>
          <w:color w:val="000000"/>
          <w:sz w:val="32"/>
          <w:szCs w:val="32"/>
          <w:lang w:eastAsia="zh-CN"/>
        </w:rPr>
        <w:t>国有</w:t>
      </w:r>
      <w:r>
        <w:rPr>
          <w:rFonts w:hint="eastAsia" w:eastAsia="仿宋_GB2312"/>
          <w:color w:val="000000"/>
          <w:sz w:val="32"/>
          <w:szCs w:val="32"/>
        </w:rPr>
        <w:t>资产</w:t>
      </w:r>
      <w:r>
        <w:rPr>
          <w:rFonts w:hint="eastAsia" w:eastAsia="仿宋_GB2312"/>
          <w:color w:val="000000"/>
          <w:sz w:val="32"/>
          <w:szCs w:val="32"/>
          <w:lang w:eastAsia="zh-CN"/>
        </w:rPr>
        <w:t>方面加强管理</w:t>
      </w:r>
      <w:r>
        <w:rPr>
          <w:rFonts w:hint="eastAsia" w:eastAsia="仿宋_GB2312"/>
          <w:color w:val="000000"/>
          <w:sz w:val="32"/>
          <w:szCs w:val="32"/>
        </w:rPr>
        <w:t>，确保财政依法依规运行。</w:t>
      </w:r>
    </w:p>
    <w:p>
      <w:pPr>
        <w:pStyle w:val="9"/>
        <w:keepNext w:val="0"/>
        <w:keepLines w:val="0"/>
        <w:pageBreakBefore w:val="0"/>
        <w:shd w:val="clear" w:color="auto" w:fill="FFFFFF"/>
        <w:kinsoku/>
        <w:wordWrap/>
        <w:overflowPunct/>
        <w:topLinePunct w:val="0"/>
        <w:bidi w:val="0"/>
        <w:snapToGrid/>
        <w:spacing w:before="0" w:beforeAutospacing="0" w:after="0" w:afterAutospacing="0" w:line="586" w:lineRule="exact"/>
        <w:ind w:right="30" w:firstLine="645"/>
        <w:jc w:val="both"/>
        <w:textAlignment w:val="auto"/>
        <w:rPr>
          <w:rFonts w:ascii="Tahoma" w:hAnsi="Tahoma" w:cs="Tahoma"/>
          <w:color w:val="000000"/>
          <w:sz w:val="32"/>
          <w:szCs w:val="32"/>
        </w:rPr>
      </w:pPr>
      <w:r>
        <w:rPr>
          <w:rFonts w:hint="eastAsia" w:ascii="黑体" w:hAnsi="黑体" w:eastAsia="黑体" w:cs="Times New Roman"/>
          <w:color w:val="000000"/>
          <w:sz w:val="32"/>
          <w:szCs w:val="32"/>
        </w:rPr>
        <w:t>二、</w:t>
      </w:r>
      <w:r>
        <w:rPr>
          <w:rFonts w:ascii="Times New Roman" w:hAnsi="Times New Roman" w:cs="Times New Roman"/>
          <w:color w:val="000000"/>
          <w:sz w:val="32"/>
          <w:szCs w:val="32"/>
        </w:rPr>
        <w:t>202</w:t>
      </w:r>
      <w:r>
        <w:rPr>
          <w:rFonts w:hint="eastAsia" w:ascii="Times New Roman" w:hAnsi="Times New Roman" w:cs="Times New Roman"/>
          <w:color w:val="000000"/>
          <w:sz w:val="32"/>
          <w:szCs w:val="32"/>
        </w:rPr>
        <w:t>3</w:t>
      </w:r>
      <w:r>
        <w:rPr>
          <w:rFonts w:hint="eastAsia" w:ascii="黑体" w:hAnsi="黑体" w:eastAsia="黑体" w:cs="Times New Roman"/>
          <w:color w:val="000000"/>
          <w:sz w:val="32"/>
          <w:szCs w:val="32"/>
        </w:rPr>
        <w:t>年预算草案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rPr>
        <w:t>2023年是全面贯彻落实党的二十大精神的开局之年，是实施“十四五”规划承上启下的关键一年</w:t>
      </w:r>
      <w:r>
        <w:rPr>
          <w:rFonts w:hint="eastAsia" w:eastAsia="仿宋_GB2312"/>
          <w:color w:val="000000"/>
          <w:sz w:val="32"/>
          <w:szCs w:val="32"/>
          <w:highlight w:val="none"/>
          <w:lang w:eastAsia="zh-CN"/>
        </w:rPr>
        <w:t>。</w:t>
      </w:r>
      <w:r>
        <w:rPr>
          <w:rFonts w:hint="eastAsia" w:eastAsia="仿宋_GB2312"/>
          <w:color w:val="000000"/>
          <w:sz w:val="32"/>
          <w:szCs w:val="32"/>
          <w:highlight w:val="none"/>
        </w:rPr>
        <w:t>2023年预算编制的指导思想</w:t>
      </w:r>
      <w:r>
        <w:rPr>
          <w:rFonts w:hint="eastAsia" w:eastAsia="仿宋_GB2312"/>
          <w:color w:val="000000"/>
          <w:sz w:val="32"/>
          <w:szCs w:val="32"/>
          <w:highlight w:val="none"/>
          <w:lang w:eastAsia="zh-CN"/>
        </w:rPr>
        <w:t>和原则是</w:t>
      </w:r>
      <w:r>
        <w:rPr>
          <w:rFonts w:hint="eastAsia" w:eastAsia="仿宋_GB2312"/>
          <w:color w:val="000000"/>
          <w:sz w:val="32"/>
          <w:szCs w:val="32"/>
          <w:highlight w:val="none"/>
          <w:lang w:val="en-US" w:eastAsia="zh-CN"/>
        </w:rPr>
        <w:t>：</w:t>
      </w:r>
      <w:r>
        <w:rPr>
          <w:rFonts w:hint="eastAsia" w:eastAsia="仿宋_GB2312"/>
          <w:color w:val="000000"/>
          <w:sz w:val="32"/>
          <w:szCs w:val="32"/>
          <w:highlight w:val="none"/>
        </w:rPr>
        <w:t>深入学习贯彻党的二十大精神，坚持以习近平新时代中国特色社会主义思想为指导，坚持稳字当头、稳中求进，全面贯彻新发展理念，服务新发展格局，继续做好“六稳六保”</w:t>
      </w:r>
      <w:r>
        <w:rPr>
          <w:rFonts w:hint="eastAsia" w:eastAsia="仿宋_GB2312"/>
          <w:color w:val="000000"/>
          <w:sz w:val="32"/>
          <w:szCs w:val="32"/>
          <w:highlight w:val="none"/>
          <w:lang w:eastAsia="zh-CN"/>
        </w:rPr>
        <w:t>工作</w:t>
      </w:r>
      <w:r>
        <w:rPr>
          <w:rFonts w:hint="eastAsia" w:eastAsia="仿宋_GB2312"/>
          <w:color w:val="000000"/>
          <w:sz w:val="32"/>
          <w:szCs w:val="32"/>
          <w:highlight w:val="none"/>
        </w:rPr>
        <w:t>，持续改善民生</w:t>
      </w:r>
      <w:r>
        <w:rPr>
          <w:rFonts w:hint="eastAsia" w:eastAsia="仿宋_GB2312"/>
          <w:color w:val="000000"/>
          <w:sz w:val="32"/>
          <w:szCs w:val="32"/>
          <w:highlight w:val="none"/>
          <w:lang w:eastAsia="zh-CN"/>
        </w:rPr>
        <w:t>，促进社会经济发展</w:t>
      </w:r>
      <w:r>
        <w:rPr>
          <w:rFonts w:hint="eastAsia" w:eastAsia="仿宋_GB2312"/>
          <w:color w:val="000000"/>
          <w:sz w:val="32"/>
          <w:szCs w:val="32"/>
          <w:highlight w:val="none"/>
        </w:rPr>
        <w:t>。坚持“紧日子保基本、调结构保战略”，扎实落实积极的财政政策要提升效能，更加注重精准、可持续，加强财政资源统筹，集中财力办大事，保证财政支出强度，加快支出进度，优化支出结构，严肃财经纪律，加强财政可持续风险防控，锐意进取、求实奋进，为全县经济</w:t>
      </w:r>
      <w:r>
        <w:rPr>
          <w:rFonts w:hint="eastAsia" w:eastAsia="仿宋_GB2312"/>
          <w:color w:val="000000"/>
          <w:sz w:val="32"/>
          <w:szCs w:val="32"/>
          <w:highlight w:val="none"/>
          <w:lang w:eastAsia="zh-CN"/>
        </w:rPr>
        <w:t>高质量</w:t>
      </w:r>
      <w:r>
        <w:rPr>
          <w:rFonts w:hint="eastAsia" w:eastAsia="仿宋_GB2312"/>
          <w:color w:val="000000"/>
          <w:sz w:val="32"/>
          <w:szCs w:val="32"/>
          <w:highlight w:val="none"/>
        </w:rPr>
        <w:t>发展提供坚实的财力保障。根据我县经济社会发展目标要求，</w:t>
      </w:r>
      <w:r>
        <w:rPr>
          <w:rFonts w:eastAsia="仿宋_GB2312"/>
          <w:color w:val="000000"/>
          <w:sz w:val="32"/>
          <w:szCs w:val="32"/>
          <w:highlight w:val="none"/>
        </w:rPr>
        <w:t>202</w:t>
      </w:r>
      <w:r>
        <w:rPr>
          <w:rFonts w:hint="eastAsia" w:eastAsia="仿宋_GB2312"/>
          <w:color w:val="000000"/>
          <w:sz w:val="32"/>
          <w:szCs w:val="32"/>
          <w:highlight w:val="none"/>
          <w:lang w:val="en-US" w:eastAsia="zh-CN"/>
        </w:rPr>
        <w:t>3</w:t>
      </w:r>
      <w:r>
        <w:rPr>
          <w:rFonts w:hint="eastAsia" w:eastAsia="仿宋_GB2312"/>
          <w:color w:val="000000"/>
          <w:sz w:val="32"/>
          <w:szCs w:val="32"/>
          <w:highlight w:val="none"/>
        </w:rPr>
        <w:t>年预算编制坚持依法理财、厉行节约、量力而行、讲求绩效和收支平衡的原则。</w:t>
      </w:r>
    </w:p>
    <w:p>
      <w:pPr>
        <w:keepNext w:val="0"/>
        <w:keepLines w:val="0"/>
        <w:pageBreakBefore w:val="0"/>
        <w:kinsoku/>
        <w:wordWrap/>
        <w:overflowPunct/>
        <w:topLinePunct w:val="0"/>
        <w:bidi w:val="0"/>
        <w:snapToGrid/>
        <w:spacing w:line="586" w:lineRule="exact"/>
        <w:ind w:firstLine="643" w:firstLineChars="200"/>
        <w:textAlignment w:val="auto"/>
        <w:rPr>
          <w:rFonts w:ascii="楷体_GB2312" w:eastAsia="楷体_GB2312"/>
          <w:b/>
          <w:bCs/>
          <w:color w:val="000000"/>
          <w:sz w:val="32"/>
          <w:szCs w:val="32"/>
        </w:rPr>
      </w:pPr>
      <w:r>
        <w:rPr>
          <w:rFonts w:hint="eastAsia" w:ascii="楷体_GB2312" w:eastAsia="楷体_GB2312"/>
          <w:b/>
          <w:bCs/>
          <w:color w:val="000000"/>
          <w:sz w:val="32"/>
          <w:szCs w:val="32"/>
        </w:rPr>
        <w:t>（一）一般公共预算草案</w:t>
      </w:r>
    </w:p>
    <w:p>
      <w:pPr>
        <w:keepNext w:val="0"/>
        <w:keepLines w:val="0"/>
        <w:pageBreakBefore w:val="0"/>
        <w:kinsoku/>
        <w:wordWrap/>
        <w:overflowPunct/>
        <w:topLinePunct w:val="0"/>
        <w:bidi w:val="0"/>
        <w:snapToGrid/>
        <w:spacing w:line="586" w:lineRule="exact"/>
        <w:ind w:firstLine="643" w:firstLineChars="200"/>
        <w:textAlignment w:val="auto"/>
        <w:rPr>
          <w:rFonts w:eastAsia="仿宋_GB2312"/>
          <w:b/>
          <w:color w:val="000000"/>
          <w:sz w:val="32"/>
          <w:szCs w:val="32"/>
        </w:rPr>
      </w:pPr>
      <w:r>
        <w:rPr>
          <w:rFonts w:eastAsia="仿宋_GB2312"/>
          <w:b/>
          <w:color w:val="000000"/>
          <w:sz w:val="32"/>
          <w:szCs w:val="32"/>
        </w:rPr>
        <w:t>１.收入预算安排情况</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highlight w:val="none"/>
        </w:rPr>
      </w:pPr>
      <w:r>
        <w:rPr>
          <w:rFonts w:eastAsia="仿宋_GB2312"/>
          <w:color w:val="auto"/>
          <w:sz w:val="32"/>
          <w:szCs w:val="32"/>
          <w:highlight w:val="none"/>
        </w:rPr>
        <w:t>202</w:t>
      </w:r>
      <w:r>
        <w:rPr>
          <w:rFonts w:hint="eastAsia" w:eastAsia="仿宋_GB2312"/>
          <w:color w:val="auto"/>
          <w:sz w:val="32"/>
          <w:szCs w:val="32"/>
          <w:highlight w:val="none"/>
        </w:rPr>
        <w:t>3</w:t>
      </w:r>
      <w:r>
        <w:rPr>
          <w:rFonts w:eastAsia="仿宋_GB2312"/>
          <w:color w:val="auto"/>
          <w:sz w:val="32"/>
          <w:szCs w:val="32"/>
          <w:highlight w:val="none"/>
        </w:rPr>
        <w:t>年</w:t>
      </w:r>
      <w:r>
        <w:rPr>
          <w:rFonts w:hint="eastAsia" w:eastAsia="仿宋_GB2312"/>
          <w:color w:val="auto"/>
          <w:sz w:val="32"/>
          <w:szCs w:val="32"/>
          <w:highlight w:val="none"/>
        </w:rPr>
        <w:t>预计</w:t>
      </w:r>
      <w:r>
        <w:rPr>
          <w:rFonts w:eastAsia="仿宋_GB2312"/>
          <w:color w:val="auto"/>
          <w:sz w:val="32"/>
          <w:szCs w:val="32"/>
          <w:highlight w:val="none"/>
        </w:rPr>
        <w:t>一般公共预算收入</w:t>
      </w:r>
      <w:r>
        <w:rPr>
          <w:rFonts w:hint="eastAsia" w:eastAsia="仿宋_GB2312"/>
          <w:color w:val="auto"/>
          <w:sz w:val="32"/>
          <w:szCs w:val="32"/>
          <w:highlight w:val="none"/>
        </w:rPr>
        <w:t>44</w:t>
      </w:r>
      <w:r>
        <w:rPr>
          <w:rFonts w:hint="eastAsia" w:eastAsia="仿宋_GB2312"/>
          <w:color w:val="auto"/>
          <w:sz w:val="32"/>
          <w:szCs w:val="32"/>
          <w:highlight w:val="none"/>
          <w:lang w:val="en-US" w:eastAsia="zh-CN"/>
        </w:rPr>
        <w:t>700</w:t>
      </w:r>
      <w:r>
        <w:rPr>
          <w:rFonts w:eastAsia="仿宋_GB2312"/>
          <w:color w:val="auto"/>
          <w:sz w:val="32"/>
          <w:szCs w:val="32"/>
          <w:highlight w:val="none"/>
        </w:rPr>
        <w:t>万元，</w:t>
      </w:r>
      <w:r>
        <w:rPr>
          <w:rFonts w:hint="eastAsia" w:eastAsia="仿宋_GB2312"/>
          <w:color w:val="auto"/>
          <w:sz w:val="32"/>
          <w:szCs w:val="32"/>
          <w:highlight w:val="none"/>
          <w:lang w:eastAsia="zh-CN"/>
        </w:rPr>
        <w:t>同比</w:t>
      </w:r>
      <w:r>
        <w:rPr>
          <w:rFonts w:hint="eastAsia" w:eastAsia="仿宋_GB2312"/>
          <w:color w:val="auto"/>
          <w:sz w:val="32"/>
          <w:szCs w:val="32"/>
          <w:highlight w:val="none"/>
        </w:rPr>
        <w:t>上年预算</w:t>
      </w:r>
      <w:r>
        <w:rPr>
          <w:rFonts w:hint="eastAsia" w:eastAsia="仿宋_GB2312"/>
          <w:color w:val="auto"/>
          <w:sz w:val="32"/>
          <w:szCs w:val="32"/>
          <w:highlight w:val="none"/>
          <w:lang w:eastAsia="zh-CN"/>
        </w:rPr>
        <w:t>下降</w:t>
      </w:r>
      <w:r>
        <w:rPr>
          <w:rFonts w:hint="eastAsia" w:eastAsia="仿宋_GB2312"/>
          <w:color w:val="auto"/>
          <w:sz w:val="32"/>
          <w:szCs w:val="32"/>
          <w:highlight w:val="none"/>
          <w:lang w:val="en-US" w:eastAsia="zh-CN"/>
        </w:rPr>
        <w:t>12.25%</w:t>
      </w:r>
      <w:r>
        <w:rPr>
          <w:rFonts w:hint="eastAsia" w:eastAsia="仿宋_GB2312"/>
          <w:color w:val="auto"/>
          <w:sz w:val="32"/>
          <w:szCs w:val="32"/>
          <w:highlight w:val="none"/>
        </w:rPr>
        <w:t>，与上年实际执行数42560万元</w:t>
      </w:r>
      <w:r>
        <w:rPr>
          <w:rFonts w:eastAsia="仿宋_GB2312"/>
          <w:color w:val="auto"/>
          <w:sz w:val="32"/>
          <w:szCs w:val="32"/>
          <w:highlight w:val="none"/>
        </w:rPr>
        <w:t>同比增</w:t>
      </w:r>
      <w:r>
        <w:rPr>
          <w:rFonts w:hint="eastAsia" w:eastAsia="仿宋_GB2312"/>
          <w:color w:val="auto"/>
          <w:sz w:val="32"/>
          <w:szCs w:val="32"/>
          <w:highlight w:val="none"/>
        </w:rPr>
        <w:t>收</w:t>
      </w:r>
      <w:r>
        <w:rPr>
          <w:rFonts w:hint="eastAsia" w:eastAsia="仿宋_GB2312"/>
          <w:color w:val="auto"/>
          <w:sz w:val="32"/>
          <w:szCs w:val="32"/>
          <w:highlight w:val="none"/>
          <w:lang w:val="en-US" w:eastAsia="zh-CN"/>
        </w:rPr>
        <w:t>21</w:t>
      </w:r>
      <w:r>
        <w:rPr>
          <w:rFonts w:hint="eastAsia" w:eastAsia="仿宋_GB2312"/>
          <w:color w:val="auto"/>
          <w:sz w:val="32"/>
          <w:szCs w:val="32"/>
          <w:highlight w:val="none"/>
        </w:rPr>
        <w:t>40</w:t>
      </w:r>
      <w:r>
        <w:rPr>
          <w:rFonts w:eastAsia="仿宋_GB2312"/>
          <w:color w:val="auto"/>
          <w:sz w:val="32"/>
          <w:szCs w:val="32"/>
          <w:highlight w:val="none"/>
        </w:rPr>
        <w:t>万元，增长</w:t>
      </w:r>
      <w:r>
        <w:rPr>
          <w:rFonts w:hint="eastAsia" w:eastAsia="仿宋_GB2312"/>
          <w:color w:val="auto"/>
          <w:sz w:val="32"/>
          <w:szCs w:val="32"/>
          <w:highlight w:val="none"/>
          <w:lang w:val="en-US" w:eastAsia="zh-CN"/>
        </w:rPr>
        <w:t>5.03</w:t>
      </w:r>
      <w:r>
        <w:rPr>
          <w:rFonts w:eastAsia="仿宋_GB2312"/>
          <w:color w:val="auto"/>
          <w:sz w:val="32"/>
          <w:szCs w:val="32"/>
          <w:highlight w:val="none"/>
        </w:rPr>
        <w:t>%</w:t>
      </w:r>
      <w:r>
        <w:rPr>
          <w:rFonts w:hint="eastAsia" w:eastAsia="仿宋_GB2312"/>
          <w:color w:val="auto"/>
          <w:sz w:val="32"/>
          <w:szCs w:val="32"/>
          <w:highlight w:val="none"/>
        </w:rPr>
        <w:t>，其中税收收入26</w:t>
      </w:r>
      <w:r>
        <w:rPr>
          <w:rFonts w:hint="eastAsia" w:eastAsia="仿宋_GB2312"/>
          <w:color w:val="auto"/>
          <w:sz w:val="32"/>
          <w:szCs w:val="32"/>
          <w:highlight w:val="none"/>
          <w:lang w:val="en-US" w:eastAsia="zh-CN"/>
        </w:rPr>
        <w:t>85</w:t>
      </w:r>
      <w:r>
        <w:rPr>
          <w:rFonts w:hint="eastAsia" w:eastAsia="仿宋_GB2312"/>
          <w:color w:val="auto"/>
          <w:sz w:val="32"/>
          <w:szCs w:val="32"/>
          <w:highlight w:val="none"/>
        </w:rPr>
        <w:t>0万元，同比增长</w:t>
      </w:r>
      <w:r>
        <w:rPr>
          <w:rFonts w:hint="eastAsia" w:eastAsia="仿宋_GB2312"/>
          <w:color w:val="auto"/>
          <w:sz w:val="32"/>
          <w:szCs w:val="32"/>
          <w:highlight w:val="none"/>
          <w:lang w:val="en-US" w:eastAsia="zh-CN"/>
        </w:rPr>
        <w:t>5.46</w:t>
      </w:r>
      <w:r>
        <w:rPr>
          <w:rFonts w:hint="eastAsia" w:eastAsia="仿宋_GB2312"/>
          <w:color w:val="auto"/>
          <w:sz w:val="32"/>
          <w:szCs w:val="32"/>
          <w:highlight w:val="none"/>
        </w:rPr>
        <w:t>%，非税收入17</w:t>
      </w:r>
      <w:r>
        <w:rPr>
          <w:rFonts w:hint="eastAsia" w:eastAsia="仿宋_GB2312"/>
          <w:color w:val="auto"/>
          <w:sz w:val="32"/>
          <w:szCs w:val="32"/>
          <w:highlight w:val="none"/>
          <w:lang w:val="en-US" w:eastAsia="zh-CN"/>
        </w:rPr>
        <w:t>85</w:t>
      </w:r>
      <w:r>
        <w:rPr>
          <w:rFonts w:hint="eastAsia" w:eastAsia="仿宋_GB2312"/>
          <w:color w:val="auto"/>
          <w:sz w:val="32"/>
          <w:szCs w:val="32"/>
          <w:highlight w:val="none"/>
        </w:rPr>
        <w:t>0万元，同比增长</w:t>
      </w:r>
      <w:r>
        <w:rPr>
          <w:rFonts w:hint="eastAsia" w:eastAsia="仿宋_GB2312"/>
          <w:color w:val="auto"/>
          <w:sz w:val="32"/>
          <w:szCs w:val="32"/>
          <w:highlight w:val="none"/>
          <w:lang w:val="en-US" w:eastAsia="zh-CN"/>
        </w:rPr>
        <w:t>4.39</w:t>
      </w:r>
      <w:r>
        <w:rPr>
          <w:rFonts w:hint="eastAsia" w:eastAsia="仿宋_GB2312"/>
          <w:color w:val="auto"/>
          <w:sz w:val="32"/>
          <w:szCs w:val="32"/>
          <w:highlight w:val="none"/>
        </w:rPr>
        <w:t>%</w:t>
      </w:r>
      <w:r>
        <w:rPr>
          <w:rFonts w:hint="eastAsia" w:eastAsia="仿宋_GB2312"/>
          <w:color w:val="auto"/>
          <w:sz w:val="32"/>
          <w:szCs w:val="32"/>
          <w:highlight w:val="none"/>
          <w:lang w:eastAsia="zh-CN"/>
        </w:rPr>
        <w:t>，非税占比</w:t>
      </w:r>
      <w:r>
        <w:rPr>
          <w:rFonts w:hint="eastAsia" w:eastAsia="仿宋_GB2312"/>
          <w:color w:val="auto"/>
          <w:sz w:val="32"/>
          <w:szCs w:val="32"/>
          <w:highlight w:val="none"/>
          <w:lang w:val="en-US" w:eastAsia="zh-CN"/>
        </w:rPr>
        <w:t>39.93%。</w:t>
      </w:r>
      <w:r>
        <w:rPr>
          <w:rFonts w:hint="eastAsia" w:eastAsia="仿宋_GB2312"/>
          <w:color w:val="auto"/>
          <w:sz w:val="32"/>
          <w:szCs w:val="32"/>
          <w:highlight w:val="none"/>
        </w:rPr>
        <w:t>加上级补助收入147</w:t>
      </w:r>
      <w:r>
        <w:rPr>
          <w:rFonts w:hint="eastAsia" w:eastAsia="仿宋_GB2312"/>
          <w:color w:val="auto"/>
          <w:sz w:val="32"/>
          <w:szCs w:val="32"/>
          <w:highlight w:val="none"/>
          <w:lang w:val="en-US" w:eastAsia="zh-CN"/>
        </w:rPr>
        <w:t>449</w:t>
      </w:r>
      <w:r>
        <w:rPr>
          <w:rFonts w:hint="eastAsia" w:eastAsia="仿宋_GB2312"/>
          <w:color w:val="auto"/>
          <w:sz w:val="32"/>
          <w:szCs w:val="32"/>
          <w:highlight w:val="none"/>
        </w:rPr>
        <w:t>万元、上年结余收入21768万元、</w:t>
      </w:r>
      <w:r>
        <w:rPr>
          <w:rFonts w:eastAsia="仿宋_GB2312"/>
          <w:color w:val="auto"/>
          <w:sz w:val="32"/>
          <w:szCs w:val="32"/>
          <w:highlight w:val="none"/>
        </w:rPr>
        <w:t>调入资金</w:t>
      </w:r>
      <w:r>
        <w:rPr>
          <w:rFonts w:hint="eastAsia" w:eastAsia="仿宋_GB2312"/>
          <w:color w:val="auto"/>
          <w:sz w:val="32"/>
          <w:szCs w:val="32"/>
          <w:highlight w:val="none"/>
          <w:lang w:val="en-US" w:eastAsia="zh-CN"/>
        </w:rPr>
        <w:t>75682</w:t>
      </w:r>
      <w:r>
        <w:rPr>
          <w:rFonts w:eastAsia="仿宋_GB2312"/>
          <w:color w:val="auto"/>
          <w:sz w:val="32"/>
          <w:szCs w:val="32"/>
          <w:highlight w:val="none"/>
        </w:rPr>
        <w:t>万元</w:t>
      </w:r>
      <w:r>
        <w:rPr>
          <w:rFonts w:hint="eastAsia" w:eastAsia="仿宋_GB2312"/>
          <w:color w:val="auto"/>
          <w:sz w:val="32"/>
          <w:szCs w:val="32"/>
          <w:highlight w:val="none"/>
        </w:rPr>
        <w:t>、地方政府一般债务转贷收入12900万元</w:t>
      </w:r>
      <w:r>
        <w:rPr>
          <w:rFonts w:hint="eastAsia" w:eastAsia="仿宋_GB2312"/>
          <w:color w:val="auto"/>
          <w:sz w:val="32"/>
          <w:szCs w:val="32"/>
          <w:highlight w:val="none"/>
          <w:lang w:eastAsia="zh-CN"/>
        </w:rPr>
        <w:t>，</w:t>
      </w:r>
      <w:r>
        <w:rPr>
          <w:rFonts w:hint="eastAsia" w:eastAsia="仿宋_GB2312"/>
          <w:color w:val="auto"/>
          <w:sz w:val="32"/>
          <w:szCs w:val="32"/>
          <w:highlight w:val="none"/>
        </w:rPr>
        <w:t>预计总收入为</w:t>
      </w:r>
      <w:r>
        <w:rPr>
          <w:rFonts w:hint="eastAsia" w:eastAsia="仿宋_GB2312"/>
          <w:color w:val="auto"/>
          <w:sz w:val="32"/>
          <w:szCs w:val="32"/>
          <w:highlight w:val="none"/>
          <w:lang w:val="en-US" w:eastAsia="zh-CN"/>
        </w:rPr>
        <w:t>302499</w:t>
      </w:r>
      <w:r>
        <w:rPr>
          <w:rFonts w:eastAsia="仿宋_GB2312"/>
          <w:color w:val="auto"/>
          <w:sz w:val="32"/>
          <w:szCs w:val="32"/>
          <w:highlight w:val="none"/>
        </w:rPr>
        <w:t>万元</w:t>
      </w:r>
      <w:r>
        <w:rPr>
          <w:rFonts w:hint="eastAsia" w:eastAsia="仿宋_GB2312"/>
          <w:color w:val="auto"/>
          <w:sz w:val="32"/>
          <w:szCs w:val="32"/>
          <w:highlight w:val="none"/>
        </w:rPr>
        <w:t>。</w:t>
      </w:r>
    </w:p>
    <w:p>
      <w:pPr>
        <w:keepNext w:val="0"/>
        <w:keepLines w:val="0"/>
        <w:pageBreakBefore w:val="0"/>
        <w:kinsoku/>
        <w:wordWrap/>
        <w:overflowPunct/>
        <w:topLinePunct w:val="0"/>
        <w:bidi w:val="0"/>
        <w:snapToGrid/>
        <w:spacing w:line="586" w:lineRule="exact"/>
        <w:ind w:firstLine="643" w:firstLineChars="200"/>
        <w:textAlignment w:val="auto"/>
        <w:rPr>
          <w:rFonts w:eastAsia="仿宋_GB2312"/>
          <w:b/>
          <w:color w:val="auto"/>
          <w:sz w:val="32"/>
          <w:szCs w:val="32"/>
          <w:highlight w:val="none"/>
        </w:rPr>
      </w:pPr>
      <w:r>
        <w:rPr>
          <w:rFonts w:hint="eastAsia" w:eastAsia="仿宋_GB2312"/>
          <w:b/>
          <w:color w:val="auto"/>
          <w:sz w:val="32"/>
          <w:szCs w:val="32"/>
          <w:highlight w:val="none"/>
        </w:rPr>
        <w:t>2.</w:t>
      </w:r>
      <w:r>
        <w:rPr>
          <w:rFonts w:eastAsia="仿宋_GB2312"/>
          <w:b/>
          <w:color w:val="auto"/>
          <w:sz w:val="32"/>
          <w:szCs w:val="32"/>
          <w:highlight w:val="none"/>
        </w:rPr>
        <w:t>支出预算安排情况</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rPr>
        <w:t>3年</w:t>
      </w:r>
      <w:r>
        <w:rPr>
          <w:rFonts w:eastAsia="仿宋_GB2312"/>
          <w:color w:val="000000"/>
          <w:sz w:val="32"/>
          <w:szCs w:val="32"/>
        </w:rPr>
        <w:t>一般公共预算支出</w:t>
      </w:r>
      <w:r>
        <w:rPr>
          <w:rFonts w:hint="eastAsia" w:eastAsia="仿宋_GB2312"/>
          <w:color w:val="000000"/>
          <w:sz w:val="32"/>
          <w:szCs w:val="32"/>
        </w:rPr>
        <w:t>安排</w:t>
      </w:r>
      <w:r>
        <w:rPr>
          <w:rFonts w:hint="eastAsia" w:eastAsia="仿宋_GB2312"/>
          <w:color w:val="000000"/>
          <w:sz w:val="32"/>
          <w:szCs w:val="32"/>
          <w:highlight w:val="none"/>
          <w:lang w:val="en-US" w:eastAsia="zh-CN"/>
        </w:rPr>
        <w:t>277995</w:t>
      </w:r>
      <w:r>
        <w:rPr>
          <w:rFonts w:eastAsia="仿宋_GB2312"/>
          <w:color w:val="000000"/>
          <w:sz w:val="32"/>
          <w:szCs w:val="32"/>
        </w:rPr>
        <w:t>万元</w:t>
      </w:r>
      <w:r>
        <w:rPr>
          <w:rFonts w:hint="eastAsia" w:eastAsia="仿宋_GB2312"/>
          <w:color w:val="000000"/>
          <w:sz w:val="32"/>
          <w:szCs w:val="32"/>
        </w:rPr>
        <w:t>，比上年预算数增长</w:t>
      </w:r>
      <w:r>
        <w:rPr>
          <w:rFonts w:hint="eastAsia" w:eastAsia="仿宋_GB2312"/>
          <w:color w:val="000000"/>
          <w:sz w:val="32"/>
          <w:szCs w:val="32"/>
          <w:lang w:val="en-US" w:eastAsia="zh-CN"/>
        </w:rPr>
        <w:t>3.54</w:t>
      </w:r>
      <w:r>
        <w:rPr>
          <w:rFonts w:hint="eastAsia" w:eastAsia="仿宋_GB2312"/>
          <w:color w:val="000000"/>
          <w:sz w:val="32"/>
          <w:szCs w:val="32"/>
        </w:rPr>
        <w:t>%，与上年实际执行数273453万元同比增</w:t>
      </w:r>
      <w:r>
        <w:rPr>
          <w:rFonts w:hint="eastAsia" w:eastAsia="仿宋_GB2312"/>
          <w:color w:val="000000"/>
          <w:sz w:val="32"/>
          <w:szCs w:val="32"/>
          <w:lang w:eastAsia="zh-CN"/>
        </w:rPr>
        <w:t>加</w:t>
      </w:r>
      <w:r>
        <w:rPr>
          <w:rFonts w:hint="eastAsia" w:eastAsia="仿宋_GB2312"/>
          <w:color w:val="000000"/>
          <w:sz w:val="32"/>
          <w:szCs w:val="32"/>
          <w:lang w:val="en-US" w:eastAsia="zh-CN"/>
        </w:rPr>
        <w:t>4542</w:t>
      </w:r>
      <w:r>
        <w:rPr>
          <w:rFonts w:hint="eastAsia" w:eastAsia="仿宋_GB2312"/>
          <w:color w:val="000000"/>
          <w:sz w:val="32"/>
          <w:szCs w:val="32"/>
        </w:rPr>
        <w:t>万元，增长</w:t>
      </w:r>
      <w:r>
        <w:rPr>
          <w:rFonts w:hint="eastAsia" w:eastAsia="仿宋_GB2312"/>
          <w:color w:val="000000"/>
          <w:sz w:val="32"/>
          <w:szCs w:val="32"/>
          <w:lang w:val="en-US" w:eastAsia="zh-CN"/>
        </w:rPr>
        <w:t>1.66</w:t>
      </w:r>
      <w:r>
        <w:rPr>
          <w:rFonts w:hint="eastAsia" w:eastAsia="仿宋_GB2312"/>
          <w:color w:val="000000"/>
          <w:sz w:val="32"/>
          <w:szCs w:val="32"/>
        </w:rPr>
        <w:t>%。加</w:t>
      </w:r>
      <w:r>
        <w:rPr>
          <w:rFonts w:eastAsia="仿宋_GB2312"/>
          <w:color w:val="000000"/>
          <w:sz w:val="32"/>
          <w:szCs w:val="32"/>
        </w:rPr>
        <w:t>上解上级支出</w:t>
      </w:r>
      <w:r>
        <w:rPr>
          <w:rFonts w:hint="eastAsia" w:eastAsia="仿宋_GB2312"/>
          <w:color w:val="000000"/>
          <w:sz w:val="32"/>
          <w:szCs w:val="32"/>
        </w:rPr>
        <w:t>3000</w:t>
      </w:r>
      <w:r>
        <w:rPr>
          <w:rFonts w:eastAsia="仿宋_GB2312"/>
          <w:color w:val="000000"/>
          <w:sz w:val="32"/>
          <w:szCs w:val="32"/>
        </w:rPr>
        <w:t>万元</w:t>
      </w:r>
      <w:r>
        <w:rPr>
          <w:rFonts w:hint="eastAsia" w:eastAsia="仿宋_GB2312"/>
          <w:color w:val="000000"/>
          <w:sz w:val="32"/>
          <w:szCs w:val="32"/>
        </w:rPr>
        <w:t>、地方政府一般债务还本支出21504</w:t>
      </w:r>
      <w:r>
        <w:rPr>
          <w:rFonts w:eastAsia="仿宋_GB2312"/>
          <w:color w:val="000000"/>
          <w:sz w:val="32"/>
          <w:szCs w:val="32"/>
        </w:rPr>
        <w:t>万元，</w:t>
      </w:r>
      <w:r>
        <w:rPr>
          <w:rFonts w:hint="eastAsia" w:eastAsia="仿宋_GB2312"/>
          <w:color w:val="000000"/>
          <w:sz w:val="32"/>
          <w:szCs w:val="32"/>
        </w:rPr>
        <w:t>支出合计安排</w:t>
      </w:r>
      <w:r>
        <w:rPr>
          <w:rFonts w:hint="eastAsia" w:eastAsia="仿宋_GB2312"/>
          <w:color w:val="000000"/>
          <w:sz w:val="32"/>
          <w:szCs w:val="32"/>
          <w:lang w:val="en-US" w:eastAsia="zh-CN"/>
        </w:rPr>
        <w:t>302499</w:t>
      </w:r>
      <w:r>
        <w:rPr>
          <w:rFonts w:hint="eastAsia" w:eastAsia="仿宋_GB2312"/>
          <w:color w:val="000000"/>
          <w:sz w:val="32"/>
          <w:szCs w:val="32"/>
        </w:rPr>
        <w:t>万元。</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收支相抵，一般公共预算</w:t>
      </w:r>
      <w:r>
        <w:rPr>
          <w:rFonts w:eastAsia="仿宋_GB2312"/>
          <w:color w:val="000000"/>
          <w:sz w:val="32"/>
          <w:szCs w:val="32"/>
        </w:rPr>
        <w:t>收支平衡。</w:t>
      </w:r>
    </w:p>
    <w:p>
      <w:pPr>
        <w:keepNext w:val="0"/>
        <w:keepLines w:val="0"/>
        <w:pageBreakBefore w:val="0"/>
        <w:kinsoku/>
        <w:wordWrap/>
        <w:overflowPunct/>
        <w:topLinePunct w:val="0"/>
        <w:bidi w:val="0"/>
        <w:snapToGrid/>
        <w:spacing w:line="586" w:lineRule="exact"/>
        <w:ind w:firstLine="643" w:firstLineChars="200"/>
        <w:textAlignment w:val="auto"/>
        <w:rPr>
          <w:rFonts w:eastAsia="仿宋_GB2312"/>
          <w:b/>
          <w:bCs/>
          <w:color w:val="000000"/>
          <w:sz w:val="32"/>
          <w:szCs w:val="32"/>
        </w:rPr>
      </w:pPr>
      <w:r>
        <w:rPr>
          <w:rFonts w:hint="eastAsia" w:eastAsia="仿宋_GB2312"/>
          <w:b/>
          <w:bCs/>
          <w:color w:val="000000"/>
          <w:sz w:val="32"/>
          <w:szCs w:val="32"/>
        </w:rPr>
        <w:t>3.其他需要报告的事项</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（1）一般公共预算支出中</w:t>
      </w:r>
      <w:r>
        <w:rPr>
          <w:rFonts w:eastAsia="仿宋_GB2312"/>
          <w:color w:val="000000"/>
          <w:sz w:val="32"/>
          <w:szCs w:val="32"/>
        </w:rPr>
        <w:t>安排预备费</w:t>
      </w:r>
      <w:r>
        <w:rPr>
          <w:rFonts w:hint="eastAsia" w:eastAsia="仿宋_GB2312"/>
          <w:color w:val="000000"/>
          <w:sz w:val="32"/>
          <w:szCs w:val="32"/>
        </w:rPr>
        <w:t>2</w:t>
      </w:r>
      <w:r>
        <w:rPr>
          <w:rFonts w:hint="eastAsia" w:eastAsia="仿宋_GB2312"/>
          <w:color w:val="000000"/>
          <w:sz w:val="32"/>
          <w:szCs w:val="32"/>
          <w:lang w:val="en-US" w:eastAsia="zh-CN"/>
        </w:rPr>
        <w:t>800</w:t>
      </w:r>
      <w:r>
        <w:rPr>
          <w:rFonts w:eastAsia="仿宋_GB2312"/>
          <w:color w:val="000000"/>
          <w:sz w:val="32"/>
          <w:szCs w:val="32"/>
        </w:rPr>
        <w:t>万元，用于预算执行中因自然灾害等突发事件处理增加的支出以及其他难以预见的开支。</w:t>
      </w:r>
    </w:p>
    <w:p>
      <w:pPr>
        <w:keepNext w:val="0"/>
        <w:keepLines w:val="0"/>
        <w:pageBreakBefore w:val="0"/>
        <w:kinsoku/>
        <w:wordWrap/>
        <w:overflowPunct/>
        <w:topLinePunct w:val="0"/>
        <w:bidi w:val="0"/>
        <w:snapToGrid/>
        <w:spacing w:line="586"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（2）安排“三公”经费1433万元，下降3%。其中公务接待费7</w:t>
      </w:r>
      <w:r>
        <w:rPr>
          <w:rFonts w:hint="eastAsia" w:ascii="Times New Roman" w:hAnsi="Times New Roman" w:eastAsia="仿宋_GB2312" w:cs="Times New Roman"/>
          <w:color w:val="000000"/>
          <w:sz w:val="32"/>
          <w:szCs w:val="32"/>
          <w:lang w:val="en-US" w:eastAsia="zh-CN"/>
        </w:rPr>
        <w:t>80</w:t>
      </w:r>
      <w:r>
        <w:rPr>
          <w:rFonts w:hint="eastAsia" w:ascii="Times New Roman" w:hAnsi="Times New Roman" w:eastAsia="仿宋_GB2312" w:cs="Times New Roman"/>
          <w:color w:val="000000"/>
          <w:sz w:val="32"/>
          <w:szCs w:val="32"/>
        </w:rPr>
        <w:t>万元，下降3%；因公出国（境）费0万元，与上年持平；公务用车购置及运行维护费65</w:t>
      </w: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rPr>
        <w:t>万元，下降3%。</w:t>
      </w:r>
    </w:p>
    <w:p>
      <w:pPr>
        <w:keepNext w:val="0"/>
        <w:keepLines w:val="0"/>
        <w:pageBreakBefore w:val="0"/>
        <w:kinsoku/>
        <w:wordWrap/>
        <w:overflowPunct/>
        <w:topLinePunct w:val="0"/>
        <w:bidi w:val="0"/>
        <w:snapToGrid/>
        <w:spacing w:line="586"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（3）预算周转金260万元安排用于应急救灾支出。</w:t>
      </w:r>
    </w:p>
    <w:p>
      <w:pPr>
        <w:keepNext w:val="0"/>
        <w:keepLines w:val="0"/>
        <w:pageBreakBefore w:val="0"/>
        <w:kinsoku/>
        <w:wordWrap/>
        <w:overflowPunct/>
        <w:topLinePunct w:val="0"/>
        <w:bidi w:val="0"/>
        <w:snapToGrid/>
        <w:spacing w:line="586" w:lineRule="exact"/>
        <w:ind w:firstLine="643" w:firstLineChars="200"/>
        <w:textAlignment w:val="auto"/>
        <w:rPr>
          <w:rFonts w:eastAsia="仿宋_GB2312"/>
          <w:b/>
          <w:color w:val="000000"/>
          <w:sz w:val="32"/>
          <w:szCs w:val="32"/>
        </w:rPr>
      </w:pPr>
      <w:r>
        <w:rPr>
          <w:rFonts w:hint="eastAsia" w:eastAsia="仿宋_GB2312"/>
          <w:b/>
          <w:color w:val="000000"/>
          <w:sz w:val="32"/>
          <w:szCs w:val="32"/>
          <w:lang w:val="en-US" w:eastAsia="zh-CN"/>
        </w:rPr>
        <w:t>4</w:t>
      </w:r>
      <w:r>
        <w:rPr>
          <w:rFonts w:hint="eastAsia" w:eastAsia="仿宋_GB2312"/>
          <w:b/>
          <w:color w:val="000000"/>
          <w:sz w:val="32"/>
          <w:szCs w:val="32"/>
        </w:rPr>
        <w:t>.一般公共预算支出</w:t>
      </w:r>
      <w:r>
        <w:rPr>
          <w:rFonts w:hint="eastAsia" w:eastAsia="仿宋_GB2312"/>
          <w:color w:val="000000"/>
          <w:sz w:val="32"/>
          <w:szCs w:val="32"/>
          <w:highlight w:val="none"/>
          <w:lang w:val="en-US" w:eastAsia="zh-CN"/>
        </w:rPr>
        <w:t>277995</w:t>
      </w:r>
      <w:r>
        <w:rPr>
          <w:rFonts w:hint="eastAsia" w:eastAsia="仿宋_GB2312"/>
          <w:b/>
          <w:color w:val="000000"/>
          <w:sz w:val="32"/>
          <w:szCs w:val="32"/>
        </w:rPr>
        <w:t>万元</w:t>
      </w:r>
      <w:r>
        <w:rPr>
          <w:rFonts w:eastAsia="仿宋_GB2312"/>
          <w:b/>
          <w:color w:val="000000"/>
          <w:sz w:val="32"/>
          <w:szCs w:val="32"/>
        </w:rPr>
        <w:t>按功能分类科目安排</w:t>
      </w:r>
      <w:r>
        <w:rPr>
          <w:rFonts w:hint="eastAsia" w:eastAsia="仿宋_GB2312"/>
          <w:b/>
          <w:color w:val="000000"/>
          <w:sz w:val="32"/>
          <w:szCs w:val="32"/>
        </w:rPr>
        <w:t>情况</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一般公共服务支出</w:t>
      </w:r>
      <w:r>
        <w:rPr>
          <w:rFonts w:hint="eastAsia" w:eastAsia="仿宋_GB2312"/>
          <w:color w:val="000000"/>
          <w:sz w:val="32"/>
          <w:szCs w:val="32"/>
          <w:lang w:val="en-US" w:eastAsia="zh-CN"/>
        </w:rPr>
        <w:t>32158</w:t>
      </w:r>
      <w:r>
        <w:rPr>
          <w:rFonts w:eastAsia="仿宋_GB2312"/>
          <w:color w:val="000000"/>
          <w:sz w:val="32"/>
          <w:szCs w:val="32"/>
        </w:rPr>
        <w:t>万元</w:t>
      </w:r>
      <w:r>
        <w:rPr>
          <w:rFonts w:hint="eastAsia" w:eastAsia="仿宋_GB2312"/>
          <w:color w:val="000000"/>
          <w:sz w:val="32"/>
          <w:szCs w:val="32"/>
        </w:rPr>
        <w:t>；</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（2）国防支出172万元；</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公共安全支出</w:t>
      </w:r>
      <w:r>
        <w:rPr>
          <w:rFonts w:hint="eastAsia" w:eastAsia="仿宋_GB2312"/>
          <w:color w:val="000000"/>
          <w:sz w:val="32"/>
          <w:szCs w:val="32"/>
          <w:highlight w:val="none"/>
        </w:rPr>
        <w:t>11</w:t>
      </w:r>
      <w:r>
        <w:rPr>
          <w:rFonts w:hint="eastAsia" w:eastAsia="仿宋_GB2312"/>
          <w:color w:val="000000"/>
          <w:sz w:val="32"/>
          <w:szCs w:val="32"/>
          <w:highlight w:val="none"/>
          <w:lang w:val="en-US" w:eastAsia="zh-CN"/>
        </w:rPr>
        <w:t>098</w:t>
      </w:r>
      <w:r>
        <w:rPr>
          <w:rFonts w:eastAsia="仿宋_GB2312"/>
          <w:color w:val="000000"/>
          <w:sz w:val="32"/>
          <w:szCs w:val="32"/>
        </w:rPr>
        <w:t>万元</w:t>
      </w:r>
      <w:r>
        <w:rPr>
          <w:rFonts w:hint="eastAsia" w:eastAsia="仿宋_GB2312"/>
          <w:color w:val="000000"/>
          <w:sz w:val="32"/>
          <w:szCs w:val="32"/>
        </w:rPr>
        <w:t>，比2022年年初预算数减少3</w:t>
      </w:r>
      <w:r>
        <w:rPr>
          <w:rFonts w:hint="eastAsia" w:eastAsia="仿宋_GB2312"/>
          <w:color w:val="000000"/>
          <w:sz w:val="32"/>
          <w:szCs w:val="32"/>
          <w:lang w:val="en-US" w:eastAsia="zh-CN"/>
        </w:rPr>
        <w:t>413</w:t>
      </w:r>
      <w:r>
        <w:rPr>
          <w:rFonts w:hint="eastAsia" w:eastAsia="仿宋_GB2312"/>
          <w:color w:val="000000"/>
          <w:sz w:val="32"/>
          <w:szCs w:val="32"/>
        </w:rPr>
        <w:t>万元，主要是因为：一是法院和检察院两个单位纳入市级管理；二是</w:t>
      </w:r>
      <w:r>
        <w:rPr>
          <w:rFonts w:eastAsia="仿宋_GB2312"/>
          <w:color w:val="000000"/>
          <w:sz w:val="32"/>
          <w:szCs w:val="32"/>
        </w:rPr>
        <w:t>公共安全</w:t>
      </w:r>
      <w:r>
        <w:rPr>
          <w:rFonts w:hint="eastAsia" w:eastAsia="仿宋_GB2312"/>
          <w:color w:val="000000"/>
          <w:sz w:val="32"/>
          <w:szCs w:val="32"/>
        </w:rPr>
        <w:t>上级转移支付还未下达，未列入2023年预算；</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4</w:t>
      </w:r>
      <w:r>
        <w:rPr>
          <w:rFonts w:hint="eastAsia" w:eastAsia="仿宋_GB2312"/>
          <w:color w:val="000000"/>
          <w:sz w:val="32"/>
          <w:szCs w:val="32"/>
        </w:rPr>
        <w:t>）</w:t>
      </w:r>
      <w:r>
        <w:rPr>
          <w:rFonts w:eastAsia="仿宋_GB2312"/>
          <w:color w:val="000000"/>
          <w:sz w:val="32"/>
          <w:szCs w:val="32"/>
        </w:rPr>
        <w:t>教育支出</w:t>
      </w:r>
      <w:r>
        <w:rPr>
          <w:rFonts w:hint="eastAsia" w:eastAsia="仿宋_GB2312"/>
          <w:color w:val="000000"/>
          <w:sz w:val="32"/>
          <w:szCs w:val="32"/>
        </w:rPr>
        <w:t>568</w:t>
      </w:r>
      <w:r>
        <w:rPr>
          <w:rFonts w:hint="eastAsia" w:eastAsia="仿宋_GB2312"/>
          <w:color w:val="000000"/>
          <w:sz w:val="32"/>
          <w:szCs w:val="32"/>
          <w:lang w:val="en-US" w:eastAsia="zh-CN"/>
        </w:rPr>
        <w:t>53</w:t>
      </w:r>
      <w:r>
        <w:rPr>
          <w:rFonts w:eastAsia="仿宋_GB2312"/>
          <w:color w:val="000000"/>
          <w:sz w:val="32"/>
          <w:szCs w:val="32"/>
        </w:rPr>
        <w:t>万元</w:t>
      </w:r>
      <w:r>
        <w:rPr>
          <w:rFonts w:hint="eastAsia" w:eastAsia="仿宋_GB2312"/>
          <w:color w:val="000000"/>
          <w:sz w:val="32"/>
          <w:szCs w:val="32"/>
        </w:rPr>
        <w:t>，比2022年年初预算数增加12</w:t>
      </w:r>
      <w:r>
        <w:rPr>
          <w:rFonts w:hint="eastAsia" w:eastAsia="仿宋_GB2312"/>
          <w:color w:val="000000"/>
          <w:sz w:val="32"/>
          <w:szCs w:val="32"/>
          <w:lang w:val="en-US" w:eastAsia="zh-CN"/>
        </w:rPr>
        <w:t>425</w:t>
      </w:r>
      <w:r>
        <w:rPr>
          <w:rFonts w:hint="eastAsia" w:eastAsia="仿宋_GB2312"/>
          <w:color w:val="000000"/>
          <w:sz w:val="32"/>
          <w:szCs w:val="32"/>
        </w:rPr>
        <w:t>万元，</w:t>
      </w:r>
      <w:r>
        <w:rPr>
          <w:rFonts w:hint="eastAsia" w:eastAsia="仿宋_GB2312"/>
          <w:color w:val="000000"/>
          <w:sz w:val="32"/>
          <w:szCs w:val="32"/>
          <w:highlight w:val="none"/>
        </w:rPr>
        <w:t>主要是因为结转了历年</w:t>
      </w:r>
      <w:r>
        <w:rPr>
          <w:rFonts w:hint="eastAsia" w:eastAsia="仿宋_GB2312"/>
          <w:color w:val="000000"/>
          <w:sz w:val="32"/>
          <w:szCs w:val="32"/>
          <w:highlight w:val="none"/>
          <w:lang w:eastAsia="zh-CN"/>
        </w:rPr>
        <w:t>文号</w:t>
      </w:r>
      <w:r>
        <w:rPr>
          <w:rFonts w:hint="eastAsia" w:eastAsia="仿宋_GB2312"/>
          <w:color w:val="000000"/>
          <w:sz w:val="32"/>
          <w:szCs w:val="32"/>
          <w:highlight w:val="none"/>
        </w:rPr>
        <w:t>资金；</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5</w:t>
      </w:r>
      <w:r>
        <w:rPr>
          <w:rFonts w:hint="eastAsia" w:eastAsia="仿宋_GB2312"/>
          <w:color w:val="000000"/>
          <w:sz w:val="32"/>
          <w:szCs w:val="32"/>
        </w:rPr>
        <w:t>）</w:t>
      </w:r>
      <w:r>
        <w:rPr>
          <w:rFonts w:eastAsia="仿宋_GB2312"/>
          <w:color w:val="000000"/>
          <w:sz w:val="32"/>
          <w:szCs w:val="32"/>
          <w:highlight w:val="none"/>
        </w:rPr>
        <w:t>科学技术支出</w:t>
      </w:r>
      <w:r>
        <w:rPr>
          <w:rFonts w:hint="eastAsia" w:eastAsia="仿宋_GB2312"/>
          <w:color w:val="000000"/>
          <w:sz w:val="32"/>
          <w:szCs w:val="32"/>
          <w:highlight w:val="none"/>
        </w:rPr>
        <w:t>30</w:t>
      </w:r>
      <w:r>
        <w:rPr>
          <w:rFonts w:hint="eastAsia" w:eastAsia="仿宋_GB2312"/>
          <w:color w:val="000000"/>
          <w:sz w:val="32"/>
          <w:szCs w:val="32"/>
          <w:highlight w:val="none"/>
          <w:lang w:val="en-US" w:eastAsia="zh-CN"/>
        </w:rPr>
        <w:t>12</w:t>
      </w:r>
      <w:r>
        <w:rPr>
          <w:rFonts w:eastAsia="仿宋_GB2312"/>
          <w:color w:val="000000"/>
          <w:sz w:val="32"/>
          <w:szCs w:val="32"/>
          <w:highlight w:val="none"/>
        </w:rPr>
        <w:t>万元</w:t>
      </w:r>
      <w:r>
        <w:rPr>
          <w:rFonts w:hint="eastAsia" w:eastAsia="仿宋_GB2312"/>
          <w:color w:val="000000"/>
          <w:sz w:val="32"/>
          <w:szCs w:val="32"/>
          <w:highlight w:val="none"/>
        </w:rPr>
        <w:t>，</w:t>
      </w:r>
      <w:r>
        <w:rPr>
          <w:rFonts w:hint="eastAsia" w:eastAsia="仿宋_GB2312"/>
          <w:color w:val="000000"/>
          <w:sz w:val="32"/>
          <w:szCs w:val="32"/>
        </w:rPr>
        <w:t>比2022年年初预算数增加127</w:t>
      </w:r>
      <w:r>
        <w:rPr>
          <w:rFonts w:hint="eastAsia" w:eastAsia="仿宋_GB2312"/>
          <w:color w:val="000000"/>
          <w:sz w:val="32"/>
          <w:szCs w:val="32"/>
          <w:lang w:val="en-US" w:eastAsia="zh-CN"/>
        </w:rPr>
        <w:t>5</w:t>
      </w:r>
      <w:r>
        <w:rPr>
          <w:rFonts w:hint="eastAsia" w:eastAsia="仿宋_GB2312"/>
          <w:color w:val="000000"/>
          <w:sz w:val="32"/>
          <w:szCs w:val="32"/>
        </w:rPr>
        <w:t>万元，主要是因为按要求</w:t>
      </w:r>
      <w:r>
        <w:rPr>
          <w:rFonts w:eastAsia="仿宋_GB2312"/>
          <w:color w:val="000000"/>
          <w:sz w:val="32"/>
          <w:szCs w:val="32"/>
        </w:rPr>
        <w:t>科学技术</w:t>
      </w:r>
      <w:r>
        <w:rPr>
          <w:rFonts w:hint="eastAsia" w:eastAsia="仿宋_GB2312"/>
          <w:color w:val="000000"/>
          <w:sz w:val="32"/>
          <w:szCs w:val="32"/>
        </w:rPr>
        <w:t>支出比例要达到当年一般公共预算支出总数的1%；</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6</w:t>
      </w:r>
      <w:r>
        <w:rPr>
          <w:rFonts w:hint="eastAsia" w:eastAsia="仿宋_GB2312"/>
          <w:color w:val="000000"/>
          <w:sz w:val="32"/>
          <w:szCs w:val="32"/>
        </w:rPr>
        <w:t>）</w:t>
      </w:r>
      <w:r>
        <w:rPr>
          <w:rFonts w:eastAsia="仿宋_GB2312"/>
          <w:color w:val="000000"/>
          <w:sz w:val="32"/>
          <w:szCs w:val="32"/>
        </w:rPr>
        <w:t>文化旅游体育与传媒支出</w:t>
      </w:r>
      <w:r>
        <w:rPr>
          <w:rFonts w:hint="eastAsia" w:eastAsia="仿宋_GB2312"/>
          <w:color w:val="000000"/>
          <w:sz w:val="32"/>
          <w:szCs w:val="32"/>
        </w:rPr>
        <w:t>4847</w:t>
      </w:r>
      <w:r>
        <w:rPr>
          <w:rFonts w:eastAsia="仿宋_GB2312"/>
          <w:color w:val="000000"/>
          <w:sz w:val="32"/>
          <w:szCs w:val="32"/>
        </w:rPr>
        <w:t>万元</w:t>
      </w:r>
      <w:r>
        <w:rPr>
          <w:rFonts w:hint="eastAsia" w:eastAsia="仿宋_GB2312"/>
          <w:color w:val="000000"/>
          <w:sz w:val="32"/>
          <w:szCs w:val="32"/>
        </w:rPr>
        <w:t>；</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7</w:t>
      </w:r>
      <w:r>
        <w:rPr>
          <w:rFonts w:hint="eastAsia" w:eastAsia="仿宋_GB2312"/>
          <w:color w:val="000000"/>
          <w:sz w:val="32"/>
          <w:szCs w:val="32"/>
        </w:rPr>
        <w:t>）</w:t>
      </w:r>
      <w:r>
        <w:rPr>
          <w:rFonts w:eastAsia="仿宋_GB2312"/>
          <w:color w:val="000000"/>
          <w:sz w:val="32"/>
          <w:szCs w:val="32"/>
        </w:rPr>
        <w:t>社会保障和就业支出</w:t>
      </w:r>
      <w:r>
        <w:rPr>
          <w:rFonts w:hint="eastAsia" w:eastAsia="仿宋_GB2312"/>
          <w:color w:val="000000"/>
          <w:sz w:val="32"/>
          <w:szCs w:val="32"/>
        </w:rPr>
        <w:t>6</w:t>
      </w:r>
      <w:r>
        <w:rPr>
          <w:rFonts w:hint="eastAsia" w:eastAsia="仿宋_GB2312"/>
          <w:color w:val="000000"/>
          <w:sz w:val="32"/>
          <w:szCs w:val="32"/>
          <w:lang w:val="en-US" w:eastAsia="zh-CN"/>
        </w:rPr>
        <w:t>0545</w:t>
      </w:r>
      <w:r>
        <w:rPr>
          <w:rFonts w:eastAsia="仿宋_GB2312"/>
          <w:color w:val="000000"/>
          <w:sz w:val="32"/>
          <w:szCs w:val="32"/>
        </w:rPr>
        <w:t>万元</w:t>
      </w:r>
      <w:r>
        <w:rPr>
          <w:rFonts w:hint="eastAsia" w:eastAsia="仿宋_GB2312"/>
          <w:color w:val="000000"/>
          <w:sz w:val="32"/>
          <w:szCs w:val="32"/>
        </w:rPr>
        <w:t>，比2022年年初预算数增加1</w:t>
      </w:r>
      <w:r>
        <w:rPr>
          <w:rFonts w:hint="eastAsia" w:eastAsia="仿宋_GB2312"/>
          <w:color w:val="000000"/>
          <w:sz w:val="32"/>
          <w:szCs w:val="32"/>
          <w:lang w:val="en-US" w:eastAsia="zh-CN"/>
        </w:rPr>
        <w:t>1481</w:t>
      </w:r>
      <w:r>
        <w:rPr>
          <w:rFonts w:hint="eastAsia" w:eastAsia="仿宋_GB2312"/>
          <w:color w:val="000000"/>
          <w:sz w:val="32"/>
          <w:szCs w:val="32"/>
        </w:rPr>
        <w:t>万元，主要原因是</w:t>
      </w:r>
      <w:r>
        <w:rPr>
          <w:rFonts w:hint="eastAsia" w:eastAsia="仿宋_GB2312"/>
          <w:color w:val="000000"/>
          <w:sz w:val="32"/>
          <w:szCs w:val="32"/>
          <w:lang w:eastAsia="zh-CN"/>
        </w:rPr>
        <w:t>提前下达的</w:t>
      </w:r>
      <w:r>
        <w:rPr>
          <w:rFonts w:hint="eastAsia" w:eastAsia="仿宋_GB2312"/>
          <w:color w:val="000000"/>
          <w:sz w:val="32"/>
          <w:szCs w:val="32"/>
        </w:rPr>
        <w:t>上级转移支付资金增加；</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8</w:t>
      </w:r>
      <w:r>
        <w:rPr>
          <w:rFonts w:hint="eastAsia" w:eastAsia="仿宋_GB2312"/>
          <w:color w:val="000000"/>
          <w:sz w:val="32"/>
          <w:szCs w:val="32"/>
        </w:rPr>
        <w:t>）</w:t>
      </w:r>
      <w:r>
        <w:rPr>
          <w:rFonts w:eastAsia="仿宋_GB2312"/>
          <w:color w:val="000000"/>
          <w:sz w:val="32"/>
          <w:szCs w:val="32"/>
        </w:rPr>
        <w:t>卫生健康支出</w:t>
      </w:r>
      <w:r>
        <w:rPr>
          <w:rFonts w:hint="eastAsia" w:eastAsia="仿宋_GB2312"/>
          <w:color w:val="000000"/>
          <w:sz w:val="32"/>
          <w:szCs w:val="32"/>
          <w:lang w:val="en-US" w:eastAsia="zh-CN"/>
        </w:rPr>
        <w:t>29475</w:t>
      </w:r>
      <w:r>
        <w:rPr>
          <w:rFonts w:eastAsia="仿宋_GB2312"/>
          <w:color w:val="000000"/>
          <w:sz w:val="32"/>
          <w:szCs w:val="32"/>
        </w:rPr>
        <w:t>万元</w:t>
      </w:r>
      <w:r>
        <w:rPr>
          <w:rFonts w:hint="eastAsia" w:eastAsia="仿宋_GB2312"/>
          <w:color w:val="000000"/>
          <w:sz w:val="32"/>
          <w:szCs w:val="32"/>
        </w:rPr>
        <w:t>，比2022年年初预算数减少</w:t>
      </w:r>
      <w:r>
        <w:rPr>
          <w:rFonts w:hint="eastAsia" w:eastAsia="仿宋_GB2312"/>
          <w:color w:val="000000"/>
          <w:sz w:val="32"/>
          <w:szCs w:val="32"/>
          <w:lang w:val="en-US" w:eastAsia="zh-CN"/>
        </w:rPr>
        <w:t>11328</w:t>
      </w:r>
      <w:r>
        <w:rPr>
          <w:rFonts w:hint="eastAsia" w:eastAsia="仿宋_GB2312"/>
          <w:color w:val="000000"/>
          <w:sz w:val="32"/>
          <w:szCs w:val="32"/>
        </w:rPr>
        <w:t>万元，</w:t>
      </w:r>
      <w:r>
        <w:rPr>
          <w:rFonts w:hint="eastAsia" w:eastAsia="仿宋_GB2312"/>
          <w:color w:val="000000"/>
          <w:sz w:val="32"/>
          <w:szCs w:val="32"/>
          <w:lang w:eastAsia="zh-CN"/>
        </w:rPr>
        <w:t>主要是</w:t>
      </w:r>
      <w:r>
        <w:rPr>
          <w:rFonts w:hint="eastAsia" w:eastAsia="仿宋_GB2312"/>
          <w:color w:val="000000"/>
          <w:sz w:val="32"/>
          <w:szCs w:val="32"/>
        </w:rPr>
        <w:t>根据2022年实际执行数</w:t>
      </w:r>
      <w:r>
        <w:rPr>
          <w:rFonts w:hint="eastAsia" w:eastAsia="仿宋_GB2312"/>
          <w:color w:val="000000"/>
          <w:sz w:val="32"/>
          <w:szCs w:val="32"/>
          <w:lang w:eastAsia="zh-CN"/>
        </w:rPr>
        <w:t>在预算编制时</w:t>
      </w:r>
      <w:r>
        <w:rPr>
          <w:rFonts w:hint="eastAsia" w:eastAsia="仿宋_GB2312"/>
          <w:color w:val="000000"/>
          <w:sz w:val="32"/>
          <w:szCs w:val="32"/>
        </w:rPr>
        <w:t>适当</w:t>
      </w:r>
      <w:r>
        <w:rPr>
          <w:rFonts w:hint="eastAsia" w:eastAsia="仿宋_GB2312"/>
          <w:color w:val="000000"/>
          <w:sz w:val="32"/>
          <w:szCs w:val="32"/>
          <w:lang w:eastAsia="zh-CN"/>
        </w:rPr>
        <w:t>进行了调整</w:t>
      </w:r>
      <w:r>
        <w:rPr>
          <w:rFonts w:hint="eastAsia" w:eastAsia="仿宋_GB2312"/>
          <w:color w:val="000000"/>
          <w:sz w:val="32"/>
          <w:szCs w:val="32"/>
        </w:rPr>
        <w:t>；</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9</w:t>
      </w:r>
      <w:r>
        <w:rPr>
          <w:rFonts w:hint="eastAsia" w:eastAsia="仿宋_GB2312"/>
          <w:color w:val="000000"/>
          <w:sz w:val="32"/>
          <w:szCs w:val="32"/>
        </w:rPr>
        <w:t>）</w:t>
      </w:r>
      <w:r>
        <w:rPr>
          <w:rFonts w:eastAsia="仿宋_GB2312"/>
          <w:color w:val="000000"/>
          <w:sz w:val="32"/>
          <w:szCs w:val="32"/>
        </w:rPr>
        <w:t>节能环保支出</w:t>
      </w:r>
      <w:r>
        <w:rPr>
          <w:rFonts w:hint="eastAsia" w:eastAsia="仿宋_GB2312"/>
          <w:color w:val="000000"/>
          <w:sz w:val="32"/>
          <w:szCs w:val="32"/>
        </w:rPr>
        <w:t>1104</w:t>
      </w:r>
      <w:r>
        <w:rPr>
          <w:rFonts w:eastAsia="仿宋_GB2312"/>
          <w:color w:val="000000"/>
          <w:sz w:val="32"/>
          <w:szCs w:val="32"/>
        </w:rPr>
        <w:t>万元</w:t>
      </w:r>
      <w:r>
        <w:rPr>
          <w:rFonts w:hint="eastAsia" w:eastAsia="仿宋_GB2312"/>
          <w:color w:val="000000"/>
          <w:sz w:val="32"/>
          <w:szCs w:val="32"/>
        </w:rPr>
        <w:t>；</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10</w:t>
      </w:r>
      <w:r>
        <w:rPr>
          <w:rFonts w:hint="eastAsia" w:eastAsia="仿宋_GB2312"/>
          <w:color w:val="000000"/>
          <w:sz w:val="32"/>
          <w:szCs w:val="32"/>
        </w:rPr>
        <w:t>）</w:t>
      </w:r>
      <w:r>
        <w:rPr>
          <w:rFonts w:eastAsia="仿宋_GB2312"/>
          <w:color w:val="000000"/>
          <w:sz w:val="32"/>
          <w:szCs w:val="32"/>
        </w:rPr>
        <w:t>城乡社区支出</w:t>
      </w:r>
      <w:r>
        <w:rPr>
          <w:rFonts w:hint="eastAsia" w:eastAsia="仿宋_GB2312"/>
          <w:color w:val="000000"/>
          <w:sz w:val="32"/>
          <w:szCs w:val="32"/>
          <w:highlight w:val="none"/>
          <w:lang w:val="en-US" w:eastAsia="zh-CN"/>
        </w:rPr>
        <w:t>7747</w:t>
      </w:r>
      <w:r>
        <w:rPr>
          <w:rFonts w:eastAsia="仿宋_GB2312"/>
          <w:color w:val="000000"/>
          <w:sz w:val="32"/>
          <w:szCs w:val="32"/>
        </w:rPr>
        <w:t>万元</w:t>
      </w:r>
      <w:r>
        <w:rPr>
          <w:rFonts w:hint="eastAsia" w:eastAsia="仿宋_GB2312"/>
          <w:color w:val="000000"/>
          <w:sz w:val="32"/>
          <w:szCs w:val="32"/>
        </w:rPr>
        <w:t>，比2022年年初预算数减少</w:t>
      </w:r>
      <w:r>
        <w:rPr>
          <w:rFonts w:hint="eastAsia" w:eastAsia="仿宋_GB2312"/>
          <w:color w:val="000000"/>
          <w:sz w:val="32"/>
          <w:szCs w:val="32"/>
          <w:lang w:val="en-US" w:eastAsia="zh-CN"/>
        </w:rPr>
        <w:t>6542</w:t>
      </w:r>
      <w:r>
        <w:rPr>
          <w:rFonts w:hint="eastAsia" w:eastAsia="仿宋_GB2312"/>
          <w:color w:val="000000"/>
          <w:sz w:val="32"/>
          <w:szCs w:val="32"/>
        </w:rPr>
        <w:t>万元，主要是因为</w:t>
      </w:r>
      <w:r>
        <w:rPr>
          <w:rFonts w:hint="eastAsia" w:eastAsia="仿宋_GB2312"/>
          <w:color w:val="000000"/>
          <w:sz w:val="32"/>
          <w:szCs w:val="32"/>
          <w:lang w:eastAsia="zh-CN"/>
        </w:rPr>
        <w:t>提前下达的</w:t>
      </w:r>
      <w:r>
        <w:rPr>
          <w:rFonts w:hint="eastAsia" w:eastAsia="仿宋_GB2312"/>
          <w:color w:val="000000"/>
          <w:sz w:val="32"/>
          <w:szCs w:val="32"/>
        </w:rPr>
        <w:t>上级转移支付资金减少；</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11</w:t>
      </w:r>
      <w:r>
        <w:rPr>
          <w:rFonts w:hint="eastAsia" w:eastAsia="仿宋_GB2312"/>
          <w:color w:val="000000"/>
          <w:sz w:val="32"/>
          <w:szCs w:val="32"/>
        </w:rPr>
        <w:t>）</w:t>
      </w:r>
      <w:r>
        <w:rPr>
          <w:rFonts w:eastAsia="仿宋_GB2312"/>
          <w:color w:val="000000"/>
          <w:sz w:val="32"/>
          <w:szCs w:val="32"/>
        </w:rPr>
        <w:t>农林水支出</w:t>
      </w:r>
      <w:r>
        <w:rPr>
          <w:rFonts w:hint="eastAsia" w:eastAsia="仿宋_GB2312"/>
          <w:color w:val="000000"/>
          <w:sz w:val="32"/>
          <w:szCs w:val="32"/>
          <w:lang w:val="en-US" w:eastAsia="zh-CN"/>
        </w:rPr>
        <w:t>39610</w:t>
      </w:r>
      <w:r>
        <w:rPr>
          <w:rFonts w:eastAsia="仿宋_GB2312"/>
          <w:color w:val="000000"/>
          <w:sz w:val="32"/>
          <w:szCs w:val="32"/>
        </w:rPr>
        <w:t>万元</w:t>
      </w:r>
      <w:r>
        <w:rPr>
          <w:rFonts w:hint="eastAsia" w:eastAsia="仿宋_GB2312"/>
          <w:color w:val="000000"/>
          <w:sz w:val="32"/>
          <w:szCs w:val="32"/>
        </w:rPr>
        <w:t>；</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12</w:t>
      </w:r>
      <w:r>
        <w:rPr>
          <w:rFonts w:hint="eastAsia" w:eastAsia="仿宋_GB2312"/>
          <w:color w:val="000000"/>
          <w:sz w:val="32"/>
          <w:szCs w:val="32"/>
        </w:rPr>
        <w:t>）</w:t>
      </w:r>
      <w:r>
        <w:rPr>
          <w:rFonts w:eastAsia="仿宋_GB2312"/>
          <w:color w:val="000000"/>
          <w:sz w:val="32"/>
          <w:szCs w:val="32"/>
        </w:rPr>
        <w:t>交通运输支出</w:t>
      </w:r>
      <w:r>
        <w:rPr>
          <w:rFonts w:hint="eastAsia" w:eastAsia="仿宋_GB2312"/>
          <w:color w:val="000000"/>
          <w:sz w:val="32"/>
          <w:szCs w:val="32"/>
        </w:rPr>
        <w:t>1800</w:t>
      </w:r>
      <w:r>
        <w:rPr>
          <w:rFonts w:eastAsia="仿宋_GB2312"/>
          <w:color w:val="000000"/>
          <w:sz w:val="32"/>
          <w:szCs w:val="32"/>
        </w:rPr>
        <w:t>万元</w:t>
      </w:r>
      <w:r>
        <w:rPr>
          <w:rFonts w:hint="eastAsia" w:eastAsia="仿宋_GB2312"/>
          <w:color w:val="000000"/>
          <w:sz w:val="32"/>
          <w:szCs w:val="32"/>
        </w:rPr>
        <w:t>；</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pacing w:val="-6"/>
          <w:sz w:val="32"/>
          <w:szCs w:val="32"/>
        </w:rPr>
      </w:pPr>
      <w:r>
        <w:rPr>
          <w:rFonts w:hint="eastAsia" w:eastAsia="仿宋_GB2312"/>
          <w:color w:val="000000"/>
          <w:sz w:val="32"/>
          <w:szCs w:val="32"/>
        </w:rPr>
        <w:t>（</w:t>
      </w:r>
      <w:r>
        <w:rPr>
          <w:rFonts w:hint="eastAsia" w:eastAsia="仿宋_GB2312"/>
          <w:color w:val="000000"/>
          <w:sz w:val="32"/>
          <w:szCs w:val="32"/>
          <w:lang w:val="en-US" w:eastAsia="zh-CN"/>
        </w:rPr>
        <w:t>13</w:t>
      </w:r>
      <w:r>
        <w:rPr>
          <w:rFonts w:hint="eastAsia" w:eastAsia="仿宋_GB2312"/>
          <w:color w:val="000000"/>
          <w:sz w:val="32"/>
          <w:szCs w:val="32"/>
        </w:rPr>
        <w:t>）</w:t>
      </w:r>
      <w:r>
        <w:rPr>
          <w:rFonts w:eastAsia="仿宋_GB2312"/>
          <w:color w:val="000000"/>
          <w:spacing w:val="-6"/>
          <w:sz w:val="32"/>
          <w:szCs w:val="32"/>
        </w:rPr>
        <w:t>资源勘探信息等支出</w:t>
      </w:r>
      <w:r>
        <w:rPr>
          <w:rFonts w:hint="eastAsia" w:eastAsia="仿宋_GB2312"/>
          <w:color w:val="000000"/>
          <w:spacing w:val="-6"/>
          <w:sz w:val="32"/>
          <w:szCs w:val="32"/>
          <w:lang w:val="en-US" w:eastAsia="zh-CN"/>
        </w:rPr>
        <w:t>51</w:t>
      </w:r>
      <w:r>
        <w:rPr>
          <w:rFonts w:hint="eastAsia" w:eastAsia="仿宋_GB2312"/>
          <w:color w:val="000000"/>
          <w:spacing w:val="-6"/>
          <w:sz w:val="32"/>
          <w:szCs w:val="32"/>
        </w:rPr>
        <w:t>77</w:t>
      </w:r>
      <w:r>
        <w:rPr>
          <w:rFonts w:eastAsia="仿宋_GB2312"/>
          <w:color w:val="000000"/>
          <w:spacing w:val="-6"/>
          <w:sz w:val="32"/>
          <w:szCs w:val="32"/>
        </w:rPr>
        <w:t>万元</w:t>
      </w:r>
      <w:r>
        <w:rPr>
          <w:rFonts w:hint="eastAsia" w:eastAsia="仿宋_GB2312"/>
          <w:color w:val="000000"/>
          <w:spacing w:val="-6"/>
          <w:sz w:val="32"/>
          <w:szCs w:val="32"/>
        </w:rPr>
        <w:t>，比2022年年初预算数增加</w:t>
      </w:r>
      <w:r>
        <w:rPr>
          <w:rFonts w:hint="eastAsia" w:eastAsia="仿宋_GB2312"/>
          <w:color w:val="000000"/>
          <w:spacing w:val="-6"/>
          <w:sz w:val="32"/>
          <w:szCs w:val="32"/>
          <w:lang w:val="en-US" w:eastAsia="zh-CN"/>
        </w:rPr>
        <w:t>16</w:t>
      </w:r>
      <w:r>
        <w:rPr>
          <w:rFonts w:hint="eastAsia" w:eastAsia="仿宋_GB2312"/>
          <w:color w:val="000000"/>
          <w:spacing w:val="-6"/>
          <w:sz w:val="32"/>
          <w:szCs w:val="32"/>
        </w:rPr>
        <w:t>06万元，</w:t>
      </w:r>
      <w:r>
        <w:rPr>
          <w:rFonts w:hint="eastAsia" w:eastAsia="仿宋_GB2312"/>
          <w:color w:val="000000"/>
          <w:spacing w:val="-6"/>
          <w:sz w:val="32"/>
          <w:szCs w:val="32"/>
          <w:lang w:eastAsia="zh-CN"/>
        </w:rPr>
        <w:t>主要是因为提前下达的</w:t>
      </w:r>
      <w:r>
        <w:rPr>
          <w:rFonts w:hint="eastAsia" w:eastAsia="仿宋_GB2312"/>
          <w:color w:val="000000"/>
          <w:spacing w:val="-6"/>
          <w:sz w:val="32"/>
          <w:szCs w:val="32"/>
        </w:rPr>
        <w:t>上级转移支付资金增加；</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14</w:t>
      </w:r>
      <w:r>
        <w:rPr>
          <w:rFonts w:hint="eastAsia" w:eastAsia="仿宋_GB2312"/>
          <w:color w:val="000000"/>
          <w:sz w:val="32"/>
          <w:szCs w:val="32"/>
        </w:rPr>
        <w:t>）</w:t>
      </w:r>
      <w:r>
        <w:rPr>
          <w:rFonts w:eastAsia="仿宋_GB2312"/>
          <w:color w:val="000000"/>
          <w:sz w:val="32"/>
          <w:szCs w:val="32"/>
        </w:rPr>
        <w:t>商业服务等支出</w:t>
      </w:r>
      <w:r>
        <w:rPr>
          <w:rFonts w:hint="eastAsia" w:eastAsia="仿宋_GB2312"/>
          <w:color w:val="000000"/>
          <w:sz w:val="32"/>
          <w:szCs w:val="32"/>
        </w:rPr>
        <w:t>573</w:t>
      </w:r>
      <w:r>
        <w:rPr>
          <w:rFonts w:eastAsia="仿宋_GB2312"/>
          <w:color w:val="000000"/>
          <w:sz w:val="32"/>
          <w:szCs w:val="32"/>
        </w:rPr>
        <w:t>万元</w:t>
      </w:r>
      <w:r>
        <w:rPr>
          <w:rFonts w:hint="eastAsia" w:eastAsia="仿宋_GB2312"/>
          <w:color w:val="000000"/>
          <w:sz w:val="32"/>
          <w:szCs w:val="32"/>
        </w:rPr>
        <w:t>；</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15</w:t>
      </w:r>
      <w:r>
        <w:rPr>
          <w:rFonts w:hint="eastAsia" w:eastAsia="仿宋_GB2312"/>
          <w:color w:val="000000"/>
          <w:sz w:val="32"/>
          <w:szCs w:val="32"/>
        </w:rPr>
        <w:t>）</w:t>
      </w:r>
      <w:r>
        <w:rPr>
          <w:rFonts w:eastAsia="仿宋_GB2312"/>
          <w:color w:val="000000"/>
          <w:sz w:val="32"/>
          <w:szCs w:val="32"/>
        </w:rPr>
        <w:t>金融支出</w:t>
      </w:r>
      <w:r>
        <w:rPr>
          <w:rFonts w:hint="eastAsia" w:eastAsia="仿宋_GB2312"/>
          <w:color w:val="000000"/>
          <w:sz w:val="32"/>
          <w:szCs w:val="32"/>
          <w:lang w:val="en-US" w:eastAsia="zh-CN"/>
        </w:rPr>
        <w:t>5</w:t>
      </w:r>
      <w:r>
        <w:rPr>
          <w:rFonts w:hint="eastAsia" w:eastAsia="仿宋_GB2312"/>
          <w:color w:val="000000"/>
          <w:sz w:val="32"/>
          <w:szCs w:val="32"/>
        </w:rPr>
        <w:t>00</w:t>
      </w:r>
      <w:r>
        <w:rPr>
          <w:rFonts w:eastAsia="仿宋_GB2312"/>
          <w:color w:val="000000"/>
          <w:sz w:val="32"/>
          <w:szCs w:val="32"/>
        </w:rPr>
        <w:t>万元</w:t>
      </w:r>
      <w:r>
        <w:rPr>
          <w:rFonts w:hint="eastAsia" w:eastAsia="仿宋_GB2312"/>
          <w:color w:val="000000"/>
          <w:sz w:val="32"/>
          <w:szCs w:val="32"/>
        </w:rPr>
        <w:t>；</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16</w:t>
      </w:r>
      <w:r>
        <w:rPr>
          <w:rFonts w:hint="eastAsia" w:eastAsia="仿宋_GB2312"/>
          <w:color w:val="000000"/>
          <w:sz w:val="32"/>
          <w:szCs w:val="32"/>
        </w:rPr>
        <w:t>）</w:t>
      </w:r>
      <w:r>
        <w:rPr>
          <w:rFonts w:eastAsia="仿宋_GB2312"/>
          <w:color w:val="000000"/>
          <w:sz w:val="32"/>
          <w:szCs w:val="32"/>
        </w:rPr>
        <w:t>自然资源海洋气象等支出</w:t>
      </w:r>
      <w:r>
        <w:rPr>
          <w:rFonts w:hint="eastAsia" w:eastAsia="仿宋_GB2312"/>
          <w:color w:val="000000"/>
          <w:sz w:val="32"/>
          <w:szCs w:val="32"/>
        </w:rPr>
        <w:t>2120</w:t>
      </w:r>
      <w:r>
        <w:rPr>
          <w:rFonts w:eastAsia="仿宋_GB2312"/>
          <w:color w:val="000000"/>
          <w:sz w:val="32"/>
          <w:szCs w:val="32"/>
        </w:rPr>
        <w:t>万元</w:t>
      </w:r>
      <w:r>
        <w:rPr>
          <w:rFonts w:hint="eastAsia" w:eastAsia="仿宋_GB2312"/>
          <w:color w:val="000000"/>
          <w:sz w:val="32"/>
          <w:szCs w:val="32"/>
        </w:rPr>
        <w:t>；</w:t>
      </w:r>
    </w:p>
    <w:p>
      <w:pPr>
        <w:keepNext w:val="0"/>
        <w:keepLines w:val="0"/>
        <w:pageBreakBefore w:val="0"/>
        <w:kinsoku/>
        <w:wordWrap/>
        <w:overflowPunct/>
        <w:topLinePunct w:val="0"/>
        <w:bidi w:val="0"/>
        <w:snapToGrid/>
        <w:spacing w:line="586"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17</w:t>
      </w:r>
      <w:r>
        <w:rPr>
          <w:rFonts w:hint="eastAsia" w:eastAsia="仿宋_GB2312"/>
          <w:color w:val="000000"/>
          <w:sz w:val="32"/>
          <w:szCs w:val="32"/>
        </w:rPr>
        <w:t>）</w:t>
      </w:r>
      <w:r>
        <w:rPr>
          <w:rFonts w:eastAsia="仿宋_GB2312"/>
          <w:color w:val="000000"/>
          <w:sz w:val="32"/>
          <w:szCs w:val="32"/>
        </w:rPr>
        <w:t>住房保障支出</w:t>
      </w:r>
      <w:r>
        <w:rPr>
          <w:rFonts w:hint="eastAsia" w:eastAsia="仿宋_GB2312"/>
          <w:color w:val="000000"/>
          <w:sz w:val="32"/>
          <w:szCs w:val="32"/>
        </w:rPr>
        <w:t>9073</w:t>
      </w:r>
      <w:r>
        <w:rPr>
          <w:rFonts w:eastAsia="仿宋_GB2312"/>
          <w:color w:val="000000"/>
          <w:sz w:val="32"/>
          <w:szCs w:val="32"/>
        </w:rPr>
        <w:t>万元</w:t>
      </w:r>
      <w:r>
        <w:rPr>
          <w:rFonts w:hint="eastAsia" w:eastAsia="仿宋_GB2312"/>
          <w:color w:val="000000"/>
          <w:sz w:val="32"/>
          <w:szCs w:val="32"/>
        </w:rPr>
        <w:t>，比2022年年初预算数减少2587万元，主要是因为</w:t>
      </w:r>
      <w:r>
        <w:rPr>
          <w:rFonts w:hint="eastAsia" w:eastAsia="仿宋_GB2312"/>
          <w:color w:val="000000"/>
          <w:sz w:val="32"/>
          <w:szCs w:val="32"/>
          <w:lang w:eastAsia="zh-CN"/>
        </w:rPr>
        <w:t>提前下达的</w:t>
      </w:r>
      <w:r>
        <w:rPr>
          <w:rFonts w:hint="eastAsia" w:eastAsia="仿宋_GB2312"/>
          <w:color w:val="000000"/>
          <w:sz w:val="32"/>
          <w:szCs w:val="32"/>
        </w:rPr>
        <w:t>上级转移支付资金减少；</w:t>
      </w:r>
    </w:p>
    <w:p>
      <w:pPr>
        <w:keepNext w:val="0"/>
        <w:keepLines w:val="0"/>
        <w:pageBreakBefore w:val="0"/>
        <w:kinsoku/>
        <w:wordWrap/>
        <w:overflowPunct/>
        <w:topLinePunct w:val="0"/>
        <w:bidi w:val="0"/>
        <w:snapToGrid/>
        <w:spacing w:line="586"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hint="eastAsia" w:eastAsia="仿宋_GB2312" w:cs="Times New Roman"/>
          <w:color w:val="000000"/>
          <w:sz w:val="32"/>
          <w:szCs w:val="32"/>
          <w:lang w:val="en-US" w:eastAsia="zh-CN"/>
        </w:rPr>
        <w:t>8</w:t>
      </w:r>
      <w:r>
        <w:rPr>
          <w:rFonts w:hint="eastAsia" w:ascii="Times New Roman" w:hAnsi="Times New Roman" w:eastAsia="仿宋_GB2312" w:cs="Times New Roman"/>
          <w:color w:val="000000"/>
          <w:sz w:val="32"/>
          <w:szCs w:val="32"/>
        </w:rPr>
        <w:t>）粮油物资储备支出86万元；</w:t>
      </w:r>
    </w:p>
    <w:p>
      <w:pPr>
        <w:keepNext w:val="0"/>
        <w:keepLines w:val="0"/>
        <w:pageBreakBefore w:val="0"/>
        <w:kinsoku/>
        <w:wordWrap/>
        <w:overflowPunct/>
        <w:topLinePunct w:val="0"/>
        <w:bidi w:val="0"/>
        <w:snapToGrid/>
        <w:spacing w:line="586"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hint="eastAsia" w:eastAsia="仿宋_GB2312" w:cs="Times New Roman"/>
          <w:color w:val="000000"/>
          <w:sz w:val="32"/>
          <w:szCs w:val="32"/>
          <w:lang w:val="en-US" w:eastAsia="zh-CN"/>
        </w:rPr>
        <w:t>9</w:t>
      </w:r>
      <w:r>
        <w:rPr>
          <w:rFonts w:hint="eastAsia" w:ascii="Times New Roman" w:hAnsi="Times New Roman" w:eastAsia="仿宋_GB2312" w:cs="Times New Roman"/>
          <w:color w:val="000000"/>
          <w:sz w:val="32"/>
          <w:szCs w:val="32"/>
        </w:rPr>
        <w:t>）灾害防治及应急管理支出</w:t>
      </w:r>
      <w:r>
        <w:rPr>
          <w:rFonts w:hint="eastAsia" w:eastAsia="仿宋_GB2312" w:cs="Times New Roman"/>
          <w:color w:val="000000"/>
          <w:sz w:val="32"/>
          <w:szCs w:val="32"/>
          <w:lang w:val="en-US" w:eastAsia="zh-CN"/>
        </w:rPr>
        <w:t>3198</w:t>
      </w:r>
      <w:r>
        <w:rPr>
          <w:rFonts w:hint="eastAsia" w:ascii="Times New Roman" w:hAnsi="Times New Roman" w:eastAsia="仿宋_GB2312" w:cs="Times New Roman"/>
          <w:color w:val="000000"/>
          <w:sz w:val="32"/>
          <w:szCs w:val="32"/>
        </w:rPr>
        <w:t>万元；</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20</w:t>
      </w:r>
      <w:r>
        <w:rPr>
          <w:rFonts w:hint="eastAsia" w:ascii="Times New Roman" w:hAnsi="Times New Roman" w:eastAsia="仿宋_GB2312" w:cs="Times New Roman"/>
          <w:color w:val="000000"/>
          <w:sz w:val="32"/>
          <w:szCs w:val="32"/>
        </w:rPr>
        <w:t>）预备费2</w:t>
      </w:r>
      <w:r>
        <w:rPr>
          <w:rFonts w:hint="eastAsia" w:eastAsia="仿宋_GB2312" w:cs="Times New Roman"/>
          <w:color w:val="000000"/>
          <w:sz w:val="32"/>
          <w:szCs w:val="32"/>
          <w:lang w:val="en-US" w:eastAsia="zh-CN"/>
        </w:rPr>
        <w:t>800</w:t>
      </w:r>
      <w:r>
        <w:rPr>
          <w:rFonts w:hint="eastAsia" w:ascii="Times New Roman" w:hAnsi="Times New Roman" w:eastAsia="仿宋_GB2312" w:cs="Times New Roman"/>
          <w:color w:val="000000"/>
          <w:sz w:val="32"/>
          <w:szCs w:val="32"/>
        </w:rPr>
        <w:t>万元</w:t>
      </w:r>
      <w:r>
        <w:rPr>
          <w:rFonts w:hint="eastAsia" w:eastAsia="仿宋_GB2312"/>
          <w:color w:val="000000"/>
          <w:sz w:val="32"/>
          <w:szCs w:val="32"/>
        </w:rPr>
        <w:t>；</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（2</w:t>
      </w:r>
      <w:r>
        <w:rPr>
          <w:rFonts w:hint="eastAsia" w:eastAsia="仿宋_GB2312"/>
          <w:color w:val="000000"/>
          <w:sz w:val="32"/>
          <w:szCs w:val="32"/>
          <w:lang w:val="en-US" w:eastAsia="zh-CN"/>
        </w:rPr>
        <w:t>1</w:t>
      </w:r>
      <w:r>
        <w:rPr>
          <w:rFonts w:hint="eastAsia" w:eastAsia="仿宋_GB2312"/>
          <w:color w:val="000000"/>
          <w:sz w:val="32"/>
          <w:szCs w:val="32"/>
        </w:rPr>
        <w:t>）</w:t>
      </w:r>
      <w:r>
        <w:rPr>
          <w:rFonts w:eastAsia="仿宋_GB2312"/>
          <w:color w:val="000000"/>
          <w:sz w:val="32"/>
          <w:szCs w:val="32"/>
        </w:rPr>
        <w:t>债务付息支出</w:t>
      </w:r>
      <w:r>
        <w:rPr>
          <w:rFonts w:hint="eastAsia" w:eastAsia="仿宋_GB2312"/>
          <w:color w:val="000000"/>
          <w:sz w:val="32"/>
          <w:szCs w:val="32"/>
        </w:rPr>
        <w:t>5947</w:t>
      </w:r>
      <w:r>
        <w:rPr>
          <w:rFonts w:eastAsia="仿宋_GB2312"/>
          <w:color w:val="000000"/>
          <w:sz w:val="32"/>
          <w:szCs w:val="32"/>
        </w:rPr>
        <w:t>万元</w:t>
      </w:r>
      <w:r>
        <w:rPr>
          <w:rFonts w:hint="eastAsia" w:eastAsia="仿宋_GB2312"/>
          <w:color w:val="000000"/>
          <w:sz w:val="32"/>
          <w:szCs w:val="32"/>
        </w:rPr>
        <w:t>；</w:t>
      </w:r>
    </w:p>
    <w:p>
      <w:pPr>
        <w:keepNext w:val="0"/>
        <w:keepLines w:val="0"/>
        <w:pageBreakBefore w:val="0"/>
        <w:kinsoku/>
        <w:wordWrap/>
        <w:overflowPunct/>
        <w:topLinePunct w:val="0"/>
        <w:bidi w:val="0"/>
        <w:snapToGrid/>
        <w:spacing w:line="586" w:lineRule="exact"/>
        <w:ind w:firstLine="640" w:firstLineChars="200"/>
        <w:textAlignment w:val="auto"/>
        <w:rPr>
          <w:rFonts w:hint="eastAsia" w:eastAsia="仿宋_GB2312"/>
          <w:color w:val="000000"/>
          <w:sz w:val="32"/>
          <w:szCs w:val="32"/>
          <w:lang w:eastAsia="zh-CN"/>
        </w:rPr>
      </w:pPr>
      <w:r>
        <w:rPr>
          <w:rFonts w:hint="eastAsia" w:eastAsia="仿宋_GB2312"/>
          <w:color w:val="000000"/>
          <w:sz w:val="32"/>
          <w:szCs w:val="32"/>
        </w:rPr>
        <w:t>（2</w:t>
      </w:r>
      <w:r>
        <w:rPr>
          <w:rFonts w:hint="eastAsia" w:eastAsia="仿宋_GB2312"/>
          <w:color w:val="000000"/>
          <w:sz w:val="32"/>
          <w:szCs w:val="32"/>
          <w:lang w:val="en-US" w:eastAsia="zh-CN"/>
        </w:rPr>
        <w:t>2</w:t>
      </w:r>
      <w:r>
        <w:rPr>
          <w:rFonts w:hint="eastAsia" w:eastAsia="仿宋_GB2312"/>
          <w:color w:val="000000"/>
          <w:sz w:val="32"/>
          <w:szCs w:val="32"/>
        </w:rPr>
        <w:t>）</w:t>
      </w:r>
      <w:r>
        <w:rPr>
          <w:rFonts w:eastAsia="仿宋_GB2312"/>
          <w:color w:val="000000"/>
          <w:sz w:val="32"/>
          <w:szCs w:val="32"/>
        </w:rPr>
        <w:t>债务发行费</w:t>
      </w:r>
      <w:r>
        <w:rPr>
          <w:rFonts w:hint="eastAsia" w:eastAsia="仿宋_GB2312"/>
          <w:color w:val="000000"/>
          <w:sz w:val="32"/>
          <w:szCs w:val="32"/>
        </w:rPr>
        <w:t>100</w:t>
      </w:r>
      <w:r>
        <w:rPr>
          <w:rFonts w:eastAsia="仿宋_GB2312"/>
          <w:color w:val="000000"/>
          <w:sz w:val="32"/>
          <w:szCs w:val="32"/>
        </w:rPr>
        <w:t>万元</w:t>
      </w:r>
      <w:r>
        <w:rPr>
          <w:rFonts w:hint="eastAsia" w:eastAsia="仿宋_GB2312"/>
          <w:color w:val="000000"/>
          <w:sz w:val="32"/>
          <w:szCs w:val="32"/>
          <w:lang w:eastAsia="zh-CN"/>
        </w:rPr>
        <w:t>。</w:t>
      </w:r>
    </w:p>
    <w:p>
      <w:pPr>
        <w:keepNext w:val="0"/>
        <w:keepLines w:val="0"/>
        <w:pageBreakBefore w:val="0"/>
        <w:kinsoku/>
        <w:wordWrap/>
        <w:overflowPunct/>
        <w:topLinePunct w:val="0"/>
        <w:bidi w:val="0"/>
        <w:snapToGrid/>
        <w:spacing w:line="586" w:lineRule="exact"/>
        <w:ind w:firstLine="643" w:firstLineChars="200"/>
        <w:textAlignment w:val="auto"/>
        <w:rPr>
          <w:rFonts w:ascii="楷体_GB2312" w:hAnsi="黑体" w:eastAsia="楷体_GB2312"/>
          <w:b/>
          <w:color w:val="000000"/>
          <w:kern w:val="0"/>
          <w:sz w:val="32"/>
          <w:szCs w:val="32"/>
        </w:rPr>
      </w:pPr>
      <w:r>
        <w:rPr>
          <w:rFonts w:ascii="楷体_GB2312" w:hAnsi="黑体" w:eastAsia="楷体_GB2312"/>
          <w:b/>
          <w:color w:val="000000"/>
          <w:kern w:val="0"/>
          <w:sz w:val="32"/>
          <w:szCs w:val="32"/>
        </w:rPr>
        <w:t>（二）政府性基金预算</w:t>
      </w:r>
      <w:r>
        <w:rPr>
          <w:rFonts w:hint="eastAsia" w:ascii="楷体_GB2312" w:hAnsi="黑体" w:eastAsia="楷体_GB2312"/>
          <w:b/>
          <w:color w:val="000000"/>
          <w:kern w:val="0"/>
          <w:sz w:val="32"/>
          <w:szCs w:val="32"/>
        </w:rPr>
        <w:t>草案</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highlight w:val="none"/>
        </w:rPr>
      </w:pPr>
      <w:r>
        <w:rPr>
          <w:rFonts w:eastAsia="仿宋_GB2312"/>
          <w:color w:val="000000"/>
          <w:sz w:val="32"/>
          <w:szCs w:val="32"/>
          <w:highlight w:val="none"/>
        </w:rPr>
        <w:t>202</w:t>
      </w:r>
      <w:r>
        <w:rPr>
          <w:rFonts w:hint="eastAsia" w:eastAsia="仿宋_GB2312"/>
          <w:color w:val="000000"/>
          <w:sz w:val="32"/>
          <w:szCs w:val="32"/>
          <w:highlight w:val="none"/>
        </w:rPr>
        <w:t>3</w:t>
      </w:r>
      <w:r>
        <w:rPr>
          <w:rFonts w:eastAsia="仿宋_GB2312"/>
          <w:color w:val="000000"/>
          <w:sz w:val="32"/>
          <w:szCs w:val="32"/>
          <w:highlight w:val="none"/>
        </w:rPr>
        <w:t>年</w:t>
      </w:r>
      <w:r>
        <w:rPr>
          <w:rFonts w:hint="eastAsia" w:eastAsia="仿宋_GB2312"/>
          <w:color w:val="000000"/>
          <w:sz w:val="32"/>
          <w:szCs w:val="32"/>
          <w:highlight w:val="none"/>
        </w:rPr>
        <w:t>预计</w:t>
      </w:r>
      <w:r>
        <w:rPr>
          <w:rFonts w:eastAsia="仿宋_GB2312"/>
          <w:color w:val="000000"/>
          <w:sz w:val="32"/>
          <w:szCs w:val="32"/>
          <w:highlight w:val="none"/>
        </w:rPr>
        <w:t>全县政府性基金</w:t>
      </w:r>
      <w:r>
        <w:rPr>
          <w:rFonts w:hint="eastAsia" w:eastAsia="仿宋_GB2312"/>
          <w:color w:val="000000"/>
          <w:sz w:val="32"/>
          <w:szCs w:val="32"/>
          <w:highlight w:val="none"/>
        </w:rPr>
        <w:t>收入</w:t>
      </w:r>
      <w:r>
        <w:rPr>
          <w:rFonts w:hint="default" w:eastAsia="仿宋_GB2312"/>
          <w:color w:val="000000"/>
          <w:sz w:val="32"/>
          <w:szCs w:val="32"/>
          <w:highlight w:val="none"/>
          <w:lang w:eastAsia="zh-CN"/>
        </w:rPr>
        <w:t>11</w:t>
      </w:r>
      <w:r>
        <w:rPr>
          <w:rFonts w:hint="eastAsia" w:eastAsia="仿宋_GB2312"/>
          <w:color w:val="000000"/>
          <w:sz w:val="32"/>
          <w:szCs w:val="32"/>
          <w:highlight w:val="none"/>
          <w:lang w:val="en-US" w:eastAsia="zh-CN"/>
        </w:rPr>
        <w:t>8832</w:t>
      </w:r>
      <w:r>
        <w:rPr>
          <w:rFonts w:eastAsia="仿宋_GB2312"/>
          <w:color w:val="000000"/>
          <w:sz w:val="32"/>
          <w:szCs w:val="32"/>
          <w:highlight w:val="none"/>
        </w:rPr>
        <w:t>万元</w:t>
      </w:r>
      <w:r>
        <w:rPr>
          <w:rFonts w:hint="eastAsia" w:eastAsia="仿宋_GB2312"/>
          <w:color w:val="000000"/>
          <w:sz w:val="32"/>
          <w:szCs w:val="32"/>
          <w:highlight w:val="none"/>
        </w:rPr>
        <w:t>，比2022年执行数增加</w:t>
      </w:r>
      <w:r>
        <w:rPr>
          <w:rFonts w:hint="default" w:eastAsia="仿宋_GB2312"/>
          <w:color w:val="000000"/>
          <w:sz w:val="32"/>
          <w:szCs w:val="32"/>
          <w:highlight w:val="none"/>
          <w:lang w:eastAsia="zh-CN"/>
        </w:rPr>
        <w:t>97</w:t>
      </w:r>
      <w:r>
        <w:rPr>
          <w:rFonts w:hint="eastAsia" w:eastAsia="仿宋_GB2312"/>
          <w:color w:val="000000"/>
          <w:sz w:val="32"/>
          <w:szCs w:val="32"/>
          <w:highlight w:val="none"/>
          <w:lang w:val="en-US" w:eastAsia="zh-CN"/>
        </w:rPr>
        <w:t>2</w:t>
      </w:r>
      <w:r>
        <w:rPr>
          <w:rFonts w:hint="default" w:eastAsia="仿宋_GB2312"/>
          <w:color w:val="000000"/>
          <w:sz w:val="32"/>
          <w:szCs w:val="32"/>
          <w:highlight w:val="none"/>
          <w:lang w:eastAsia="zh-CN"/>
        </w:rPr>
        <w:t>9</w:t>
      </w:r>
      <w:r>
        <w:rPr>
          <w:rFonts w:hint="eastAsia" w:eastAsia="仿宋_GB2312"/>
          <w:color w:val="000000"/>
          <w:sz w:val="32"/>
          <w:szCs w:val="32"/>
          <w:highlight w:val="none"/>
          <w:lang w:val="en-US" w:eastAsia="zh-CN"/>
        </w:rPr>
        <w:t>7</w:t>
      </w:r>
      <w:r>
        <w:rPr>
          <w:rFonts w:hint="eastAsia" w:eastAsia="仿宋_GB2312"/>
          <w:color w:val="000000"/>
          <w:sz w:val="32"/>
          <w:szCs w:val="32"/>
          <w:highlight w:val="none"/>
        </w:rPr>
        <w:t>万元，</w:t>
      </w:r>
      <w:r>
        <w:rPr>
          <w:rFonts w:hint="eastAsia" w:eastAsia="仿宋_GB2312"/>
          <w:color w:val="000000"/>
          <w:sz w:val="32"/>
          <w:szCs w:val="32"/>
          <w:highlight w:val="none"/>
          <w:lang w:eastAsia="zh-CN"/>
        </w:rPr>
        <w:t>主要原因是国有土地使用权出让收入预算数</w:t>
      </w:r>
      <w:r>
        <w:rPr>
          <w:rFonts w:hint="default" w:eastAsia="仿宋_GB2312"/>
          <w:color w:val="000000"/>
          <w:sz w:val="32"/>
          <w:szCs w:val="32"/>
          <w:highlight w:val="none"/>
          <w:lang w:eastAsia="zh-CN"/>
        </w:rPr>
        <w:t>9</w:t>
      </w:r>
      <w:r>
        <w:rPr>
          <w:rFonts w:hint="eastAsia" w:eastAsia="仿宋_GB2312"/>
          <w:color w:val="000000"/>
          <w:sz w:val="32"/>
          <w:szCs w:val="32"/>
          <w:highlight w:val="none"/>
          <w:lang w:val="en-US" w:eastAsia="zh-CN"/>
        </w:rPr>
        <w:t>25</w:t>
      </w:r>
      <w:r>
        <w:rPr>
          <w:rFonts w:hint="default" w:eastAsia="仿宋_GB2312"/>
          <w:color w:val="000000"/>
          <w:sz w:val="32"/>
          <w:szCs w:val="32"/>
          <w:highlight w:val="none"/>
          <w:lang w:eastAsia="zh-CN"/>
        </w:rPr>
        <w:t>5</w:t>
      </w:r>
      <w:r>
        <w:rPr>
          <w:rFonts w:hint="eastAsia" w:eastAsia="仿宋_GB2312"/>
          <w:color w:val="000000"/>
          <w:sz w:val="32"/>
          <w:szCs w:val="32"/>
          <w:highlight w:val="none"/>
          <w:lang w:val="en-US" w:eastAsia="zh-CN"/>
        </w:rPr>
        <w:t>6万元，比2022年执行数14914万元增加</w:t>
      </w:r>
      <w:r>
        <w:rPr>
          <w:rFonts w:hint="default" w:eastAsia="仿宋_GB2312"/>
          <w:color w:val="000000"/>
          <w:sz w:val="32"/>
          <w:szCs w:val="32"/>
          <w:highlight w:val="none"/>
          <w:lang w:eastAsia="zh-CN"/>
        </w:rPr>
        <w:t>7</w:t>
      </w:r>
      <w:r>
        <w:rPr>
          <w:rFonts w:hint="eastAsia" w:eastAsia="仿宋_GB2312"/>
          <w:color w:val="000000"/>
          <w:sz w:val="32"/>
          <w:szCs w:val="32"/>
          <w:highlight w:val="none"/>
          <w:lang w:val="en-US" w:eastAsia="zh-CN"/>
        </w:rPr>
        <w:t>76</w:t>
      </w:r>
      <w:r>
        <w:rPr>
          <w:rFonts w:hint="default" w:eastAsia="仿宋_GB2312"/>
          <w:color w:val="000000"/>
          <w:sz w:val="32"/>
          <w:szCs w:val="32"/>
          <w:highlight w:val="none"/>
          <w:lang w:eastAsia="zh-CN"/>
        </w:rPr>
        <w:t>4</w:t>
      </w:r>
      <w:r>
        <w:rPr>
          <w:rFonts w:hint="eastAsia" w:eastAsia="仿宋_GB2312"/>
          <w:color w:val="000000"/>
          <w:sz w:val="32"/>
          <w:szCs w:val="32"/>
          <w:highlight w:val="none"/>
          <w:lang w:val="en-US" w:eastAsia="zh-CN"/>
        </w:rPr>
        <w:t>2万元，专项债务对应项目专项收入预算数</w:t>
      </w:r>
      <w:r>
        <w:rPr>
          <w:rFonts w:hint="default" w:eastAsia="仿宋_GB2312"/>
          <w:color w:val="000000"/>
          <w:sz w:val="32"/>
          <w:szCs w:val="32"/>
          <w:highlight w:val="none"/>
          <w:lang w:eastAsia="zh-CN"/>
        </w:rPr>
        <w:t>25476</w:t>
      </w:r>
      <w:r>
        <w:rPr>
          <w:rFonts w:hint="eastAsia" w:eastAsia="仿宋_GB2312"/>
          <w:color w:val="000000"/>
          <w:sz w:val="32"/>
          <w:szCs w:val="32"/>
          <w:highlight w:val="none"/>
          <w:lang w:val="en-US" w:eastAsia="zh-CN"/>
        </w:rPr>
        <w:t>万元，比2022年执行数</w:t>
      </w:r>
      <w:r>
        <w:rPr>
          <w:rFonts w:hint="default" w:eastAsia="仿宋_GB2312"/>
          <w:color w:val="000000"/>
          <w:sz w:val="32"/>
          <w:szCs w:val="32"/>
          <w:highlight w:val="none"/>
          <w:lang w:eastAsia="zh-CN"/>
        </w:rPr>
        <w:t>5835</w:t>
      </w:r>
      <w:r>
        <w:rPr>
          <w:rFonts w:hint="eastAsia" w:eastAsia="仿宋_GB2312"/>
          <w:color w:val="000000"/>
          <w:sz w:val="32"/>
          <w:szCs w:val="32"/>
          <w:highlight w:val="none"/>
          <w:lang w:val="en-US" w:eastAsia="zh-Hans"/>
        </w:rPr>
        <w:t>万元</w:t>
      </w:r>
      <w:r>
        <w:rPr>
          <w:rFonts w:hint="eastAsia" w:eastAsia="仿宋_GB2312"/>
          <w:color w:val="000000"/>
          <w:sz w:val="32"/>
          <w:szCs w:val="32"/>
          <w:highlight w:val="none"/>
          <w:lang w:val="en-US" w:eastAsia="zh-CN"/>
        </w:rPr>
        <w:t>增加</w:t>
      </w:r>
      <w:r>
        <w:rPr>
          <w:rFonts w:hint="default" w:eastAsia="仿宋_GB2312"/>
          <w:color w:val="000000"/>
          <w:sz w:val="32"/>
          <w:szCs w:val="32"/>
          <w:highlight w:val="none"/>
          <w:lang w:eastAsia="zh-CN"/>
        </w:rPr>
        <w:t>19641</w:t>
      </w:r>
      <w:r>
        <w:rPr>
          <w:rFonts w:hint="eastAsia" w:eastAsia="仿宋_GB2312"/>
          <w:color w:val="000000"/>
          <w:sz w:val="32"/>
          <w:szCs w:val="32"/>
          <w:highlight w:val="none"/>
          <w:lang w:val="en-US" w:eastAsia="zh-CN"/>
        </w:rPr>
        <w:t>万元</w:t>
      </w:r>
      <w:r>
        <w:rPr>
          <w:rFonts w:hint="eastAsia" w:eastAsia="仿宋_GB2312"/>
          <w:color w:val="000000"/>
          <w:sz w:val="32"/>
          <w:szCs w:val="32"/>
          <w:highlight w:val="none"/>
        </w:rPr>
        <w:t>。加</w:t>
      </w:r>
      <w:r>
        <w:rPr>
          <w:rFonts w:eastAsia="仿宋_GB2312"/>
          <w:color w:val="000000"/>
          <w:sz w:val="32"/>
          <w:szCs w:val="32"/>
          <w:highlight w:val="none"/>
        </w:rPr>
        <w:t>上级补助收入</w:t>
      </w:r>
      <w:r>
        <w:rPr>
          <w:rFonts w:hint="eastAsia" w:eastAsia="仿宋_GB2312"/>
          <w:color w:val="000000"/>
          <w:sz w:val="32"/>
          <w:szCs w:val="32"/>
          <w:highlight w:val="none"/>
        </w:rPr>
        <w:t>3013</w:t>
      </w:r>
      <w:r>
        <w:rPr>
          <w:rFonts w:eastAsia="仿宋_GB2312"/>
          <w:color w:val="000000"/>
          <w:sz w:val="32"/>
          <w:szCs w:val="32"/>
          <w:highlight w:val="none"/>
        </w:rPr>
        <w:t>万元</w:t>
      </w:r>
      <w:r>
        <w:rPr>
          <w:rFonts w:hint="eastAsia" w:eastAsia="仿宋_GB2312"/>
          <w:color w:val="000000"/>
          <w:sz w:val="32"/>
          <w:szCs w:val="32"/>
          <w:highlight w:val="none"/>
        </w:rPr>
        <w:t>，</w:t>
      </w:r>
      <w:r>
        <w:rPr>
          <w:rFonts w:eastAsia="仿宋_GB2312"/>
          <w:color w:val="000000"/>
          <w:sz w:val="32"/>
          <w:szCs w:val="32"/>
          <w:highlight w:val="none"/>
        </w:rPr>
        <w:t>上年结余</w:t>
      </w:r>
      <w:r>
        <w:rPr>
          <w:rFonts w:hint="eastAsia" w:eastAsia="仿宋_GB2312"/>
          <w:color w:val="000000"/>
          <w:sz w:val="32"/>
          <w:szCs w:val="32"/>
          <w:highlight w:val="none"/>
          <w:lang w:eastAsia="zh-CN"/>
        </w:rPr>
        <w:t>收入</w:t>
      </w:r>
      <w:r>
        <w:rPr>
          <w:rFonts w:hint="eastAsia" w:eastAsia="仿宋_GB2312"/>
          <w:color w:val="000000"/>
          <w:sz w:val="32"/>
          <w:szCs w:val="32"/>
          <w:highlight w:val="none"/>
        </w:rPr>
        <w:t>7071</w:t>
      </w:r>
      <w:r>
        <w:rPr>
          <w:rFonts w:eastAsia="仿宋_GB2312"/>
          <w:color w:val="000000"/>
          <w:sz w:val="32"/>
          <w:szCs w:val="32"/>
          <w:highlight w:val="none"/>
        </w:rPr>
        <w:t>万元</w:t>
      </w:r>
      <w:r>
        <w:rPr>
          <w:rFonts w:hint="eastAsia" w:eastAsia="仿宋_GB2312"/>
          <w:color w:val="000000"/>
          <w:sz w:val="32"/>
          <w:szCs w:val="32"/>
          <w:highlight w:val="none"/>
        </w:rPr>
        <w:t>，预计总收入</w:t>
      </w:r>
      <w:r>
        <w:rPr>
          <w:rFonts w:hint="eastAsia" w:eastAsia="仿宋_GB2312"/>
          <w:color w:val="auto"/>
          <w:sz w:val="32"/>
          <w:szCs w:val="32"/>
          <w:highlight w:val="none"/>
          <w:lang w:val="en-US" w:eastAsia="zh-CN"/>
        </w:rPr>
        <w:t>1</w:t>
      </w:r>
      <w:r>
        <w:rPr>
          <w:rFonts w:hint="default" w:eastAsia="仿宋_GB2312"/>
          <w:color w:val="auto"/>
          <w:sz w:val="32"/>
          <w:szCs w:val="32"/>
          <w:highlight w:val="none"/>
          <w:lang w:eastAsia="zh-CN"/>
        </w:rPr>
        <w:t>2</w:t>
      </w:r>
      <w:r>
        <w:rPr>
          <w:rFonts w:hint="eastAsia" w:eastAsia="仿宋_GB2312"/>
          <w:color w:val="auto"/>
          <w:sz w:val="32"/>
          <w:szCs w:val="32"/>
          <w:highlight w:val="none"/>
          <w:lang w:val="en-US" w:eastAsia="zh-CN"/>
        </w:rPr>
        <w:t>8916</w:t>
      </w:r>
      <w:r>
        <w:rPr>
          <w:rFonts w:hint="eastAsia" w:eastAsia="仿宋_GB2312"/>
          <w:color w:val="000000"/>
          <w:sz w:val="32"/>
          <w:szCs w:val="32"/>
          <w:highlight w:val="none"/>
        </w:rPr>
        <w:t>万元。</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rPr>
        <w:t>2023年</w:t>
      </w:r>
      <w:r>
        <w:rPr>
          <w:rFonts w:eastAsia="仿宋_GB2312"/>
          <w:color w:val="000000"/>
          <w:sz w:val="32"/>
          <w:szCs w:val="32"/>
          <w:highlight w:val="none"/>
        </w:rPr>
        <w:t>政府性基金</w:t>
      </w:r>
      <w:r>
        <w:rPr>
          <w:rFonts w:hint="eastAsia" w:eastAsia="仿宋_GB2312"/>
          <w:color w:val="000000"/>
          <w:sz w:val="32"/>
          <w:szCs w:val="32"/>
          <w:highlight w:val="none"/>
        </w:rPr>
        <w:t>支出安排3</w:t>
      </w:r>
      <w:r>
        <w:rPr>
          <w:rFonts w:hint="eastAsia" w:eastAsia="仿宋_GB2312"/>
          <w:color w:val="000000"/>
          <w:sz w:val="32"/>
          <w:szCs w:val="32"/>
          <w:highlight w:val="none"/>
          <w:lang w:val="en-US" w:eastAsia="zh-CN"/>
        </w:rPr>
        <w:t>5834</w:t>
      </w:r>
      <w:r>
        <w:rPr>
          <w:rFonts w:eastAsia="仿宋_GB2312"/>
          <w:color w:val="000000"/>
          <w:sz w:val="32"/>
          <w:szCs w:val="32"/>
          <w:highlight w:val="none"/>
        </w:rPr>
        <w:t>万元</w:t>
      </w:r>
      <w:r>
        <w:rPr>
          <w:rFonts w:hint="eastAsia" w:eastAsia="仿宋_GB2312"/>
          <w:color w:val="000000"/>
          <w:sz w:val="32"/>
          <w:szCs w:val="32"/>
          <w:highlight w:val="none"/>
        </w:rPr>
        <w:t>，加上</w:t>
      </w:r>
      <w:r>
        <w:rPr>
          <w:rFonts w:eastAsia="仿宋_GB2312"/>
          <w:color w:val="000000"/>
          <w:sz w:val="32"/>
          <w:szCs w:val="32"/>
          <w:highlight w:val="none"/>
        </w:rPr>
        <w:t>调出资金</w:t>
      </w:r>
      <w:r>
        <w:rPr>
          <w:rFonts w:hint="eastAsia" w:eastAsia="仿宋_GB2312"/>
          <w:color w:val="auto"/>
          <w:sz w:val="32"/>
          <w:szCs w:val="32"/>
          <w:highlight w:val="none"/>
          <w:lang w:val="en-US" w:eastAsia="zh-CN"/>
        </w:rPr>
        <w:t>75682</w:t>
      </w:r>
      <w:r>
        <w:rPr>
          <w:rFonts w:eastAsia="仿宋_GB2312"/>
          <w:color w:val="000000"/>
          <w:sz w:val="32"/>
          <w:szCs w:val="32"/>
          <w:highlight w:val="none"/>
        </w:rPr>
        <w:t>万元</w:t>
      </w:r>
      <w:r>
        <w:rPr>
          <w:rFonts w:hint="eastAsia" w:eastAsia="仿宋_GB2312"/>
          <w:color w:val="000000"/>
          <w:sz w:val="32"/>
          <w:szCs w:val="32"/>
          <w:highlight w:val="none"/>
        </w:rPr>
        <w:t>、债务还本支出17250</w:t>
      </w:r>
      <w:r>
        <w:rPr>
          <w:rFonts w:eastAsia="仿宋_GB2312"/>
          <w:color w:val="000000"/>
          <w:sz w:val="32"/>
          <w:szCs w:val="32"/>
          <w:highlight w:val="none"/>
        </w:rPr>
        <w:t>万元</w:t>
      </w:r>
      <w:r>
        <w:rPr>
          <w:rFonts w:hint="eastAsia" w:eastAsia="仿宋_GB2312"/>
          <w:color w:val="000000"/>
          <w:sz w:val="32"/>
          <w:szCs w:val="32"/>
          <w:highlight w:val="none"/>
        </w:rPr>
        <w:t>、</w:t>
      </w:r>
      <w:r>
        <w:rPr>
          <w:rFonts w:eastAsia="仿宋_GB2312"/>
          <w:color w:val="000000"/>
          <w:sz w:val="32"/>
          <w:szCs w:val="32"/>
          <w:highlight w:val="none"/>
        </w:rPr>
        <w:t>年终结余</w:t>
      </w:r>
      <w:r>
        <w:rPr>
          <w:rFonts w:hint="default" w:eastAsia="仿宋_GB2312"/>
          <w:color w:val="auto"/>
          <w:sz w:val="32"/>
          <w:szCs w:val="32"/>
          <w:highlight w:val="none"/>
          <w:lang w:eastAsia="zh-CN"/>
        </w:rPr>
        <w:t>15</w:t>
      </w:r>
      <w:r>
        <w:rPr>
          <w:rFonts w:hint="eastAsia" w:eastAsia="仿宋_GB2312"/>
          <w:color w:val="auto"/>
          <w:sz w:val="32"/>
          <w:szCs w:val="32"/>
          <w:highlight w:val="none"/>
          <w:lang w:val="en-US" w:eastAsia="zh-CN"/>
        </w:rPr>
        <w:t>0</w:t>
      </w:r>
      <w:r>
        <w:rPr>
          <w:rFonts w:eastAsia="仿宋_GB2312"/>
          <w:color w:val="000000"/>
          <w:sz w:val="32"/>
          <w:szCs w:val="32"/>
          <w:highlight w:val="none"/>
        </w:rPr>
        <w:t>万元</w:t>
      </w:r>
      <w:r>
        <w:rPr>
          <w:rFonts w:hint="eastAsia" w:eastAsia="仿宋_GB2312"/>
          <w:color w:val="000000"/>
          <w:sz w:val="32"/>
          <w:szCs w:val="32"/>
          <w:highlight w:val="none"/>
        </w:rPr>
        <w:t>，支出安排合计</w:t>
      </w:r>
      <w:r>
        <w:rPr>
          <w:rFonts w:hint="eastAsia" w:eastAsia="仿宋_GB2312"/>
          <w:color w:val="auto"/>
          <w:sz w:val="32"/>
          <w:szCs w:val="32"/>
          <w:highlight w:val="none"/>
          <w:lang w:val="en-US" w:eastAsia="zh-CN"/>
        </w:rPr>
        <w:t>1</w:t>
      </w:r>
      <w:r>
        <w:rPr>
          <w:rFonts w:hint="default" w:eastAsia="仿宋_GB2312"/>
          <w:color w:val="auto"/>
          <w:sz w:val="32"/>
          <w:szCs w:val="32"/>
          <w:highlight w:val="none"/>
          <w:lang w:eastAsia="zh-CN"/>
        </w:rPr>
        <w:t>2</w:t>
      </w:r>
      <w:r>
        <w:rPr>
          <w:rFonts w:hint="eastAsia" w:eastAsia="仿宋_GB2312"/>
          <w:color w:val="auto"/>
          <w:sz w:val="32"/>
          <w:szCs w:val="32"/>
          <w:highlight w:val="none"/>
          <w:lang w:val="en-US" w:eastAsia="zh-CN"/>
        </w:rPr>
        <w:t>8916</w:t>
      </w:r>
      <w:r>
        <w:rPr>
          <w:rFonts w:hint="eastAsia" w:eastAsia="仿宋_GB2312"/>
          <w:color w:val="000000"/>
          <w:sz w:val="32"/>
          <w:szCs w:val="32"/>
          <w:highlight w:val="none"/>
        </w:rPr>
        <w:t>万元。</w:t>
      </w:r>
    </w:p>
    <w:p>
      <w:pPr>
        <w:pStyle w:val="3"/>
        <w:keepNext w:val="0"/>
        <w:keepLines w:val="0"/>
        <w:pageBreakBefore w:val="0"/>
        <w:kinsoku/>
        <w:wordWrap/>
        <w:overflowPunct/>
        <w:topLinePunct w:val="0"/>
        <w:bidi w:val="0"/>
        <w:snapToGrid/>
        <w:spacing w:line="586" w:lineRule="exact"/>
        <w:ind w:firstLine="640" w:firstLineChars="200"/>
        <w:textAlignment w:val="auto"/>
      </w:pPr>
      <w:r>
        <w:rPr>
          <w:rFonts w:hint="eastAsia" w:eastAsia="仿宋_GB2312"/>
          <w:color w:val="000000"/>
          <w:sz w:val="32"/>
          <w:szCs w:val="32"/>
        </w:rPr>
        <w:t>收支相抵，政府性基金预算收支平衡。</w:t>
      </w:r>
    </w:p>
    <w:p>
      <w:pPr>
        <w:keepNext w:val="0"/>
        <w:keepLines w:val="0"/>
        <w:pageBreakBefore w:val="0"/>
        <w:widowControl/>
        <w:shd w:val="clear" w:color="auto" w:fill="FFFFFF"/>
        <w:kinsoku/>
        <w:wordWrap/>
        <w:overflowPunct/>
        <w:topLinePunct w:val="0"/>
        <w:bidi w:val="0"/>
        <w:snapToGrid/>
        <w:spacing w:line="586" w:lineRule="exact"/>
        <w:ind w:firstLine="643" w:firstLineChars="200"/>
        <w:textAlignment w:val="auto"/>
        <w:rPr>
          <w:rFonts w:ascii="楷体_GB2312" w:hAnsi="黑体" w:eastAsia="楷体_GB2312"/>
          <w:b/>
          <w:color w:val="000000"/>
          <w:kern w:val="0"/>
          <w:sz w:val="32"/>
          <w:szCs w:val="32"/>
        </w:rPr>
      </w:pPr>
      <w:r>
        <w:rPr>
          <w:rFonts w:ascii="楷体_GB2312" w:hAnsi="黑体" w:eastAsia="楷体_GB2312"/>
          <w:b/>
          <w:color w:val="000000"/>
          <w:kern w:val="0"/>
          <w:sz w:val="32"/>
          <w:szCs w:val="32"/>
        </w:rPr>
        <w:t>（三）社会保险基金预算</w:t>
      </w:r>
      <w:r>
        <w:rPr>
          <w:rFonts w:hint="eastAsia" w:ascii="楷体_GB2312" w:hAnsi="黑体" w:eastAsia="楷体_GB2312"/>
          <w:b/>
          <w:color w:val="000000"/>
          <w:kern w:val="0"/>
          <w:sz w:val="32"/>
          <w:szCs w:val="32"/>
        </w:rPr>
        <w:t>草案</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rPr>
        <w:t>3</w:t>
      </w:r>
      <w:r>
        <w:rPr>
          <w:rFonts w:eastAsia="仿宋_GB2312"/>
          <w:color w:val="000000"/>
          <w:sz w:val="32"/>
          <w:szCs w:val="32"/>
        </w:rPr>
        <w:t>年各项社会保险基金预算收入</w:t>
      </w:r>
      <w:r>
        <w:rPr>
          <w:rFonts w:hint="eastAsia" w:eastAsia="仿宋_GB2312"/>
          <w:color w:val="000000"/>
          <w:sz w:val="32"/>
          <w:szCs w:val="32"/>
        </w:rPr>
        <w:t>48313</w:t>
      </w:r>
      <w:r>
        <w:rPr>
          <w:rFonts w:eastAsia="仿宋_GB2312"/>
          <w:color w:val="000000"/>
          <w:sz w:val="32"/>
          <w:szCs w:val="32"/>
        </w:rPr>
        <w:t>万元，支</w:t>
      </w:r>
      <w:r>
        <w:rPr>
          <w:rFonts w:eastAsia="仿宋_GB2312"/>
          <w:color w:val="auto"/>
          <w:sz w:val="32"/>
          <w:szCs w:val="32"/>
        </w:rPr>
        <w:t>出</w:t>
      </w:r>
      <w:r>
        <w:rPr>
          <w:rFonts w:hint="eastAsia" w:eastAsia="仿宋_GB2312"/>
          <w:color w:val="auto"/>
          <w:sz w:val="32"/>
          <w:szCs w:val="32"/>
        </w:rPr>
        <w:t>44741</w:t>
      </w:r>
      <w:r>
        <w:rPr>
          <w:rFonts w:eastAsia="仿宋_GB2312"/>
          <w:color w:val="000000"/>
          <w:sz w:val="32"/>
          <w:szCs w:val="32"/>
        </w:rPr>
        <w:t>万元，收支相抵，当年结余</w:t>
      </w:r>
      <w:r>
        <w:rPr>
          <w:rFonts w:hint="eastAsia" w:eastAsia="仿宋_GB2312"/>
          <w:color w:val="auto"/>
          <w:sz w:val="32"/>
          <w:szCs w:val="32"/>
        </w:rPr>
        <w:t>3572</w:t>
      </w:r>
      <w:r>
        <w:rPr>
          <w:rFonts w:eastAsia="仿宋_GB2312"/>
          <w:color w:val="000000"/>
          <w:sz w:val="32"/>
          <w:szCs w:val="32"/>
        </w:rPr>
        <w:t>万元</w:t>
      </w:r>
      <w:r>
        <w:rPr>
          <w:rFonts w:hint="eastAsia" w:eastAsia="仿宋_GB2312"/>
          <w:color w:val="000000"/>
          <w:sz w:val="32"/>
          <w:szCs w:val="32"/>
        </w:rPr>
        <w:t>，</w:t>
      </w:r>
      <w:r>
        <w:rPr>
          <w:rFonts w:eastAsia="仿宋_GB2312"/>
          <w:color w:val="000000"/>
          <w:sz w:val="32"/>
          <w:szCs w:val="32"/>
        </w:rPr>
        <w:t>年终滚存结余</w:t>
      </w:r>
      <w:r>
        <w:rPr>
          <w:rFonts w:hint="eastAsia" w:eastAsia="仿宋_GB2312"/>
          <w:color w:val="000000"/>
          <w:sz w:val="32"/>
          <w:szCs w:val="32"/>
        </w:rPr>
        <w:t>3926</w:t>
      </w:r>
      <w:r>
        <w:rPr>
          <w:rFonts w:hint="eastAsia" w:eastAsia="仿宋_GB2312"/>
          <w:color w:val="000000"/>
          <w:sz w:val="32"/>
          <w:szCs w:val="32"/>
          <w:lang w:val="en-US" w:eastAsia="zh-CN"/>
        </w:rPr>
        <w:t>0</w:t>
      </w:r>
      <w:r>
        <w:rPr>
          <w:rFonts w:eastAsia="仿宋_GB2312"/>
          <w:color w:val="000000"/>
          <w:sz w:val="32"/>
          <w:szCs w:val="32"/>
        </w:rPr>
        <w:t>万元。其中：1.城乡居民基本养老保险基金收入</w:t>
      </w:r>
      <w:r>
        <w:rPr>
          <w:rFonts w:hint="eastAsia" w:eastAsia="仿宋_GB2312"/>
          <w:color w:val="000000"/>
          <w:sz w:val="32"/>
          <w:szCs w:val="32"/>
        </w:rPr>
        <w:t>15605</w:t>
      </w:r>
      <w:r>
        <w:rPr>
          <w:rFonts w:eastAsia="仿宋_GB2312"/>
          <w:color w:val="000000"/>
          <w:sz w:val="32"/>
          <w:szCs w:val="32"/>
        </w:rPr>
        <w:t>万元，支出</w:t>
      </w:r>
      <w:r>
        <w:rPr>
          <w:rFonts w:hint="eastAsia" w:eastAsia="仿宋_GB2312"/>
          <w:color w:val="000000"/>
          <w:sz w:val="32"/>
          <w:szCs w:val="32"/>
        </w:rPr>
        <w:t>12033</w:t>
      </w:r>
      <w:r>
        <w:rPr>
          <w:rFonts w:eastAsia="仿宋_GB2312"/>
          <w:color w:val="000000"/>
          <w:sz w:val="32"/>
          <w:szCs w:val="32"/>
        </w:rPr>
        <w:t>万元，收支相抵，当年结余</w:t>
      </w:r>
      <w:r>
        <w:rPr>
          <w:rFonts w:hint="eastAsia" w:eastAsia="仿宋_GB2312"/>
          <w:color w:val="000000"/>
          <w:sz w:val="32"/>
          <w:szCs w:val="32"/>
        </w:rPr>
        <w:t>3572</w:t>
      </w:r>
      <w:r>
        <w:rPr>
          <w:rFonts w:eastAsia="仿宋_GB2312"/>
          <w:color w:val="000000"/>
          <w:sz w:val="32"/>
          <w:szCs w:val="32"/>
        </w:rPr>
        <w:t>万元，年终滚存结余</w:t>
      </w:r>
      <w:r>
        <w:rPr>
          <w:rFonts w:hint="eastAsia" w:eastAsia="仿宋_GB2312"/>
          <w:color w:val="000000"/>
          <w:sz w:val="32"/>
          <w:szCs w:val="32"/>
        </w:rPr>
        <w:t>3479</w:t>
      </w:r>
      <w:r>
        <w:rPr>
          <w:rFonts w:hint="eastAsia" w:eastAsia="仿宋_GB2312"/>
          <w:color w:val="000000"/>
          <w:sz w:val="32"/>
          <w:szCs w:val="32"/>
          <w:lang w:val="en-US" w:eastAsia="zh-CN"/>
        </w:rPr>
        <w:t>3</w:t>
      </w:r>
      <w:r>
        <w:rPr>
          <w:rFonts w:eastAsia="仿宋_GB2312"/>
          <w:color w:val="000000"/>
          <w:sz w:val="32"/>
          <w:szCs w:val="32"/>
        </w:rPr>
        <w:t>万元；2.机关事业单位基本养老保险基金收入</w:t>
      </w:r>
      <w:r>
        <w:rPr>
          <w:rFonts w:hint="eastAsia" w:eastAsia="仿宋_GB2312"/>
          <w:color w:val="000000"/>
          <w:sz w:val="32"/>
          <w:szCs w:val="32"/>
        </w:rPr>
        <w:t>32708</w:t>
      </w:r>
      <w:r>
        <w:rPr>
          <w:rFonts w:eastAsia="仿宋_GB2312"/>
          <w:color w:val="000000"/>
          <w:sz w:val="32"/>
          <w:szCs w:val="32"/>
        </w:rPr>
        <w:t>万元，支出</w:t>
      </w:r>
      <w:r>
        <w:rPr>
          <w:rFonts w:hint="eastAsia" w:eastAsia="仿宋_GB2312"/>
          <w:color w:val="000000"/>
          <w:sz w:val="32"/>
          <w:szCs w:val="32"/>
        </w:rPr>
        <w:t>32708</w:t>
      </w:r>
      <w:r>
        <w:rPr>
          <w:rFonts w:eastAsia="仿宋_GB2312"/>
          <w:color w:val="000000"/>
          <w:sz w:val="32"/>
          <w:szCs w:val="32"/>
        </w:rPr>
        <w:t>万元，收支相抵，当年无结余，年终滚存结余</w:t>
      </w:r>
      <w:r>
        <w:rPr>
          <w:rFonts w:hint="eastAsia" w:eastAsia="仿宋_GB2312"/>
          <w:color w:val="000000"/>
          <w:sz w:val="32"/>
          <w:szCs w:val="32"/>
        </w:rPr>
        <w:t>4467</w:t>
      </w:r>
      <w:r>
        <w:rPr>
          <w:rFonts w:eastAsia="仿宋_GB2312"/>
          <w:color w:val="000000"/>
          <w:sz w:val="32"/>
          <w:szCs w:val="32"/>
        </w:rPr>
        <w:t>万元。</w:t>
      </w:r>
    </w:p>
    <w:p>
      <w:pPr>
        <w:keepNext w:val="0"/>
        <w:keepLines w:val="0"/>
        <w:pageBreakBefore w:val="0"/>
        <w:kinsoku/>
        <w:wordWrap/>
        <w:overflowPunct/>
        <w:topLinePunct w:val="0"/>
        <w:bidi w:val="0"/>
        <w:snapToGrid/>
        <w:spacing w:line="586"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三、2023年财政工作措施</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000000"/>
          <w:sz w:val="32"/>
          <w:szCs w:val="32"/>
        </w:rPr>
      </w:pPr>
      <w:r>
        <w:rPr>
          <w:rFonts w:hint="eastAsia" w:eastAsia="仿宋_GB2312"/>
          <w:color w:val="000000"/>
          <w:sz w:val="32"/>
          <w:szCs w:val="32"/>
        </w:rPr>
        <w:t>2023年，我们将认真落实本次会议关于预算审查的意见，着力抓好以下重点工作：</w:t>
      </w:r>
    </w:p>
    <w:p>
      <w:pPr>
        <w:keepNext w:val="0"/>
        <w:keepLines w:val="0"/>
        <w:pageBreakBefore w:val="0"/>
        <w:kinsoku/>
        <w:wordWrap/>
        <w:overflowPunct/>
        <w:topLinePunct w:val="0"/>
        <w:bidi w:val="0"/>
        <w:snapToGrid/>
        <w:spacing w:line="586" w:lineRule="exact"/>
        <w:ind w:firstLine="643"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（一）强化征收培植税源，确保财政收入颗粒归仓。一是</w:t>
      </w:r>
      <w:r>
        <w:rPr>
          <w:rFonts w:hint="eastAsia" w:ascii="Times New Roman" w:hAnsi="Times New Roman" w:eastAsia="仿宋_GB2312" w:cs="Times New Roman"/>
          <w:color w:val="000000"/>
          <w:sz w:val="32"/>
          <w:szCs w:val="32"/>
          <w:lang w:val="en-US" w:eastAsia="zh-CN"/>
        </w:rPr>
        <w:t>按照“依法征收、应尽应收”的原则，持续加强与税务部门的沟通协调，加强对重点税源、重点企业和重点税种的征管。</w:t>
      </w:r>
      <w:r>
        <w:rPr>
          <w:rFonts w:hint="eastAsia" w:ascii="Times New Roman" w:hAnsi="Times New Roman" w:eastAsia="仿宋_GB2312" w:cs="Times New Roman"/>
          <w:b/>
          <w:bCs/>
          <w:color w:val="000000"/>
          <w:sz w:val="32"/>
          <w:szCs w:val="32"/>
          <w:lang w:val="en-US" w:eastAsia="zh-CN"/>
        </w:rPr>
        <w:t>二是</w:t>
      </w:r>
      <w:r>
        <w:rPr>
          <w:rFonts w:hint="eastAsia" w:ascii="Times New Roman" w:hAnsi="Times New Roman" w:eastAsia="仿宋_GB2312" w:cs="Times New Roman"/>
          <w:color w:val="000000"/>
          <w:sz w:val="32"/>
          <w:szCs w:val="32"/>
          <w:lang w:val="en-US" w:eastAsia="zh-CN"/>
        </w:rPr>
        <w:t>强化服务意识，与税务部门通力合作，积极走访辖区重点税户，及时协调解决企业各类困难诉求。</w:t>
      </w:r>
      <w:r>
        <w:rPr>
          <w:rFonts w:hint="eastAsia" w:ascii="Times New Roman" w:hAnsi="Times New Roman" w:eastAsia="仿宋_GB2312" w:cs="Times New Roman"/>
          <w:b/>
          <w:bCs/>
          <w:color w:val="000000"/>
          <w:sz w:val="32"/>
          <w:szCs w:val="32"/>
          <w:lang w:val="en-US" w:eastAsia="zh-CN"/>
        </w:rPr>
        <w:t>三是</w:t>
      </w:r>
      <w:r>
        <w:rPr>
          <w:rFonts w:hint="eastAsia" w:ascii="Times New Roman" w:hAnsi="Times New Roman" w:eastAsia="仿宋_GB2312" w:cs="Times New Roman"/>
          <w:color w:val="000000"/>
          <w:sz w:val="32"/>
          <w:szCs w:val="32"/>
          <w:lang w:val="en-US" w:eastAsia="zh-CN"/>
        </w:rPr>
        <w:t>全面落实减税降费政策，</w:t>
      </w:r>
      <w:r>
        <w:rPr>
          <w:rFonts w:hint="eastAsia" w:eastAsia="仿宋_GB2312" w:cs="Times New Roman"/>
          <w:color w:val="000000"/>
          <w:sz w:val="32"/>
          <w:szCs w:val="32"/>
          <w:lang w:val="en-US" w:eastAsia="zh-CN"/>
        </w:rPr>
        <w:t>切实</w:t>
      </w:r>
      <w:r>
        <w:rPr>
          <w:rFonts w:hint="eastAsia" w:ascii="Times New Roman" w:hAnsi="Times New Roman" w:eastAsia="仿宋_GB2312" w:cs="Times New Roman"/>
          <w:color w:val="000000"/>
          <w:sz w:val="32"/>
          <w:szCs w:val="32"/>
          <w:lang w:val="en-US" w:eastAsia="zh-CN"/>
        </w:rPr>
        <w:t>帮扶市场主体，让企业“轻装上阵”，激发市场活力。</w:t>
      </w:r>
      <w:r>
        <w:rPr>
          <w:rFonts w:hint="eastAsia" w:ascii="Times New Roman" w:hAnsi="Times New Roman" w:eastAsia="仿宋_GB2312" w:cs="Times New Roman"/>
          <w:b/>
          <w:bCs/>
          <w:color w:val="000000"/>
          <w:sz w:val="32"/>
          <w:szCs w:val="32"/>
          <w:lang w:val="en-US" w:eastAsia="zh-CN"/>
        </w:rPr>
        <w:t>四是</w:t>
      </w:r>
      <w:r>
        <w:rPr>
          <w:rFonts w:hint="eastAsia" w:ascii="Times New Roman" w:hAnsi="Times New Roman" w:eastAsia="仿宋_GB2312" w:cs="Times New Roman"/>
          <w:color w:val="000000"/>
          <w:sz w:val="32"/>
          <w:szCs w:val="32"/>
          <w:lang w:val="en-US" w:eastAsia="zh-CN"/>
        </w:rPr>
        <w:t>强化非税收入征收管理。坚持依法征收、规范执收、源头控收，确保非税收入全额纳入预算管理。</w:t>
      </w:r>
    </w:p>
    <w:p>
      <w:pPr>
        <w:keepNext w:val="0"/>
        <w:keepLines w:val="0"/>
        <w:pageBreakBefore w:val="0"/>
        <w:kinsoku/>
        <w:wordWrap/>
        <w:overflowPunct/>
        <w:topLinePunct w:val="0"/>
        <w:bidi w:val="0"/>
        <w:snapToGrid/>
        <w:spacing w:line="586" w:lineRule="exact"/>
        <w:ind w:firstLine="643"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（二）通力合作集思广益，多渠道争取和筹措资金。一是</w:t>
      </w:r>
      <w:r>
        <w:rPr>
          <w:rFonts w:hint="eastAsia" w:ascii="Times New Roman" w:hAnsi="Times New Roman" w:eastAsia="仿宋_GB2312" w:cs="Times New Roman"/>
          <w:color w:val="000000"/>
          <w:sz w:val="32"/>
          <w:szCs w:val="32"/>
          <w:lang w:val="en-US" w:eastAsia="zh-CN"/>
        </w:rPr>
        <w:t>紧盯政策导向，积极会同有关部门谋划申报项目，全力争取上级转移性补助收入</w:t>
      </w:r>
      <w:r>
        <w:rPr>
          <w:rFonts w:hint="eastAsia" w:eastAsia="仿宋_GB2312" w:cs="Times New Roman"/>
          <w:color w:val="000000"/>
          <w:sz w:val="32"/>
          <w:szCs w:val="32"/>
          <w:lang w:val="en-US" w:eastAsia="zh-CN"/>
        </w:rPr>
        <w:t>和</w:t>
      </w:r>
      <w:r>
        <w:rPr>
          <w:rFonts w:hint="eastAsia" w:ascii="Times New Roman" w:hAnsi="Times New Roman" w:eastAsia="仿宋_GB2312" w:cs="Times New Roman"/>
          <w:color w:val="000000"/>
          <w:sz w:val="32"/>
          <w:szCs w:val="32"/>
          <w:lang w:val="en-US" w:eastAsia="zh-CN"/>
        </w:rPr>
        <w:t>债券资金，大力推进PPP项目</w:t>
      </w:r>
      <w:r>
        <w:rPr>
          <w:rFonts w:hint="eastAsia" w:eastAsia="仿宋_GB2312" w:cs="Times New Roman"/>
          <w:color w:val="000000"/>
          <w:sz w:val="32"/>
          <w:szCs w:val="32"/>
          <w:lang w:val="en-US" w:eastAsia="zh-CN"/>
        </w:rPr>
        <w:t>入库</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b/>
          <w:bCs/>
          <w:color w:val="000000"/>
          <w:sz w:val="32"/>
          <w:szCs w:val="32"/>
          <w:lang w:val="en-US" w:eastAsia="zh-CN"/>
        </w:rPr>
        <w:t>二是</w:t>
      </w:r>
      <w:r>
        <w:rPr>
          <w:rFonts w:hint="eastAsia" w:ascii="Times New Roman" w:hAnsi="Times New Roman" w:eastAsia="仿宋_GB2312" w:cs="Times New Roman"/>
          <w:color w:val="000000"/>
          <w:sz w:val="32"/>
          <w:szCs w:val="32"/>
          <w:lang w:val="en-US" w:eastAsia="zh-CN"/>
        </w:rPr>
        <w:t>加大资金盘活力度。实行财政存量资金与预算安排相统筹，加大对财政资金结余结转清理力度，跟踪资金使用进度情况，提高资金使用效益。</w:t>
      </w:r>
      <w:r>
        <w:rPr>
          <w:rFonts w:hint="eastAsia" w:ascii="Times New Roman" w:hAnsi="Times New Roman" w:eastAsia="仿宋_GB2312" w:cs="Times New Roman"/>
          <w:b/>
          <w:bCs/>
          <w:color w:val="000000"/>
          <w:sz w:val="32"/>
          <w:szCs w:val="32"/>
          <w:lang w:val="en-US" w:eastAsia="zh-CN"/>
        </w:rPr>
        <w:t>三是</w:t>
      </w:r>
      <w:r>
        <w:rPr>
          <w:rFonts w:hint="eastAsia" w:ascii="Times New Roman" w:hAnsi="Times New Roman" w:eastAsia="仿宋_GB2312" w:cs="Times New Roman"/>
          <w:color w:val="000000"/>
          <w:sz w:val="32"/>
          <w:szCs w:val="32"/>
          <w:lang w:val="en-US" w:eastAsia="zh-CN"/>
        </w:rPr>
        <w:t>加强财金联动，发挥政府投资的引导作用，撬动更多社会资本投资。</w:t>
      </w:r>
    </w:p>
    <w:p>
      <w:pPr>
        <w:keepNext w:val="0"/>
        <w:keepLines w:val="0"/>
        <w:pageBreakBefore w:val="0"/>
        <w:kinsoku/>
        <w:wordWrap/>
        <w:overflowPunct/>
        <w:topLinePunct w:val="0"/>
        <w:bidi w:val="0"/>
        <w:snapToGrid/>
        <w:spacing w:line="586" w:lineRule="exact"/>
        <w:ind w:firstLine="643"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（三）严格落实过紧日子思想，着力保障民生福祉。一是</w:t>
      </w:r>
      <w:r>
        <w:rPr>
          <w:rFonts w:hint="eastAsia" w:ascii="Times New Roman" w:hAnsi="Times New Roman" w:eastAsia="仿宋_GB2312" w:cs="Times New Roman"/>
          <w:color w:val="000000"/>
          <w:sz w:val="32"/>
          <w:szCs w:val="32"/>
          <w:lang w:val="en-US" w:eastAsia="zh-CN"/>
        </w:rPr>
        <w:t>树牢长期过紧日子思想，严格执行各项经费开支标准，严控一般性支出，千方百计盘活资金、节约资金，压减的支出全部用于保障全县重点和刚性支出。</w:t>
      </w:r>
      <w:r>
        <w:rPr>
          <w:rFonts w:hint="eastAsia" w:ascii="Times New Roman" w:hAnsi="Times New Roman" w:eastAsia="仿宋_GB2312" w:cs="Times New Roman"/>
          <w:b/>
          <w:bCs/>
          <w:color w:val="000000"/>
          <w:sz w:val="32"/>
          <w:szCs w:val="32"/>
          <w:lang w:val="en-US" w:eastAsia="zh-CN"/>
        </w:rPr>
        <w:t>二是</w:t>
      </w:r>
      <w:r>
        <w:rPr>
          <w:rFonts w:hint="eastAsia" w:ascii="Times New Roman" w:hAnsi="Times New Roman" w:eastAsia="仿宋_GB2312" w:cs="Times New Roman"/>
          <w:color w:val="000000"/>
          <w:sz w:val="32"/>
          <w:szCs w:val="32"/>
          <w:lang w:val="en-US" w:eastAsia="zh-CN"/>
        </w:rPr>
        <w:t>树牢以人民为中心的发展思想，持续支持以民生实事工程为重点的社会事业建设，坚持“三保”在财政支出中的优先顺序，兜牢兜实底线，确保不出现“三保”舆情风险。</w:t>
      </w:r>
      <w:r>
        <w:rPr>
          <w:rFonts w:hint="eastAsia" w:ascii="Times New Roman" w:hAnsi="Times New Roman" w:eastAsia="仿宋_GB2312" w:cs="Times New Roman"/>
          <w:b/>
          <w:bCs/>
          <w:color w:val="000000"/>
          <w:sz w:val="32"/>
          <w:szCs w:val="32"/>
          <w:lang w:val="en-US" w:eastAsia="zh-CN"/>
        </w:rPr>
        <w:t>三是</w:t>
      </w:r>
      <w:r>
        <w:rPr>
          <w:rFonts w:hint="eastAsia" w:ascii="Times New Roman" w:hAnsi="Times New Roman" w:eastAsia="仿宋_GB2312" w:cs="Times New Roman"/>
          <w:color w:val="000000"/>
          <w:sz w:val="32"/>
          <w:szCs w:val="32"/>
          <w:lang w:val="en-US" w:eastAsia="zh-CN"/>
        </w:rPr>
        <w:t>加大“三公”经费监管力度，大力精简不必要的会议、差旅、培训、调研、论坛、庆典等公务活动，切实降低行政运行成本。</w:t>
      </w:r>
    </w:p>
    <w:p>
      <w:pPr>
        <w:keepNext w:val="0"/>
        <w:keepLines w:val="0"/>
        <w:pageBreakBefore w:val="0"/>
        <w:kinsoku/>
        <w:wordWrap/>
        <w:overflowPunct/>
        <w:topLinePunct w:val="0"/>
        <w:bidi w:val="0"/>
        <w:snapToGrid/>
        <w:spacing w:line="586" w:lineRule="exact"/>
        <w:ind w:firstLine="643"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（四）强化财政管理监督，提升财政政策效能。一是</w:t>
      </w:r>
      <w:r>
        <w:rPr>
          <w:rFonts w:hint="eastAsia" w:ascii="Times New Roman" w:hAnsi="Times New Roman" w:eastAsia="仿宋_GB2312" w:cs="Times New Roman"/>
          <w:color w:val="000000"/>
          <w:sz w:val="32"/>
          <w:szCs w:val="32"/>
          <w:lang w:val="en-US" w:eastAsia="zh-CN"/>
        </w:rPr>
        <w:t>硬化预算执行刚性约束，全面加强预算执行管理，严格执行人大批准的预算，强化预算指标管理，严控预算调剂事项，不得无预算、超预算安排支出。</w:t>
      </w:r>
      <w:r>
        <w:rPr>
          <w:rFonts w:hint="eastAsia" w:ascii="Times New Roman" w:hAnsi="Times New Roman" w:eastAsia="仿宋_GB2312" w:cs="Times New Roman"/>
          <w:b/>
          <w:bCs/>
          <w:color w:val="000000"/>
          <w:sz w:val="32"/>
          <w:szCs w:val="32"/>
          <w:lang w:val="en-US" w:eastAsia="zh-CN"/>
        </w:rPr>
        <w:t>二是</w:t>
      </w:r>
      <w:r>
        <w:rPr>
          <w:rFonts w:hint="eastAsia" w:ascii="Times New Roman" w:hAnsi="Times New Roman" w:eastAsia="仿宋_GB2312" w:cs="Times New Roman"/>
          <w:color w:val="000000"/>
          <w:sz w:val="32"/>
          <w:szCs w:val="32"/>
          <w:lang w:val="en-US" w:eastAsia="zh-CN"/>
        </w:rPr>
        <w:t>强化财政承受能力评估，避免出台超越经济社会发展阶段和财力水平的增支政策，增强财政可持续性。</w:t>
      </w:r>
      <w:r>
        <w:rPr>
          <w:rFonts w:hint="eastAsia" w:ascii="Times New Roman" w:hAnsi="Times New Roman" w:eastAsia="仿宋_GB2312" w:cs="Times New Roman"/>
          <w:b/>
          <w:bCs/>
          <w:color w:val="000000"/>
          <w:sz w:val="32"/>
          <w:szCs w:val="32"/>
          <w:lang w:val="en-US" w:eastAsia="zh-CN"/>
        </w:rPr>
        <w:t>三是</w:t>
      </w:r>
      <w:r>
        <w:rPr>
          <w:rFonts w:hint="eastAsia" w:ascii="Times New Roman" w:hAnsi="Times New Roman" w:eastAsia="仿宋_GB2312" w:cs="Times New Roman"/>
          <w:color w:val="000000"/>
          <w:sz w:val="32"/>
          <w:szCs w:val="32"/>
          <w:lang w:val="en-US" w:eastAsia="zh-CN"/>
        </w:rPr>
        <w:t>加强政府采购需求管理，依法依规开展政府采购活动，严禁无预算、超预算采购。</w:t>
      </w:r>
      <w:r>
        <w:rPr>
          <w:rFonts w:hint="eastAsia" w:ascii="Times New Roman" w:hAnsi="Times New Roman" w:eastAsia="仿宋_GB2312" w:cs="Times New Roman"/>
          <w:b/>
          <w:bCs/>
          <w:color w:val="000000"/>
          <w:sz w:val="32"/>
          <w:szCs w:val="32"/>
          <w:lang w:val="en-US" w:eastAsia="zh-CN"/>
        </w:rPr>
        <w:t>四是</w:t>
      </w:r>
      <w:r>
        <w:rPr>
          <w:rFonts w:hint="eastAsia" w:ascii="Times New Roman" w:hAnsi="Times New Roman" w:eastAsia="仿宋_GB2312" w:cs="Times New Roman"/>
          <w:color w:val="000000"/>
          <w:sz w:val="32"/>
          <w:szCs w:val="32"/>
          <w:lang w:val="en-US" w:eastAsia="zh-CN"/>
        </w:rPr>
        <w:t>持续加大重点项目财政预算评审力度，依托科学化、精细化管理手段助力项目及时高效落地。</w:t>
      </w:r>
      <w:r>
        <w:rPr>
          <w:rFonts w:hint="eastAsia" w:ascii="Times New Roman" w:hAnsi="Times New Roman" w:eastAsia="仿宋_GB2312" w:cs="Times New Roman"/>
          <w:b/>
          <w:bCs/>
          <w:color w:val="000000"/>
          <w:sz w:val="32"/>
          <w:szCs w:val="32"/>
          <w:lang w:val="en-US" w:eastAsia="zh-CN"/>
        </w:rPr>
        <w:t>五是</w:t>
      </w:r>
      <w:r>
        <w:rPr>
          <w:rFonts w:hint="eastAsia" w:ascii="Times New Roman" w:hAnsi="Times New Roman" w:eastAsia="仿宋_GB2312" w:cs="Times New Roman"/>
          <w:color w:val="000000"/>
          <w:sz w:val="32"/>
          <w:szCs w:val="32"/>
          <w:lang w:val="en-US" w:eastAsia="zh-CN"/>
        </w:rPr>
        <w:t>继续推进预算管理一体化建设，全流程规范财政相关业务，提升财政资金的管理水平。</w:t>
      </w:r>
      <w:r>
        <w:rPr>
          <w:rFonts w:hint="eastAsia" w:ascii="Times New Roman" w:hAnsi="Times New Roman" w:eastAsia="仿宋_GB2312" w:cs="Times New Roman"/>
          <w:b/>
          <w:bCs/>
          <w:color w:val="000000"/>
          <w:sz w:val="32"/>
          <w:szCs w:val="32"/>
          <w:lang w:val="en-US" w:eastAsia="zh-CN"/>
        </w:rPr>
        <w:t>六是</w:t>
      </w:r>
      <w:r>
        <w:rPr>
          <w:rFonts w:hint="eastAsia" w:ascii="Times New Roman" w:hAnsi="Times New Roman" w:eastAsia="仿宋_GB2312" w:cs="Times New Roman"/>
          <w:color w:val="000000"/>
          <w:sz w:val="32"/>
          <w:szCs w:val="32"/>
          <w:lang w:val="en-US" w:eastAsia="zh-CN"/>
        </w:rPr>
        <w:t>推进绩效管理，深化财税体制改革，树牢“花钱必问效、无效必问责”理念，在提高财政资金绩效上下功夫，充分发挥“预算绩效管理”在推动财政资金聚力增效和提高公共服务质量的纽带作用，切实把有限的财政资金管好用好。　</w:t>
      </w:r>
    </w:p>
    <w:p>
      <w:pPr>
        <w:keepNext w:val="0"/>
        <w:keepLines w:val="0"/>
        <w:pageBreakBefore w:val="0"/>
        <w:kinsoku/>
        <w:wordWrap/>
        <w:overflowPunct/>
        <w:topLinePunct w:val="0"/>
        <w:bidi w:val="0"/>
        <w:snapToGrid/>
        <w:spacing w:line="586" w:lineRule="exact"/>
        <w:ind w:firstLine="643"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w:t>
      </w:r>
      <w:r>
        <w:rPr>
          <w:rFonts w:hint="eastAsia" w:eastAsia="仿宋_GB2312" w:cs="Times New Roman"/>
          <w:b/>
          <w:bCs/>
          <w:color w:val="000000"/>
          <w:sz w:val="32"/>
          <w:szCs w:val="32"/>
          <w:lang w:val="en-US" w:eastAsia="zh-CN"/>
        </w:rPr>
        <w:t>五</w:t>
      </w:r>
      <w:r>
        <w:rPr>
          <w:rFonts w:hint="eastAsia" w:ascii="Times New Roman" w:hAnsi="Times New Roman" w:eastAsia="仿宋_GB2312" w:cs="Times New Roman"/>
          <w:b/>
          <w:bCs/>
          <w:color w:val="000000"/>
          <w:sz w:val="32"/>
          <w:szCs w:val="32"/>
          <w:lang w:val="en-US" w:eastAsia="zh-CN"/>
        </w:rPr>
        <w:t>）坚持做好风险防控，增强财政可持续性。一是</w:t>
      </w:r>
      <w:r>
        <w:rPr>
          <w:rFonts w:hint="eastAsia" w:ascii="Times New Roman" w:hAnsi="Times New Roman" w:eastAsia="仿宋_GB2312" w:cs="Times New Roman"/>
          <w:color w:val="000000"/>
          <w:sz w:val="32"/>
          <w:szCs w:val="32"/>
          <w:lang w:val="en-US" w:eastAsia="zh-CN"/>
        </w:rPr>
        <w:t>精准跟进，确保年度内政府债务本息按时足额偿还，不出现逾期等</w:t>
      </w:r>
      <w:r>
        <w:rPr>
          <w:rFonts w:hint="eastAsia" w:eastAsia="仿宋_GB2312" w:cs="Times New Roman"/>
          <w:color w:val="000000"/>
          <w:sz w:val="32"/>
          <w:szCs w:val="32"/>
          <w:lang w:val="en-US" w:eastAsia="zh-CN"/>
        </w:rPr>
        <w:t>债务</w:t>
      </w:r>
      <w:r>
        <w:rPr>
          <w:rFonts w:hint="eastAsia" w:ascii="Times New Roman" w:hAnsi="Times New Roman" w:eastAsia="仿宋_GB2312" w:cs="Times New Roman"/>
          <w:color w:val="000000"/>
          <w:sz w:val="32"/>
          <w:szCs w:val="32"/>
          <w:lang w:val="en-US" w:eastAsia="zh-CN"/>
        </w:rPr>
        <w:t>风险。</w:t>
      </w:r>
      <w:r>
        <w:rPr>
          <w:rFonts w:hint="eastAsia" w:ascii="Times New Roman" w:hAnsi="Times New Roman" w:eastAsia="仿宋_GB2312" w:cs="Times New Roman"/>
          <w:b/>
          <w:bCs/>
          <w:color w:val="000000"/>
          <w:sz w:val="32"/>
          <w:szCs w:val="32"/>
          <w:lang w:val="en-US" w:eastAsia="zh-CN"/>
        </w:rPr>
        <w:t>二是</w:t>
      </w:r>
      <w:r>
        <w:rPr>
          <w:rFonts w:hint="eastAsia" w:ascii="Times New Roman" w:hAnsi="Times New Roman" w:eastAsia="仿宋_GB2312" w:cs="Times New Roman"/>
          <w:color w:val="000000"/>
          <w:sz w:val="32"/>
          <w:szCs w:val="32"/>
          <w:lang w:val="en-US" w:eastAsia="zh-CN"/>
        </w:rPr>
        <w:t>加强政府隐性债务管理，坚持遏制增量和处置存量并举，守牢不发生系统性风险底线，确保财政经济稳健运行，构筑安全稳定的发展环境。</w:t>
      </w:r>
      <w:r>
        <w:rPr>
          <w:rFonts w:hint="eastAsia" w:ascii="Times New Roman" w:hAnsi="Times New Roman" w:eastAsia="仿宋_GB2312" w:cs="Times New Roman"/>
          <w:b/>
          <w:bCs/>
          <w:color w:val="000000"/>
          <w:sz w:val="32"/>
          <w:szCs w:val="32"/>
          <w:lang w:val="en-US" w:eastAsia="zh-CN"/>
        </w:rPr>
        <w:t>三是</w:t>
      </w:r>
      <w:r>
        <w:rPr>
          <w:rFonts w:hint="eastAsia" w:ascii="Times New Roman" w:hAnsi="Times New Roman" w:eastAsia="仿宋_GB2312" w:cs="Times New Roman"/>
          <w:color w:val="000000"/>
          <w:sz w:val="32"/>
          <w:szCs w:val="32"/>
          <w:lang w:val="en-US" w:eastAsia="zh-CN"/>
        </w:rPr>
        <w:t>加强国库库款管理，坚持底线思维，合理安排，调配资金，保持最低预警线，防止出现“断供”问题，统筹管理好“资金池”。</w:t>
      </w:r>
    </w:p>
    <w:p>
      <w:pPr>
        <w:keepNext w:val="0"/>
        <w:keepLines w:val="0"/>
        <w:pageBreakBefore w:val="0"/>
        <w:kinsoku/>
        <w:wordWrap/>
        <w:overflowPunct/>
        <w:topLinePunct w:val="0"/>
        <w:bidi w:val="0"/>
        <w:snapToGrid/>
        <w:spacing w:line="586"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各位代表，2023年财政收支矛盾依然突出，财政工作任务更加艰巨，责任更重大。我们要坚持以习近平新时代中国特色社会主义思想为指导，认真贯彻党的二十大精神，准确把握中央经济工作会议精神，在县委、县政府的坚强领导下，在县人大、县政协的监督指导下，把握新发展阶段、贯彻新发展理念、融入新发展格局，敢于担当、积极作为，扎实推进各项财政工作，为县域经济建设作出积极贡献！</w:t>
      </w:r>
    </w:p>
    <w:p>
      <w:pPr>
        <w:keepNext w:val="0"/>
        <w:keepLines w:val="0"/>
        <w:pageBreakBefore w:val="0"/>
        <w:kinsoku/>
        <w:wordWrap/>
        <w:overflowPunct/>
        <w:topLinePunct w:val="0"/>
        <w:bidi w:val="0"/>
        <w:snapToGrid/>
        <w:spacing w:line="586" w:lineRule="exact"/>
        <w:ind w:firstLine="640" w:firstLineChars="200"/>
        <w:textAlignment w:val="auto"/>
        <w:rPr>
          <w:rFonts w:ascii="Times New Roman" w:hAnsi="Times New Roman" w:eastAsia="仿宋_GB2312" w:cs="Times New Roman"/>
          <w:color w:val="000000"/>
          <w:sz w:val="32"/>
          <w:szCs w:val="32"/>
        </w:rPr>
      </w:pPr>
    </w:p>
    <w:p>
      <w:pPr>
        <w:pStyle w:val="3"/>
        <w:rPr>
          <w:rFonts w:hint="eastAsia" w:eastAsia="仿宋_GB2312"/>
          <w:lang w:eastAsia="zh-CN"/>
        </w:rPr>
      </w:pPr>
      <w:r>
        <w:rPr>
          <w:rFonts w:hint="eastAsia" w:eastAsia="仿宋_GB2312" w:cs="Times New Roman"/>
          <w:color w:val="000000"/>
          <w:sz w:val="32"/>
          <w:szCs w:val="32"/>
          <w:lang w:eastAsia="zh-CN"/>
        </w:rPr>
        <w:t>附件：兴安县2022年预算执行情况和2023年预算草案</w:t>
      </w:r>
    </w:p>
    <w:sectPr>
      <w:footerReference r:id="rId3" w:type="default"/>
      <w:footerReference r:id="rId4" w:type="even"/>
      <w:pgSz w:w="11906" w:h="16838"/>
      <w:pgMar w:top="2098" w:right="1304" w:bottom="1304"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1052424"/>
                          </w:sdtPr>
                          <w:sdtEndPr>
                            <w:rPr>
                              <w:rFonts w:ascii="Times New Roman" w:hAnsi="Times New Roman" w:cs="Times New Roman"/>
                              <w:sz w:val="28"/>
                              <w:szCs w:val="28"/>
                            </w:rPr>
                          </w:sdtEndPr>
                          <w:sdtContent>
                            <w:p>
                              <w:pPr>
                                <w:pStyle w:val="7"/>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111052424"/>
                    </w:sdtPr>
                    <w:sdtEndPr>
                      <w:rPr>
                        <w:rFonts w:ascii="Times New Roman" w:hAnsi="Times New Roman" w:cs="Times New Roman"/>
                        <w:sz w:val="28"/>
                        <w:szCs w:val="28"/>
                      </w:rPr>
                    </w:sdtEndPr>
                    <w:sdtContent>
                      <w:p>
                        <w:pPr>
                          <w:pStyle w:val="7"/>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pPr>
                      <w:pStyle w:val="2"/>
                    </w:pP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103304"/>
    </w:sdtPr>
    <w:sdtEndPr>
      <w:rPr>
        <w:rFonts w:ascii="Times New Roman" w:hAnsi="Times New Roman" w:cs="Times New Roman"/>
        <w:sz w:val="28"/>
        <w:szCs w:val="28"/>
      </w:rPr>
    </w:sdtEndPr>
    <w:sdtContent>
      <w:p>
        <w:pPr>
          <w:pStyle w:val="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4YTk1ZjFhMzg4MjBmN2EwN2U1YzljNTEzZjc4ZjEifQ=="/>
  </w:docVars>
  <w:rsids>
    <w:rsidRoot w:val="1F9A1A6A"/>
    <w:rsid w:val="0002336C"/>
    <w:rsid w:val="000A7D96"/>
    <w:rsid w:val="000D0C8C"/>
    <w:rsid w:val="001E08A3"/>
    <w:rsid w:val="00364AA1"/>
    <w:rsid w:val="004C45E2"/>
    <w:rsid w:val="005222AD"/>
    <w:rsid w:val="00531986"/>
    <w:rsid w:val="005449D9"/>
    <w:rsid w:val="00587984"/>
    <w:rsid w:val="00624905"/>
    <w:rsid w:val="006B6E9F"/>
    <w:rsid w:val="007914EF"/>
    <w:rsid w:val="009D3291"/>
    <w:rsid w:val="00A62474"/>
    <w:rsid w:val="00CF12E2"/>
    <w:rsid w:val="00EC365E"/>
    <w:rsid w:val="03B85768"/>
    <w:rsid w:val="05EF17D2"/>
    <w:rsid w:val="070C5F9C"/>
    <w:rsid w:val="07BE6C93"/>
    <w:rsid w:val="08827096"/>
    <w:rsid w:val="0B6125DD"/>
    <w:rsid w:val="0C8E3614"/>
    <w:rsid w:val="0CC82E1B"/>
    <w:rsid w:val="0D8E3419"/>
    <w:rsid w:val="11C20E2F"/>
    <w:rsid w:val="1402620C"/>
    <w:rsid w:val="16E55DFD"/>
    <w:rsid w:val="18955DDA"/>
    <w:rsid w:val="197679FE"/>
    <w:rsid w:val="1F9A1A6A"/>
    <w:rsid w:val="203C5940"/>
    <w:rsid w:val="20BE5A21"/>
    <w:rsid w:val="216D1435"/>
    <w:rsid w:val="21C20657"/>
    <w:rsid w:val="24A918D2"/>
    <w:rsid w:val="25365579"/>
    <w:rsid w:val="27E63497"/>
    <w:rsid w:val="2F621675"/>
    <w:rsid w:val="32D92EF4"/>
    <w:rsid w:val="3AB6769C"/>
    <w:rsid w:val="3CDB343F"/>
    <w:rsid w:val="3E7513C2"/>
    <w:rsid w:val="3ED05C75"/>
    <w:rsid w:val="3ED12CE2"/>
    <w:rsid w:val="3F395DF4"/>
    <w:rsid w:val="3F7B3EAD"/>
    <w:rsid w:val="43CF3B9B"/>
    <w:rsid w:val="464F23EA"/>
    <w:rsid w:val="46522079"/>
    <w:rsid w:val="4A3B07E9"/>
    <w:rsid w:val="4AAB17DF"/>
    <w:rsid w:val="4C3C556E"/>
    <w:rsid w:val="4F8161EE"/>
    <w:rsid w:val="523C09BD"/>
    <w:rsid w:val="555A514E"/>
    <w:rsid w:val="59D922C2"/>
    <w:rsid w:val="5BFA4739"/>
    <w:rsid w:val="5CB427C1"/>
    <w:rsid w:val="5D582523"/>
    <w:rsid w:val="64E07474"/>
    <w:rsid w:val="65081F3B"/>
    <w:rsid w:val="6567187B"/>
    <w:rsid w:val="65B24E6C"/>
    <w:rsid w:val="66C832A1"/>
    <w:rsid w:val="68A30753"/>
    <w:rsid w:val="6A911515"/>
    <w:rsid w:val="6AB94613"/>
    <w:rsid w:val="6B1D7592"/>
    <w:rsid w:val="703D1E41"/>
    <w:rsid w:val="71193B1E"/>
    <w:rsid w:val="74397C97"/>
    <w:rsid w:val="76AD1E29"/>
    <w:rsid w:val="773838C2"/>
    <w:rsid w:val="7930219D"/>
    <w:rsid w:val="79B63234"/>
    <w:rsid w:val="7A681449"/>
    <w:rsid w:val="7AD005A3"/>
    <w:rsid w:val="7DB13313"/>
    <w:rsid w:val="7FFB33F7"/>
    <w:rsid w:val="B3E14393"/>
    <w:rsid w:val="D9FDF1E4"/>
    <w:rsid w:val="FE526BCD"/>
    <w:rsid w:val="FEFF6053"/>
    <w:rsid w:val="FF6EEC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Body Text First Indent"/>
    <w:basedOn w:val="4"/>
    <w:next w:val="1"/>
    <w:qFormat/>
    <w:uiPriority w:val="0"/>
    <w:pPr>
      <w:spacing w:after="120"/>
      <w:ind w:firstLine="420" w:firstLineChars="100"/>
    </w:pPr>
    <w:rPr>
      <w:rFonts w:ascii="Times New Roman" w:hAnsi="Times New Roman" w:eastAsia="宋体" w:cs="Times New Roman"/>
      <w:sz w:val="21"/>
      <w:szCs w:val="24"/>
      <w:lang w:val="en-US"/>
    </w:rPr>
  </w:style>
  <w:style w:type="paragraph" w:styleId="4">
    <w:name w:val="Body Text"/>
    <w:basedOn w:val="1"/>
    <w:next w:val="5"/>
    <w:qFormat/>
    <w:uiPriority w:val="99"/>
    <w:rPr>
      <w:rFonts w:ascii="仿宋_GB2312" w:hAnsi="仿宋_GB2312" w:eastAsia="仿宋_GB2312" w:cs="仿宋_GB2312"/>
      <w:sz w:val="32"/>
      <w:szCs w:val="32"/>
      <w:lang w:val="zh-CN"/>
    </w:rPr>
  </w:style>
  <w:style w:type="paragraph" w:styleId="5">
    <w:name w:val="Title"/>
    <w:basedOn w:val="1"/>
    <w:next w:val="1"/>
    <w:qFormat/>
    <w:uiPriority w:val="0"/>
    <w:pPr>
      <w:spacing w:before="240" w:after="60" w:line="520" w:lineRule="exact"/>
      <w:jc w:val="center"/>
      <w:outlineLvl w:val="0"/>
    </w:pPr>
    <w:rPr>
      <w:rFonts w:ascii="Arial" w:hAnsi="Arial" w:eastAsia="方正小标宋_GBK"/>
      <w:sz w:val="44"/>
    </w:rPr>
  </w:style>
  <w:style w:type="paragraph" w:styleId="6">
    <w:name w:val="Balloon Text"/>
    <w:basedOn w:val="1"/>
    <w:link w:val="12"/>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2">
    <w:name w:val="批注框文本 Char"/>
    <w:basedOn w:val="10"/>
    <w:link w:val="6"/>
    <w:qFormat/>
    <w:uiPriority w:val="0"/>
    <w:rPr>
      <w:kern w:val="2"/>
      <w:sz w:val="18"/>
      <w:szCs w:val="18"/>
    </w:rPr>
  </w:style>
  <w:style w:type="character" w:customStyle="1" w:styleId="13">
    <w:name w:val="页眉 Char"/>
    <w:basedOn w:val="10"/>
    <w:link w:val="8"/>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14</Pages>
  <Words>6433</Words>
  <Characters>7419</Characters>
  <Lines>8</Lines>
  <Paragraphs>13</Paragraphs>
  <TotalTime>4</TotalTime>
  <ScaleCrop>false</ScaleCrop>
  <LinksUpToDate>false</LinksUpToDate>
  <CharactersWithSpaces>7425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2023-01-31T11:38:00Z</dcterms:created>
  <dc:creator>Administrator</dc:creator>
  <cp:lastModifiedBy>周洁</cp:lastModifiedBy>
  <cp:lastPrinted>2023-02-04T12:06:00Z</cp:lastPrinted>
  <dcterms:modified xsi:type="dcterms:W3CDTF">2023-10-09T04:03:10Z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58A15674B5926A89C508E76304F05B32</vt:lpwstr>
  </property>
</Properties>
</file>