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Fonts w:hint="eastAsia" w:ascii="方正小标宋_GBK" w:hAnsi="方正小标宋_GBK" w:eastAsia="方正小标宋_GBK" w:cs="方正小标宋_GBK"/>
          <w:sz w:val="44"/>
          <w:szCs w:val="44"/>
          <w:lang w:val="en-US" w:eastAsia="zh-CN"/>
        </w:rPr>
        <w:fldChar w:fldCharType="begin"/>
      </w:r>
      <w:r>
        <w:rPr>
          <w:rFonts w:hint="eastAsia" w:ascii="方正小标宋_GBK" w:hAnsi="方正小标宋_GBK" w:eastAsia="方正小标宋_GBK" w:cs="方正小标宋_GBK"/>
          <w:sz w:val="44"/>
          <w:szCs w:val="44"/>
          <w:lang w:val="en-US" w:eastAsia="zh-CN"/>
        </w:rPr>
        <w:instrText xml:space="preserve"> HYPERLINK "http://www.xazf.gov.cn/zwgk/fdzdgknr/jcxxgk/xaxyjsgkpt/zfjs/202411/P020250218362713822445.docx" </w:instrText>
      </w:r>
      <w:r>
        <w:rPr>
          <w:rFonts w:hint="eastAsia" w:ascii="方正小标宋_GBK" w:hAnsi="方正小标宋_GBK" w:eastAsia="方正小标宋_GBK" w:cs="方正小标宋_GBK"/>
          <w:sz w:val="44"/>
          <w:szCs w:val="44"/>
          <w:lang w:val="en-US" w:eastAsia="zh-CN"/>
        </w:rPr>
        <w:fldChar w:fldCharType="separate"/>
      </w:r>
      <w:r>
        <w:rPr>
          <w:rFonts w:hint="default" w:ascii="方正小标宋_GBK" w:hAnsi="方正小标宋_GBK" w:eastAsia="方正小标宋_GBK" w:cs="方正小标宋_GBK"/>
          <w:sz w:val="44"/>
          <w:szCs w:val="44"/>
          <w:lang w:eastAsia="zh-CN"/>
        </w:rPr>
        <w:t>兴安县202</w:t>
      </w:r>
      <w:r>
        <w:rPr>
          <w:rFonts w:hint="eastAsia" w:ascii="方正小标宋_GBK" w:hAnsi="方正小标宋_GBK" w:eastAsia="方正小标宋_GBK" w:cs="方正小标宋_GBK"/>
          <w:sz w:val="44"/>
          <w:szCs w:val="44"/>
          <w:lang w:val="en-US" w:eastAsia="zh-CN"/>
        </w:rPr>
        <w:t>4</w:t>
      </w:r>
      <w:bookmarkStart w:id="0" w:name="_GoBack"/>
      <w:bookmarkEnd w:id="0"/>
      <w:r>
        <w:rPr>
          <w:rFonts w:hint="default" w:ascii="方正小标宋_GBK" w:hAnsi="方正小标宋_GBK" w:eastAsia="方正小标宋_GBK" w:cs="方正小标宋_GBK"/>
          <w:sz w:val="44"/>
          <w:szCs w:val="44"/>
          <w:lang w:eastAsia="zh-CN"/>
        </w:rPr>
        <w:t>年度预算绩效管理工作总结</w:t>
      </w:r>
      <w:r>
        <w:rPr>
          <w:rFonts w:hint="default" w:ascii="方正小标宋_GBK" w:hAnsi="方正小标宋_GBK" w:eastAsia="方正小标宋_GBK" w:cs="方正小标宋_GBK"/>
          <w:sz w:val="44"/>
          <w:szCs w:val="4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深化财政管理改革，提升预算支出的责任意识与执行效率，最大化财政资金的使用价值，兴安县依据中央、自治区及本县关于全面实施预算绩效管理的相关文件精神，积极探索预算绩效管理新模式，强化项目全周期跟踪评估，将绩效理念贯穿预算管理全过程，以绩效引领财政资源优化配置和部门支出结构调整，助力财政资金实现更高质量的聚力增效。</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一、健全制度体系，夯实责任根基</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始终将全面预算绩效管理质量提升作为财政制度改革的核心任务和优先工作，严格遵循自治区党委、政府的各项部署要求，强化目标引领与问题导向，持续完善制度机制，理顺管理架构，规范工作流程，严格绩效管控，确保预算执行规范有序，全方位构建预算绩效管理新体系。</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构建完备的全面预算管理制度框架，制定并出台一系列配套管理与运行文件，进一步优化预算管理工作体系。依据已出台的各类通知要求，明确工作责任主体，细化工作任务分工，设定清晰的时间节点，确保各项工作高效推进。严格把控审核环节，参考《广西预算绩效管理指标库》搭建绩效目标体系，结合兴安县实际发展需求，由财政局指导各部门单位完成绩效目标填报、运行监控及绩效自评工作，并组织专业人员开展审核与反馈，保障绩效目标科学合理。推广应用预算管理一体化系统，实现绩效管理全流程在线操作，涵盖在线申报、在线审核、在线跟踪及在线查询，初步达成预算与绩效管理的深度融合，显著提升预算绩效管理效率。</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二、有序推进工作，强化全程监管</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（一）实现绩效目标管理无死角</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各预算部门（单位）在编制预算时，同步开展所有项目及部门整体预算的绩效目标编制工作，完成本单位全部项目、上级转移支付资金及部门整体支出绩效申报表的填报。财政部门对绩效目标的合理性进行全面审查；同时，各单位按时上报部门整体绩效目标申报表与项目绩效目标申报表，并针对本年度追加项目及上级转移支付项目，做好绩效目标填报的查漏补缺工作，确保绩效目标管理覆盖所有预算领域。</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（二）推动部门开展项目事前绩效评估</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将预算绩效管理的关键节点前移，制定并实施《兴安县部门预算事前绩效评估暂行办法》。对于拟新增的 500 万元以上政策和项目，均要求开展事前绩效评估。财政部门重点从立项必要性、投入经济性、绩效目标合理性、实施方案可行性、筹资合规性等维度进行评估，评估结果作为财政评审与预算安排的重要依据，从源头把控财政资金使用风险。</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（三）优化绩效监控管理机制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对项目及部门整体的绩效目标达成情况与预算执行进度实施 “双监控”，实时监测并预警偏离绩效目标的情况，及时采取纠偏措施。对影响财政资金使用效益的关键指标进行日常跟踪监测，强化财政资金监管力度。同时，组织开展绩效监控 “回头看” 工作，针对发现的问题扎实推进整改，保障绩效工作整体有序运行。坚持以问题为导向，全面汇总分析监控数据，精准识别部分项目实施进度缓慢、资金使用滞后等问题，督促相关项目单位深入剖析原因，限期完成整改。</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（四）拓展绩效评价覆盖范围</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按照上级文件部署，兴安县不断扩大预算绩效评价的覆盖领域，并紧密围绕县委、县政府的重大决策部署，开展重点财政绩效评价工作。2025 年，组织全县所有预算单位对 2024 年度全部项目及整体支出进行绩效自评，参与自评的项目共计 2569 个，涉及 75 个部门，涉及资金总额 33.99 亿元，实际执行金额 26.25 亿元，资金执行率达 77.23%，实现自评项目全覆盖。此外，针对基础教育、惠民政策等群众高度关注的民生项目，计划于 2025 年 11 月开展自评结果核查工作，核查范围涵盖一般公共预算、政府性基金、上级转移支付、政府购买服务、专项债务、社保基金等各类项目。通过核查各项目材料的合规性、完整性、相关性、适当性与可行性，评估项目总体绩效目标及各项绩效指标的实际完成情况，分析预算执行状况，梳理项目实施管理与资金使用管理中存在的问题，进而提出优化项目管理与资金使用的改进措施和建议。</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（五）深化绩效评价结果应用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一是</w:t>
      </w:r>
      <w:r>
        <w:rPr>
          <w:rFonts w:hint="eastAsia" w:ascii="Times New Roman" w:hAnsi="Times New Roman" w:eastAsia="仿宋_GB2312" w:cs="Times New Roman"/>
          <w:sz w:val="32"/>
          <w:szCs w:val="32"/>
        </w:rPr>
        <w:t>将重要绩效目标、绩效自评结果与部门预决算同步公开，提升财政资金使用透明度，接受社会监督。</w:t>
      </w:r>
      <w:r>
        <w:rPr>
          <w:rFonts w:hint="eastAsia" w:ascii="Times New Roman" w:hAnsi="Times New Roman" w:eastAsia="仿宋_GB2312" w:cs="Times New Roman"/>
          <w:sz w:val="32"/>
          <w:szCs w:val="32"/>
          <w:lang w:eastAsia="zh-CN"/>
        </w:rPr>
        <w:t>二是</w:t>
      </w:r>
      <w:r>
        <w:rPr>
          <w:rFonts w:hint="eastAsia" w:ascii="Times New Roman" w:hAnsi="Times New Roman" w:eastAsia="仿宋_GB2312" w:cs="Times New Roman"/>
          <w:sz w:val="32"/>
          <w:szCs w:val="32"/>
        </w:rPr>
        <w:t>在公开政府预决算时，详细说明预算绩效工作的开展情况，让公众全面了解财政资金的绩效导向。</w:t>
      </w:r>
      <w:r>
        <w:rPr>
          <w:rFonts w:hint="eastAsia" w:ascii="Times New Roman" w:hAnsi="Times New Roman" w:eastAsia="仿宋_GB2312" w:cs="Times New Roman"/>
          <w:sz w:val="32"/>
          <w:szCs w:val="32"/>
          <w:lang w:eastAsia="zh-CN"/>
        </w:rPr>
        <w:t>三是</w:t>
      </w:r>
      <w:r>
        <w:rPr>
          <w:rFonts w:hint="eastAsia" w:ascii="Times New Roman" w:hAnsi="Times New Roman" w:eastAsia="仿宋_GB2312" w:cs="Times New Roman"/>
          <w:sz w:val="32"/>
          <w:szCs w:val="32"/>
        </w:rPr>
        <w:t>及时将绩效目标及绩效评价结果报送县人大审查，主动接受人大监督，强化预算管理的规范性。</w:t>
      </w:r>
      <w:r>
        <w:rPr>
          <w:rFonts w:hint="eastAsia" w:ascii="Times New Roman" w:hAnsi="Times New Roman" w:eastAsia="仿宋_GB2312" w:cs="Times New Roman"/>
          <w:sz w:val="32"/>
          <w:szCs w:val="32"/>
          <w:lang w:eastAsia="zh-CN"/>
        </w:rPr>
        <w:t>四是</w:t>
      </w:r>
      <w:r>
        <w:rPr>
          <w:rFonts w:hint="eastAsia" w:ascii="Times New Roman" w:hAnsi="Times New Roman" w:eastAsia="仿宋_GB2312" w:cs="Times New Roman"/>
          <w:sz w:val="32"/>
          <w:szCs w:val="32"/>
        </w:rPr>
        <w:t>建立绩效评价结果与预算安排、政策调整、管理优化的联动机制，将评价结果作为后续财政资源配置与政策完善的重要参考，提升财政管理水平。</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三、当前面临的主要挑战</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尽管兴安县在预算绩效管理工作中取得了一定成效，但与上级财政部门的要求以及本县经济社会发展的实际需求相比，仍存在诸多亟待解决的问题。</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一是</w:t>
      </w:r>
      <w:r>
        <w:rPr>
          <w:rFonts w:hint="eastAsia" w:ascii="Times New Roman" w:hAnsi="Times New Roman" w:eastAsia="仿宋_GB2312" w:cs="Times New Roman"/>
          <w:sz w:val="32"/>
          <w:szCs w:val="32"/>
        </w:rPr>
        <w:t>评价指标体系有待进一步完善。财政支出评价涉及多个行业，不同项目之间差异显著。目前，上级财政部门已出台共性指标，但能够精准反映项目实际效果的个性指标，由于设计难度较大，尚未在实际工作中全面落地。</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二是</w:t>
      </w:r>
      <w:r>
        <w:rPr>
          <w:rFonts w:hint="eastAsia" w:ascii="Times New Roman" w:hAnsi="Times New Roman" w:eastAsia="仿宋_GB2312" w:cs="Times New Roman"/>
          <w:sz w:val="32"/>
          <w:szCs w:val="32"/>
        </w:rPr>
        <w:t>部分预算单位对绩效管理工作的重视程度不足，思想认识存在偏差。一些部门对绩效评价的内涵理解不深入，对绩效管理的重要意义认识不到位，尤其在对 “效” 的认知上，仍停留在任务是否按计划完成的层面，未将工作重心转移到提升资金使用效益和项目实施效果上来。</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三是</w:t>
      </w:r>
      <w:r>
        <w:rPr>
          <w:rFonts w:hint="eastAsia" w:ascii="Times New Roman" w:hAnsi="Times New Roman" w:eastAsia="仿宋_GB2312" w:cs="Times New Roman"/>
          <w:sz w:val="32"/>
          <w:szCs w:val="32"/>
        </w:rPr>
        <w:t>绩效评价佐证材料存在短板。部分项目的佐证材料不齐全，绩效评价报告内容较为简略，绩效目标设置缺乏明确的指向性，指标细化和量化程度不足，未能充分体现行业特色和项目实际需求，报告深度有待提升。</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30E0C"/>
    <w:rsid w:val="2FDBE14F"/>
    <w:rsid w:val="52226E2B"/>
    <w:rsid w:val="64AC2111"/>
    <w:rsid w:val="7A456CD9"/>
    <w:rsid w:val="7CD60275"/>
    <w:rsid w:val="ECFD3E59"/>
    <w:rsid w:val="F2F35A1C"/>
    <w:rsid w:val="F37BA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2025-09-10T23:48:00Z</dcterms:created>
  <dc:creator>Administrator</dc:creator>
  <cp:lastModifiedBy>greatwall</cp:lastModifiedBy>
  <dcterms:modified xsi:type="dcterms:W3CDTF">2025-10-24T10:04:16Z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1414B94EDC3A41748FC1459B79E76BF4</vt:lpwstr>
  </property>
</Properties>
</file>