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2021年举借债务情况说明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1.政府债务限额情况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2021年自治区核定我县政府债务限额307500万元，其中一般债务限额80500万元，专项债务限额227000万元。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2.政府债务余额情况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截止2021年底，我县政府债务余额303194万元，其中一般债务余额77244万元，占比25.48%，专项债务余额225950万元，占比74.52%。全县政府债务余额均控制在政府债务限额以内。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3.政府债券发行及安排使用情况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2021年我县新增政府债务57210万元，均通过发行新增政府债券举借。2021年收到转贷新增债券57210万元，其中一般债券2510万元，专项债券54700万元，主要用于水利、文化旅游基础设施、产业园等领域的重大项目。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2021年我县发行再融资债券9100万元，用于偿还以前年度到期债务。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4.政府债务还本情况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2021年全县政府债务还本（含再融资）9100万元，其中一般债务还本6100万元（再融资还本6100万元），专项债务还本3000万元（再融资还本3000万元）。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2023-04-27T09:55:13Z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A291112324394BB08D14FBE5F92270FE</vt:lpwstr>
  </property>
</Properties>
</file>