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60" w:lineRule="exact"/>
        <w:jc w:val="center"/>
        <w:rPr>
          <w:rFonts w:hint="eastAsia" w:ascii="方正小标宋简体" w:eastAsia="方正小标宋简体"/>
          <w:color w:val="FF0000"/>
          <w:spacing w:val="80"/>
          <w:sz w:val="60"/>
          <w:szCs w:val="60"/>
        </w:rPr>
      </w:pPr>
      <w:bookmarkStart w:id="0" w:name="_GoBack"/>
      <w:bookmarkEnd w:id="0"/>
    </w:p>
    <w:p>
      <w:pPr>
        <w:spacing w:line="760" w:lineRule="exact"/>
        <w:jc w:val="center"/>
        <w:rPr>
          <w:rFonts w:hint="eastAsia" w:ascii="方正小标宋简体" w:eastAsia="方正小标宋简体"/>
          <w:color w:val="FF0000"/>
          <w:spacing w:val="80"/>
          <w:sz w:val="60"/>
          <w:szCs w:val="60"/>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textAlignment w:val="auto"/>
        <w:rPr>
          <w:rFonts w:hint="eastAsia"/>
        </w:rPr>
      </w:pPr>
    </w:p>
    <w:p>
      <w:pPr>
        <w:spacing w:line="760" w:lineRule="exact"/>
        <w:jc w:val="center"/>
        <w:rPr>
          <w:rFonts w:hint="eastAsia" w:ascii="方正小标宋简体" w:eastAsia="方正小标宋简体"/>
          <w:color w:val="FF0000"/>
          <w:spacing w:val="80"/>
          <w:sz w:val="60"/>
          <w:szCs w:val="60"/>
        </w:rPr>
      </w:pPr>
      <w:r>
        <w:rPr>
          <w:rFonts w:hint="eastAsia" w:ascii="方正小标宋简体" w:eastAsia="方正小标宋简体"/>
          <w:color w:val="FF0000"/>
          <w:spacing w:val="80"/>
          <w:sz w:val="60"/>
          <w:szCs w:val="60"/>
        </w:rPr>
        <w:t>兴 安 县</w:t>
      </w:r>
    </w:p>
    <w:p>
      <w:pPr>
        <w:spacing w:line="1800" w:lineRule="exact"/>
        <w:jc w:val="center"/>
        <w:rPr>
          <w:rFonts w:hint="eastAsia" w:ascii="方正小标宋简体" w:eastAsia="方正小标宋简体"/>
          <w:color w:val="FF0000"/>
          <w:spacing w:val="40"/>
          <w:sz w:val="84"/>
          <w:szCs w:val="84"/>
        </w:rPr>
      </w:pPr>
      <w:r>
        <w:rPr>
          <w:rFonts w:hint="eastAsia" w:ascii="方正小标宋简体" w:eastAsia="方正小标宋简体"/>
          <w:color w:val="FF0000"/>
          <w:spacing w:val="40"/>
          <w:sz w:val="84"/>
          <w:szCs w:val="84"/>
        </w:rPr>
        <w:t>人 民 政 府 文 件</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ascii="Times New Roman" w:hAnsi="Times New Roman" w:eastAsia="仿宋_GB2312" w:cs="Times New Roman"/>
          <w:b w:val="0"/>
          <w:bCs w:val="0"/>
          <w:color w:val="auto"/>
          <w:kern w:val="0"/>
          <w:sz w:val="32"/>
          <w:szCs w:val="32"/>
        </w:rPr>
      </w:pPr>
    </w:p>
    <w:p>
      <w:pPr>
        <w:spacing w:line="586" w:lineRule="exact"/>
        <w:ind w:left="0" w:leftChars="0" w:firstLine="0" w:firstLineChars="0"/>
        <w:jc w:val="center"/>
        <w:rPr>
          <w:rFonts w:hint="eastAsia" w:ascii="Times New Roman" w:hAnsi="Times New Roman" w:eastAsia="楷体_GB2312" w:cs="Times New Roman"/>
          <w:b w:val="0"/>
          <w:bCs w:val="0"/>
          <w:color w:val="auto"/>
          <w:kern w:val="0"/>
          <w:sz w:val="32"/>
          <w:szCs w:val="32"/>
          <w:lang w:val="en-US" w:eastAsia="zh-CN"/>
        </w:rPr>
      </w:pPr>
      <w:r>
        <w:rPr>
          <w:rFonts w:hint="default" w:ascii="Times New Roman" w:hAnsi="Times New Roman" w:eastAsia="仿宋_GB2312" w:cs="Times New Roman"/>
          <w:b w:val="0"/>
          <w:bCs w:val="0"/>
          <w:color w:val="auto"/>
          <w:kern w:val="0"/>
          <w:sz w:val="32"/>
          <w:szCs w:val="32"/>
        </w:rPr>
        <w:t>兴政</w:t>
      </w:r>
      <w:r>
        <w:rPr>
          <w:rFonts w:hint="eastAsia" w:ascii="Times New Roman" w:hAnsi="Times New Roman" w:eastAsia="仿宋_GB2312" w:cs="Times New Roman"/>
          <w:b w:val="0"/>
          <w:bCs w:val="0"/>
          <w:color w:val="auto"/>
          <w:kern w:val="0"/>
          <w:sz w:val="32"/>
          <w:szCs w:val="32"/>
          <w:lang w:eastAsia="zh-CN"/>
        </w:rPr>
        <w:t>发</w:t>
      </w:r>
      <w:r>
        <w:rPr>
          <w:rFonts w:hint="default" w:ascii="Times New Roman" w:hAnsi="Times New Roman" w:eastAsia="仿宋_GB2312" w:cs="Times New Roman"/>
          <w:b w:val="0"/>
          <w:bCs w:val="0"/>
          <w:color w:val="auto"/>
          <w:kern w:val="0"/>
          <w:sz w:val="32"/>
          <w:szCs w:val="32"/>
        </w:rPr>
        <w:t>〔20</w:t>
      </w:r>
      <w:r>
        <w:rPr>
          <w:rFonts w:hint="default" w:ascii="Times New Roman" w:hAnsi="Times New Roman" w:eastAsia="仿宋_GB2312" w:cs="Times New Roman"/>
          <w:b w:val="0"/>
          <w:bCs w:val="0"/>
          <w:color w:val="auto"/>
          <w:kern w:val="0"/>
          <w:sz w:val="32"/>
          <w:szCs w:val="32"/>
          <w:lang w:val="en-US" w:eastAsia="zh-CN"/>
        </w:rPr>
        <w:t>2</w:t>
      </w:r>
      <w:r>
        <w:rPr>
          <w:rFonts w:hint="eastAsia" w:ascii="Times New Roman" w:hAnsi="Times New Roman" w:eastAsia="仿宋_GB2312" w:cs="Times New Roman"/>
          <w:b w:val="0"/>
          <w:bCs w:val="0"/>
          <w:color w:val="auto"/>
          <w:kern w:val="0"/>
          <w:sz w:val="32"/>
          <w:szCs w:val="32"/>
          <w:lang w:val="en-US" w:eastAsia="zh-CN"/>
        </w:rPr>
        <w:t>2</w:t>
      </w:r>
      <w:r>
        <w:rPr>
          <w:rFonts w:hint="default" w:ascii="Times New Roman" w:hAnsi="Times New Roman" w:eastAsia="仿宋_GB2312" w:cs="Times New Roman"/>
          <w:b w:val="0"/>
          <w:bCs w:val="0"/>
          <w:color w:val="auto"/>
          <w:kern w:val="0"/>
          <w:sz w:val="32"/>
          <w:szCs w:val="32"/>
        </w:rPr>
        <w:t>〕</w:t>
      </w:r>
      <w:r>
        <w:rPr>
          <w:rFonts w:hint="eastAsia" w:ascii="Times New Roman" w:hAnsi="Times New Roman" w:eastAsia="仿宋_GB2312" w:cs="Times New Roman"/>
          <w:b w:val="0"/>
          <w:bCs w:val="0"/>
          <w:color w:val="auto"/>
          <w:kern w:val="0"/>
          <w:sz w:val="32"/>
          <w:szCs w:val="32"/>
          <w:lang w:val="en-US" w:eastAsia="zh-CN"/>
        </w:rPr>
        <w:t>7</w:t>
      </w:r>
      <w:r>
        <w:rPr>
          <w:rFonts w:hint="default" w:ascii="Times New Roman" w:hAnsi="Times New Roman" w:eastAsia="仿宋_GB2312" w:cs="Times New Roman"/>
          <w:b w:val="0"/>
          <w:bCs w:val="0"/>
          <w:color w:val="auto"/>
          <w:kern w:val="0"/>
          <w:sz w:val="32"/>
          <w:szCs w:val="32"/>
        </w:rPr>
        <w:t>号</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Times New Roman" w:hAnsi="Times New Roman" w:eastAsia="楷体_GB2312" w:cs="Times New Roman"/>
          <w:b w:val="0"/>
          <w:bCs w:val="0"/>
          <w:color w:val="auto"/>
          <w:kern w:val="0"/>
          <w:sz w:val="32"/>
          <w:szCs w:val="32"/>
          <w:lang w:val="en-US" w:eastAsia="zh-CN"/>
        </w:rPr>
      </w:pPr>
      <w:r>
        <w:rPr>
          <w:rFonts w:hint="eastAsia" w:ascii="方正小标宋简体" w:eastAsia="方正小标宋简体"/>
          <w:spacing w:val="40"/>
          <w:sz w:val="84"/>
          <w:szCs w:val="84"/>
        </w:rPr>
        <mc:AlternateContent>
          <mc:Choice Requires="wps">
            <w:drawing>
              <wp:anchor distT="0" distB="0" distL="114300" distR="114300" simplePos="0" relativeHeight="251659264" behindDoc="0" locked="0" layoutInCell="1" allowOverlap="1">
                <wp:simplePos x="0" y="0"/>
                <wp:positionH relativeFrom="column">
                  <wp:posOffset>51435</wp:posOffset>
                </wp:positionH>
                <wp:positionV relativeFrom="paragraph">
                  <wp:posOffset>63500</wp:posOffset>
                </wp:positionV>
                <wp:extent cx="5600700" cy="0"/>
                <wp:effectExtent l="0" t="13970" r="0" b="14605"/>
                <wp:wrapNone/>
                <wp:docPr id="3" name="直接连接符 3"/>
                <wp:cNvGraphicFramePr/>
                <a:graphic xmlns:a="http://schemas.openxmlformats.org/drawingml/2006/main">
                  <a:graphicData uri="http://schemas.microsoft.com/office/word/2010/wordprocessingShape">
                    <wps:wsp>
                      <wps:cNvCnPr/>
                      <wps:spPr>
                        <a:xfrm>
                          <a:off x="0" y="0"/>
                          <a:ext cx="5600700"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05pt;margin-top:5pt;height:0pt;width:441pt;z-index:251659264;mso-width-relative:page;mso-height-relative:page;" filled="f" stroked="t" coordsize="21600,21600" o:gfxdata="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tYZ8p0wAAAAcBAAAPAAAAAAAAAAEAIAAAACIAAABkcnMvZG93bnJldi54bWxQSwEC&#10;FAAUAAAACACHTuJARgS9NfkBAADlAwAADgAAAAAAAAABACAAAAAiAQAAZHJzL2Uyb0RvYy54bWxQ&#10;SwUGAAAAAAYABgBZAQAAjQUAAAAA&#10;">
                <v:fill on="f" focussize="0,0"/>
                <v:stroke weight="2.25pt" color="#FF0000" joinstyle="round"/>
                <v:imagedata o:title=""/>
                <o:lock v:ext="edit" aspectratio="f"/>
              </v:line>
            </w:pict>
          </mc:Fallback>
        </mc:AlternateContent>
      </w:r>
    </w:p>
    <w:p>
      <w:pPr>
        <w:keepNext/>
        <w:keepLines/>
        <w:pageBreakBefore w:val="0"/>
        <w:widowControl w:val="0"/>
        <w:kinsoku/>
        <w:wordWrap/>
        <w:overflowPunct/>
        <w:topLinePunct w:val="0"/>
        <w:autoSpaceDE/>
        <w:autoSpaceDN/>
        <w:bidi w:val="0"/>
        <w:adjustRightInd/>
        <w:snapToGrid/>
        <w:spacing w:line="640" w:lineRule="exact"/>
        <w:jc w:val="center"/>
        <w:textAlignment w:val="auto"/>
        <w:outlineLvl w:val="1"/>
        <w:rPr>
          <w:rFonts w:hint="eastAsia" w:ascii="方正小标宋_GBK" w:hAnsi="方正小标宋_GBK" w:eastAsia="方正小标宋_GBK" w:cs="方正小标宋_GBK"/>
          <w:b w:val="0"/>
          <w:bCs w:val="0"/>
          <w:color w:val="auto"/>
          <w:sz w:val="44"/>
          <w:szCs w:val="44"/>
        </w:rPr>
      </w:pPr>
      <w:r>
        <w:rPr>
          <w:rFonts w:hint="eastAsia" w:ascii="方正小标宋_GBK" w:hAnsi="方正小标宋_GBK" w:eastAsia="方正小标宋_GBK" w:cs="方正小标宋_GBK"/>
          <w:b w:val="0"/>
          <w:bCs w:val="0"/>
          <w:color w:val="auto"/>
          <w:sz w:val="44"/>
          <w:szCs w:val="44"/>
        </w:rPr>
        <w:t>兴安县人民政府关于印发</w:t>
      </w:r>
    </w:p>
    <w:p>
      <w:pPr>
        <w:keepNext/>
        <w:keepLines/>
        <w:pageBreakBefore w:val="0"/>
        <w:widowControl w:val="0"/>
        <w:kinsoku/>
        <w:wordWrap/>
        <w:overflowPunct/>
        <w:topLinePunct w:val="0"/>
        <w:autoSpaceDE/>
        <w:autoSpaceDN/>
        <w:bidi w:val="0"/>
        <w:adjustRightInd/>
        <w:snapToGrid/>
        <w:spacing w:line="640" w:lineRule="exact"/>
        <w:jc w:val="center"/>
        <w:textAlignment w:val="auto"/>
        <w:outlineLvl w:val="1"/>
        <w:rPr>
          <w:rFonts w:hint="eastAsia" w:ascii="方正小标宋_GBK" w:hAnsi="方正小标宋_GBK" w:eastAsia="方正小标宋_GBK" w:cs="方正小标宋_GBK"/>
          <w:b w:val="0"/>
          <w:bCs w:val="0"/>
          <w:color w:val="auto"/>
          <w:spacing w:val="-11"/>
          <w:sz w:val="44"/>
          <w:szCs w:val="44"/>
        </w:rPr>
      </w:pPr>
      <w:r>
        <w:rPr>
          <w:rFonts w:hint="eastAsia" w:ascii="方正小标宋_GBK" w:hAnsi="方正小标宋_GBK" w:eastAsia="方正小标宋_GBK" w:cs="方正小标宋_GBK"/>
          <w:b w:val="0"/>
          <w:bCs w:val="0"/>
          <w:color w:val="auto"/>
          <w:spacing w:val="-11"/>
          <w:sz w:val="44"/>
          <w:szCs w:val="44"/>
        </w:rPr>
        <w:t>兴安县支持工业发展若干政策措施（试行）的通知</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宋体" w:eastAsia="仿宋_GB2312"/>
          <w:b w:val="0"/>
          <w:bCs w:val="0"/>
          <w:color w:val="auto"/>
          <w:sz w:val="32"/>
          <w:szCs w:val="32"/>
        </w:rPr>
      </w:pPr>
    </w:p>
    <w:p>
      <w:pPr>
        <w:spacing w:line="586" w:lineRule="exact"/>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各乡（镇）人民政府，县直各单位：</w:t>
      </w:r>
    </w:p>
    <w:p>
      <w:pPr>
        <w:keepNext/>
        <w:keepLines/>
        <w:pageBreakBefore w:val="0"/>
        <w:widowControl w:val="0"/>
        <w:kinsoku/>
        <w:wordWrap/>
        <w:overflowPunct/>
        <w:topLinePunct w:val="0"/>
        <w:autoSpaceDE/>
        <w:autoSpaceDN/>
        <w:bidi w:val="0"/>
        <w:adjustRightInd/>
        <w:snapToGrid/>
        <w:spacing w:line="586" w:lineRule="exact"/>
        <w:ind w:firstLine="640" w:firstLineChars="200"/>
        <w:textAlignment w:val="auto"/>
        <w:outlineLvl w:val="1"/>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《兴安县支持工业发展若干政策措施（试行）》已经县人民政府同意，现印发给你们，请认真组织实施。</w:t>
      </w:r>
    </w:p>
    <w:p>
      <w:pPr>
        <w:spacing w:line="586" w:lineRule="exact"/>
        <w:rPr>
          <w:rFonts w:hint="default" w:ascii="Times New Roman" w:hAnsi="Times New Roman" w:eastAsia="仿宋_GB2312" w:cs="Times New Roman"/>
          <w:b w:val="0"/>
          <w:bCs w:val="0"/>
          <w:color w:val="auto"/>
          <w:sz w:val="32"/>
          <w:szCs w:val="32"/>
        </w:rPr>
      </w:pPr>
    </w:p>
    <w:p>
      <w:pPr>
        <w:spacing w:line="586" w:lineRule="exact"/>
        <w:rPr>
          <w:rFonts w:hint="default" w:ascii="Times New Roman" w:hAnsi="Times New Roman" w:eastAsia="仿宋_GB2312" w:cs="Times New Roman"/>
          <w:b w:val="0"/>
          <w:bCs w:val="0"/>
          <w:color w:val="auto"/>
          <w:sz w:val="32"/>
          <w:szCs w:val="32"/>
        </w:rPr>
      </w:pPr>
    </w:p>
    <w:p>
      <w:pPr>
        <w:spacing w:line="586" w:lineRule="exact"/>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 xml:space="preserve">                           </w:t>
      </w:r>
      <w:r>
        <w:rPr>
          <w:rFonts w:hint="eastAsia"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rPr>
        <w:t xml:space="preserve">     兴安县人民政府</w:t>
      </w:r>
    </w:p>
    <w:p>
      <w:pPr>
        <w:spacing w:line="586" w:lineRule="exact"/>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 xml:space="preserve">                          </w:t>
      </w:r>
      <w:r>
        <w:rPr>
          <w:rFonts w:hint="eastAsia" w:ascii="Times New Roman" w:hAnsi="Times New Roman" w:eastAsia="仿宋_GB2312" w:cs="Times New Roman"/>
          <w:b w:val="0"/>
          <w:bCs w:val="0"/>
          <w:color w:val="auto"/>
          <w:sz w:val="32"/>
          <w:szCs w:val="32"/>
          <w:lang w:val="en-US" w:eastAsia="zh-CN"/>
        </w:rPr>
        <w:t xml:space="preserve"> </w:t>
      </w:r>
      <w:r>
        <w:rPr>
          <w:rFonts w:hint="default" w:ascii="Times New Roman" w:hAnsi="Times New Roman" w:eastAsia="仿宋_GB2312" w:cs="Times New Roman"/>
          <w:b w:val="0"/>
          <w:bCs w:val="0"/>
          <w:color w:val="auto"/>
          <w:sz w:val="32"/>
          <w:szCs w:val="32"/>
        </w:rPr>
        <w:t xml:space="preserve">     2022年5月</w:t>
      </w:r>
      <w:r>
        <w:rPr>
          <w:rFonts w:hint="default" w:ascii="Times New Roman" w:hAnsi="Times New Roman" w:eastAsia="仿宋_GB2312" w:cs="Times New Roman"/>
          <w:b w:val="0"/>
          <w:bCs w:val="0"/>
          <w:color w:val="auto"/>
          <w:sz w:val="32"/>
          <w:szCs w:val="32"/>
          <w:lang w:val="en-US" w:eastAsia="zh-CN"/>
        </w:rPr>
        <w:t>2</w:t>
      </w:r>
      <w:r>
        <w:rPr>
          <w:rFonts w:hint="eastAsia" w:ascii="Times New Roman" w:hAnsi="Times New Roman" w:eastAsia="仿宋_GB2312" w:cs="Times New Roman"/>
          <w:b w:val="0"/>
          <w:bCs w:val="0"/>
          <w:color w:val="auto"/>
          <w:sz w:val="32"/>
          <w:szCs w:val="32"/>
          <w:lang w:val="en-US" w:eastAsia="zh-CN"/>
        </w:rPr>
        <w:t>7</w:t>
      </w:r>
      <w:r>
        <w:rPr>
          <w:rFonts w:hint="default" w:ascii="Times New Roman" w:hAnsi="Times New Roman" w:eastAsia="仿宋_GB2312" w:cs="Times New Roman"/>
          <w:b w:val="0"/>
          <w:bCs w:val="0"/>
          <w:color w:val="auto"/>
          <w:sz w:val="32"/>
          <w:szCs w:val="32"/>
        </w:rPr>
        <w:t>日</w:t>
      </w:r>
    </w:p>
    <w:p>
      <w:pPr>
        <w:jc w:val="center"/>
        <w:rPr>
          <w:rFonts w:hint="eastAsia" w:ascii="黑体" w:hAnsi="黑体" w:eastAsia="黑体" w:cs="黑体"/>
          <w:b w:val="0"/>
          <w:bCs w:val="0"/>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黑体" w:hAnsi="黑体" w:eastAsia="黑体" w:cs="黑体"/>
          <w:b w:val="0"/>
          <w:bCs w:val="0"/>
          <w:color w:val="auto"/>
          <w:sz w:val="44"/>
          <w:szCs w:val="44"/>
        </w:rPr>
      </w:pPr>
      <w:r>
        <w:rPr>
          <w:rFonts w:hint="eastAsia" w:ascii="方正小标宋_GBK" w:hAnsi="方正小标宋_GBK" w:eastAsia="方正小标宋_GBK" w:cs="方正小标宋_GBK"/>
          <w:b w:val="0"/>
          <w:bCs w:val="0"/>
          <w:color w:val="auto"/>
          <w:sz w:val="44"/>
          <w:szCs w:val="44"/>
        </w:rPr>
        <w:t>兴安县支持工业发展若干政策措施（试行）</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jc w:val="left"/>
        <w:textAlignment w:val="auto"/>
        <w:rPr>
          <w:rFonts w:hint="eastAsia" w:ascii="仿宋" w:hAnsi="仿宋" w:eastAsia="仿宋" w:cs="仿宋"/>
          <w:b w:val="0"/>
          <w:bCs w:val="0"/>
          <w:color w:val="auto"/>
          <w:sz w:val="32"/>
          <w:szCs w:val="32"/>
        </w:rPr>
      </w:pPr>
    </w:p>
    <w:p>
      <w:pPr>
        <w:keepNext w:val="0"/>
        <w:keepLines w:val="0"/>
        <w:pageBreakBefore w:val="0"/>
        <w:widowControl/>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为加快推进我县工业发展，实现兴安工业振兴，制定以下政策措施。</w:t>
      </w:r>
    </w:p>
    <w:p>
      <w:pPr>
        <w:keepNext w:val="0"/>
        <w:keepLines w:val="0"/>
        <w:pageBreakBefore w:val="0"/>
        <w:widowControl/>
        <w:kinsoku/>
        <w:wordWrap/>
        <w:overflowPunct/>
        <w:topLinePunct w:val="0"/>
        <w:autoSpaceDE/>
        <w:autoSpaceDN/>
        <w:bidi w:val="0"/>
        <w:adjustRightInd/>
        <w:snapToGrid/>
        <w:spacing w:line="586" w:lineRule="exact"/>
        <w:ind w:firstLine="640" w:firstLineChars="20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一、支持设立工业发展基金</w:t>
      </w:r>
    </w:p>
    <w:p>
      <w:pPr>
        <w:keepNext w:val="0"/>
        <w:keepLines w:val="0"/>
        <w:pageBreakBefore w:val="0"/>
        <w:widowControl/>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1</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县财政每年从县本级财政中安排1500万元作为工业发展专项基金，根据实际需要可逐年增加基金规模，旨在鼓励支持我县“十四五”工业发展和支持现有企业做大做强。基金对列入区、市重点企业和县规模以上的工业企业予以重点支持。主要用于符合国家产业政策的重点企业培育、技术改造、技术创新、规模扩展项目的投资补助和贴息；企业新产品研发、商标及品牌打造、营销体系建设项目的投资补助和贴息；工业节能环保推广、节能环保新技术、新设备运用等项目的补助及贴息；县委、县政府确定扶持和鼓励工业企业发展的其他项目。（责任单位：县财政局、县</w:t>
      </w:r>
      <w:r>
        <w:rPr>
          <w:rFonts w:hint="eastAsia" w:ascii="Times New Roman" w:hAnsi="Times New Roman" w:eastAsia="仿宋_GB2312" w:cs="Times New Roman"/>
          <w:b w:val="0"/>
          <w:bCs w:val="0"/>
          <w:color w:val="auto"/>
          <w:sz w:val="32"/>
          <w:szCs w:val="32"/>
          <w:lang w:eastAsia="zh-CN"/>
        </w:rPr>
        <w:t>发展改革</w:t>
      </w:r>
      <w:r>
        <w:rPr>
          <w:rFonts w:hint="default" w:ascii="Times New Roman" w:hAnsi="Times New Roman" w:eastAsia="仿宋_GB2312" w:cs="Times New Roman"/>
          <w:b w:val="0"/>
          <w:bCs w:val="0"/>
          <w:color w:val="auto"/>
          <w:sz w:val="32"/>
          <w:szCs w:val="32"/>
        </w:rPr>
        <w:t>局、县工信商贸局、县审计局、县市场监管局、</w:t>
      </w:r>
      <w:r>
        <w:rPr>
          <w:rFonts w:hint="eastAsia" w:ascii="Times New Roman" w:hAnsi="Times New Roman" w:eastAsia="仿宋_GB2312" w:cs="Times New Roman"/>
          <w:b w:val="0"/>
          <w:bCs w:val="0"/>
          <w:color w:val="auto"/>
          <w:sz w:val="32"/>
          <w:szCs w:val="32"/>
          <w:lang w:eastAsia="zh-CN"/>
        </w:rPr>
        <w:t>县工业园区管理中心</w:t>
      </w:r>
      <w:r>
        <w:rPr>
          <w:rFonts w:hint="default" w:ascii="Times New Roman" w:hAnsi="Times New Roman" w:eastAsia="仿宋_GB2312" w:cs="Times New Roman"/>
          <w:b w:val="0"/>
          <w:bCs w:val="0"/>
          <w:color w:val="auto"/>
          <w:sz w:val="32"/>
          <w:szCs w:val="32"/>
        </w:rPr>
        <w:t>、</w:t>
      </w:r>
      <w:r>
        <w:rPr>
          <w:rFonts w:hint="eastAsia" w:ascii="Times New Roman" w:hAnsi="Times New Roman" w:eastAsia="仿宋_GB2312" w:cs="Times New Roman"/>
          <w:b w:val="0"/>
          <w:bCs w:val="0"/>
          <w:color w:val="auto"/>
          <w:sz w:val="32"/>
          <w:szCs w:val="32"/>
          <w:lang w:eastAsia="zh-CN"/>
        </w:rPr>
        <w:t>兴安</w:t>
      </w:r>
      <w:r>
        <w:rPr>
          <w:rFonts w:hint="default" w:ascii="Times New Roman" w:hAnsi="Times New Roman" w:eastAsia="仿宋_GB2312" w:cs="Times New Roman"/>
          <w:b w:val="0"/>
          <w:bCs w:val="0"/>
          <w:color w:val="auto"/>
          <w:sz w:val="32"/>
          <w:szCs w:val="32"/>
        </w:rPr>
        <w:t>生态环境局。列首位的为牵头单位，下同）</w:t>
      </w:r>
    </w:p>
    <w:p>
      <w:pPr>
        <w:keepNext w:val="0"/>
        <w:keepLines w:val="0"/>
        <w:pageBreakBefore w:val="0"/>
        <w:widowControl/>
        <w:kinsoku/>
        <w:wordWrap/>
        <w:overflowPunct/>
        <w:topLinePunct w:val="0"/>
        <w:autoSpaceDE/>
        <w:autoSpaceDN/>
        <w:bidi w:val="0"/>
        <w:adjustRightInd/>
        <w:snapToGrid/>
        <w:spacing w:line="586" w:lineRule="exact"/>
        <w:ind w:firstLine="640" w:firstLineChars="200"/>
        <w:jc w:val="both"/>
        <w:textAlignment w:val="auto"/>
        <w:rPr>
          <w:rFonts w:hint="default" w:ascii="黑体" w:hAnsi="黑体" w:eastAsia="黑体" w:cs="黑体"/>
          <w:b w:val="0"/>
          <w:bCs w:val="0"/>
          <w:color w:val="auto"/>
          <w:sz w:val="32"/>
          <w:szCs w:val="32"/>
        </w:rPr>
      </w:pPr>
      <w:r>
        <w:rPr>
          <w:rFonts w:hint="default" w:ascii="黑体" w:hAnsi="黑体" w:eastAsia="黑体" w:cs="黑体"/>
          <w:b w:val="0"/>
          <w:bCs w:val="0"/>
          <w:color w:val="auto"/>
          <w:sz w:val="32"/>
          <w:szCs w:val="32"/>
        </w:rPr>
        <w:t>二、支持重点工业项目</w:t>
      </w:r>
    </w:p>
    <w:p>
      <w:pPr>
        <w:keepNext w:val="0"/>
        <w:keepLines w:val="0"/>
        <w:pageBreakBefore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2</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支持重点工业项目建设。对企业单个新建产业项目在建设期两年内基础设施及生产设备等固定资产投资（土地除外）达到1000万元（技改500万元以上）以上的，按固定投资额的1%给予补助，补助金额最高不超过50万元。</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责任单位:县工信商贸</w:t>
      </w:r>
      <w:r>
        <w:rPr>
          <w:rFonts w:hint="default" w:ascii="Times New Roman" w:hAnsi="Times New Roman" w:eastAsia="仿宋_GB2312" w:cs="Times New Roman"/>
          <w:b w:val="0"/>
          <w:bCs w:val="0"/>
          <w:color w:val="auto"/>
          <w:spacing w:val="-11"/>
          <w:sz w:val="32"/>
          <w:szCs w:val="32"/>
        </w:rPr>
        <w:t>局、</w:t>
      </w:r>
      <w:r>
        <w:rPr>
          <w:rFonts w:hint="eastAsia" w:ascii="Times New Roman" w:hAnsi="Times New Roman" w:eastAsia="仿宋_GB2312" w:cs="Times New Roman"/>
          <w:b w:val="0"/>
          <w:bCs w:val="0"/>
          <w:color w:val="auto"/>
          <w:spacing w:val="-11"/>
          <w:sz w:val="32"/>
          <w:szCs w:val="32"/>
          <w:lang w:eastAsia="zh-CN"/>
        </w:rPr>
        <w:t>县发展改革局</w:t>
      </w:r>
      <w:r>
        <w:rPr>
          <w:rFonts w:hint="default" w:ascii="Times New Roman" w:hAnsi="Times New Roman" w:eastAsia="仿宋_GB2312" w:cs="Times New Roman"/>
          <w:b w:val="0"/>
          <w:bCs w:val="0"/>
          <w:color w:val="auto"/>
          <w:spacing w:val="-11"/>
          <w:sz w:val="32"/>
          <w:szCs w:val="32"/>
        </w:rPr>
        <w:t>、县财政局、</w:t>
      </w:r>
      <w:r>
        <w:rPr>
          <w:rFonts w:hint="eastAsia" w:ascii="Times New Roman" w:hAnsi="Times New Roman" w:eastAsia="仿宋_GB2312" w:cs="Times New Roman"/>
          <w:b w:val="0"/>
          <w:bCs w:val="0"/>
          <w:color w:val="auto"/>
          <w:spacing w:val="-11"/>
          <w:sz w:val="32"/>
          <w:szCs w:val="32"/>
          <w:lang w:eastAsia="zh-CN"/>
        </w:rPr>
        <w:t>县工业园区管理中心</w:t>
      </w:r>
      <w:r>
        <w:rPr>
          <w:rFonts w:hint="default" w:ascii="Times New Roman" w:hAnsi="Times New Roman" w:eastAsia="仿宋_GB2312" w:cs="Times New Roman"/>
          <w:b w:val="0"/>
          <w:bCs w:val="0"/>
          <w:color w:val="auto"/>
          <w:spacing w:val="-11"/>
          <w:sz w:val="32"/>
          <w:szCs w:val="32"/>
        </w:rPr>
        <w:t>、各乡镇人民政府）</w:t>
      </w:r>
    </w:p>
    <w:p>
      <w:pPr>
        <w:keepNext w:val="0"/>
        <w:keepLines w:val="0"/>
        <w:pageBreakBefore w:val="0"/>
        <w:widowControl/>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b w:val="0"/>
          <w:bCs w:val="0"/>
          <w:color w:val="auto"/>
          <w:sz w:val="32"/>
          <w:szCs w:val="32"/>
          <w:shd w:val="clear" w:color="auto" w:fill="FFFFFF"/>
        </w:rPr>
      </w:pPr>
      <w:r>
        <w:rPr>
          <w:rFonts w:hint="default" w:ascii="Times New Roman" w:hAnsi="Times New Roman" w:eastAsia="仿宋_GB2312" w:cs="Times New Roman"/>
          <w:b w:val="0"/>
          <w:bCs w:val="0"/>
          <w:color w:val="auto"/>
          <w:sz w:val="32"/>
          <w:szCs w:val="32"/>
        </w:rPr>
        <w:t>3</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shd w:val="clear" w:color="auto" w:fill="FFFFFF"/>
        </w:rPr>
        <w:t>支持重点工业企业两化融合建设。企业实施生产装备数字化改造、信息系统建设、软件开发、信息平台建设、开展网上营销、电子商务等项目，投资额在100万元以上，按不超过投资额的2%给予补助,单个项目最高补助50万元。</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责任单位:县工信商贸局、</w:t>
      </w:r>
      <w:r>
        <w:rPr>
          <w:rFonts w:hint="eastAsia" w:ascii="Times New Roman" w:hAnsi="Times New Roman" w:eastAsia="仿宋_GB2312" w:cs="Times New Roman"/>
          <w:b w:val="0"/>
          <w:bCs w:val="0"/>
          <w:color w:val="auto"/>
          <w:sz w:val="32"/>
          <w:szCs w:val="32"/>
          <w:lang w:eastAsia="zh-CN"/>
        </w:rPr>
        <w:t>县发展改革局</w:t>
      </w:r>
      <w:r>
        <w:rPr>
          <w:rFonts w:hint="default" w:ascii="Times New Roman" w:hAnsi="Times New Roman" w:eastAsia="仿宋_GB2312" w:cs="Times New Roman"/>
          <w:b w:val="0"/>
          <w:bCs w:val="0"/>
          <w:color w:val="auto"/>
          <w:sz w:val="32"/>
          <w:szCs w:val="32"/>
        </w:rPr>
        <w:t>、县财政局、</w:t>
      </w:r>
      <w:r>
        <w:rPr>
          <w:rFonts w:hint="eastAsia" w:ascii="Times New Roman" w:hAnsi="Times New Roman" w:eastAsia="仿宋_GB2312" w:cs="Times New Roman"/>
          <w:b w:val="0"/>
          <w:bCs w:val="0"/>
          <w:color w:val="auto"/>
          <w:sz w:val="32"/>
          <w:szCs w:val="32"/>
          <w:lang w:eastAsia="zh-CN"/>
        </w:rPr>
        <w:t>县工业园区管理中心</w:t>
      </w:r>
      <w:r>
        <w:rPr>
          <w:rFonts w:hint="default" w:ascii="Times New Roman" w:hAnsi="Times New Roman" w:eastAsia="仿宋_GB2312" w:cs="Times New Roman"/>
          <w:b w:val="0"/>
          <w:bCs w:val="0"/>
          <w:color w:val="auto"/>
          <w:sz w:val="32"/>
          <w:szCs w:val="32"/>
        </w:rPr>
        <w:t>、各乡镇人民政府）</w:t>
      </w:r>
    </w:p>
    <w:p>
      <w:pPr>
        <w:keepNext w:val="0"/>
        <w:keepLines w:val="0"/>
        <w:pageBreakBefore w:val="0"/>
        <w:widowControl/>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b w:val="0"/>
          <w:bCs w:val="0"/>
          <w:color w:val="auto"/>
          <w:sz w:val="32"/>
          <w:szCs w:val="32"/>
          <w:shd w:val="clear" w:color="auto" w:fill="FFFFFF"/>
        </w:rPr>
      </w:pPr>
      <w:r>
        <w:rPr>
          <w:rFonts w:hint="default" w:ascii="Times New Roman" w:hAnsi="Times New Roman" w:eastAsia="仿宋_GB2312" w:cs="Times New Roman"/>
          <w:b w:val="0"/>
          <w:bCs w:val="0"/>
          <w:color w:val="auto"/>
          <w:sz w:val="32"/>
          <w:szCs w:val="32"/>
          <w:shd w:val="clear" w:color="auto" w:fill="FFFFFF"/>
        </w:rPr>
        <w:t>4</w:t>
      </w:r>
      <w:r>
        <w:rPr>
          <w:rFonts w:hint="eastAsia" w:ascii="Times New Roman" w:hAnsi="Times New Roman" w:eastAsia="仿宋_GB2312" w:cs="Times New Roman"/>
          <w:b w:val="0"/>
          <w:bCs w:val="0"/>
          <w:color w:val="auto"/>
          <w:sz w:val="32"/>
          <w:szCs w:val="32"/>
          <w:shd w:val="clear" w:color="auto" w:fill="FFFFFF"/>
          <w:lang w:eastAsia="zh-CN"/>
        </w:rPr>
        <w:t>．</w:t>
      </w:r>
      <w:r>
        <w:rPr>
          <w:rFonts w:hint="default" w:ascii="Times New Roman" w:hAnsi="Times New Roman" w:eastAsia="仿宋_GB2312" w:cs="Times New Roman"/>
          <w:b w:val="0"/>
          <w:bCs w:val="0"/>
          <w:color w:val="auto"/>
          <w:sz w:val="32"/>
          <w:szCs w:val="32"/>
          <w:shd w:val="clear" w:color="auto" w:fill="FFFFFF"/>
        </w:rPr>
        <w:t>支持重点工业企业开展清洁生产、循环经济及综合利用。获得自治区级清洁生产企业给予一次性奖励10万元，获得自治区级循环经济企业给予一次性奖励30万元。</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责任单位:</w:t>
      </w:r>
      <w:r>
        <w:rPr>
          <w:rFonts w:hint="eastAsia" w:ascii="Times New Roman" w:hAnsi="Times New Roman" w:eastAsia="仿宋_GB2312" w:cs="Times New Roman"/>
          <w:b w:val="0"/>
          <w:bCs w:val="0"/>
          <w:color w:val="auto"/>
          <w:sz w:val="32"/>
          <w:szCs w:val="32"/>
          <w:lang w:eastAsia="zh-CN"/>
        </w:rPr>
        <w:t>县工信商贸局</w:t>
      </w:r>
      <w:r>
        <w:rPr>
          <w:rFonts w:hint="default" w:ascii="Times New Roman" w:hAnsi="Times New Roman" w:eastAsia="仿宋_GB2312" w:cs="Times New Roman"/>
          <w:b w:val="0"/>
          <w:bCs w:val="0"/>
          <w:color w:val="auto"/>
          <w:sz w:val="32"/>
          <w:szCs w:val="32"/>
        </w:rPr>
        <w:t>、</w:t>
      </w:r>
      <w:r>
        <w:rPr>
          <w:rFonts w:hint="eastAsia" w:ascii="Times New Roman" w:hAnsi="Times New Roman" w:eastAsia="仿宋_GB2312" w:cs="Times New Roman"/>
          <w:b w:val="0"/>
          <w:bCs w:val="0"/>
          <w:color w:val="auto"/>
          <w:sz w:val="32"/>
          <w:szCs w:val="32"/>
          <w:lang w:eastAsia="zh-CN"/>
        </w:rPr>
        <w:t>县发展改革局</w:t>
      </w:r>
      <w:r>
        <w:rPr>
          <w:rFonts w:hint="default" w:ascii="Times New Roman" w:hAnsi="Times New Roman" w:eastAsia="仿宋_GB2312" w:cs="Times New Roman"/>
          <w:b w:val="0"/>
          <w:bCs w:val="0"/>
          <w:color w:val="auto"/>
          <w:sz w:val="32"/>
          <w:szCs w:val="32"/>
        </w:rPr>
        <w:t>、县财政局、</w:t>
      </w:r>
      <w:r>
        <w:rPr>
          <w:rFonts w:hint="eastAsia" w:ascii="Times New Roman" w:hAnsi="Times New Roman" w:eastAsia="仿宋_GB2312" w:cs="Times New Roman"/>
          <w:b w:val="0"/>
          <w:bCs w:val="0"/>
          <w:color w:val="auto"/>
          <w:sz w:val="32"/>
          <w:szCs w:val="32"/>
          <w:lang w:eastAsia="zh-CN"/>
        </w:rPr>
        <w:t>县工业园区管理中心</w:t>
      </w:r>
      <w:r>
        <w:rPr>
          <w:rFonts w:hint="default" w:ascii="Times New Roman" w:hAnsi="Times New Roman" w:eastAsia="仿宋_GB2312" w:cs="Times New Roman"/>
          <w:b w:val="0"/>
          <w:bCs w:val="0"/>
          <w:color w:val="auto"/>
          <w:sz w:val="32"/>
          <w:szCs w:val="32"/>
        </w:rPr>
        <w:t>、</w:t>
      </w:r>
      <w:r>
        <w:rPr>
          <w:rFonts w:hint="eastAsia" w:ascii="Times New Roman" w:hAnsi="Times New Roman" w:eastAsia="仿宋_GB2312" w:cs="Times New Roman"/>
          <w:b w:val="0"/>
          <w:bCs w:val="0"/>
          <w:color w:val="auto"/>
          <w:sz w:val="32"/>
          <w:szCs w:val="32"/>
          <w:lang w:eastAsia="zh-CN"/>
        </w:rPr>
        <w:t>兴安生态环境局</w:t>
      </w:r>
      <w:r>
        <w:rPr>
          <w:rFonts w:hint="default" w:ascii="Times New Roman" w:hAnsi="Times New Roman" w:eastAsia="仿宋_GB2312" w:cs="Times New Roman"/>
          <w:b w:val="0"/>
          <w:bCs w:val="0"/>
          <w:color w:val="auto"/>
          <w:sz w:val="32"/>
          <w:szCs w:val="32"/>
        </w:rPr>
        <w:t>、各乡镇人民政府）</w:t>
      </w:r>
    </w:p>
    <w:p>
      <w:pPr>
        <w:keepNext w:val="0"/>
        <w:keepLines w:val="0"/>
        <w:pageBreakBefore w:val="0"/>
        <w:widowControl/>
        <w:kinsoku/>
        <w:wordWrap/>
        <w:overflowPunct/>
        <w:topLinePunct w:val="0"/>
        <w:autoSpaceDE/>
        <w:autoSpaceDN/>
        <w:bidi w:val="0"/>
        <w:adjustRightInd/>
        <w:snapToGrid/>
        <w:spacing w:line="586" w:lineRule="exact"/>
        <w:ind w:firstLine="640" w:firstLineChars="200"/>
        <w:jc w:val="both"/>
        <w:textAlignment w:val="auto"/>
        <w:rPr>
          <w:rFonts w:hint="default" w:ascii="黑体" w:hAnsi="黑体" w:eastAsia="黑体" w:cs="黑体"/>
          <w:b w:val="0"/>
          <w:bCs w:val="0"/>
          <w:color w:val="auto"/>
          <w:sz w:val="32"/>
          <w:szCs w:val="32"/>
        </w:rPr>
      </w:pPr>
      <w:r>
        <w:rPr>
          <w:rFonts w:hint="default" w:ascii="黑体" w:hAnsi="黑体" w:eastAsia="黑体" w:cs="黑体"/>
          <w:b w:val="0"/>
          <w:bCs w:val="0"/>
          <w:color w:val="auto"/>
          <w:sz w:val="32"/>
          <w:szCs w:val="32"/>
        </w:rPr>
        <w:t>三、支持企业做强做大</w:t>
      </w:r>
    </w:p>
    <w:p>
      <w:pPr>
        <w:keepNext w:val="0"/>
        <w:keepLines w:val="0"/>
        <w:pageBreakBefore w:val="0"/>
        <w:widowControl/>
        <w:kinsoku/>
        <w:wordWrap/>
        <w:overflowPunct/>
        <w:topLinePunct w:val="0"/>
        <w:autoSpaceDE/>
        <w:autoSpaceDN/>
        <w:bidi w:val="0"/>
        <w:adjustRightInd/>
        <w:snapToGrid/>
        <w:spacing w:line="586" w:lineRule="exact"/>
        <w:ind w:firstLine="664"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pacing w:val="6"/>
          <w:kern w:val="0"/>
          <w:sz w:val="32"/>
          <w:szCs w:val="32"/>
        </w:rPr>
        <w:t>5</w:t>
      </w:r>
      <w:r>
        <w:rPr>
          <w:rFonts w:hint="eastAsia" w:ascii="Times New Roman" w:hAnsi="Times New Roman" w:eastAsia="仿宋_GB2312" w:cs="Times New Roman"/>
          <w:b w:val="0"/>
          <w:bCs w:val="0"/>
          <w:color w:val="auto"/>
          <w:spacing w:val="6"/>
          <w:kern w:val="0"/>
          <w:sz w:val="32"/>
          <w:szCs w:val="32"/>
          <w:lang w:eastAsia="zh-CN"/>
        </w:rPr>
        <w:t>．</w:t>
      </w:r>
      <w:r>
        <w:rPr>
          <w:rFonts w:hint="default" w:ascii="Times New Roman" w:hAnsi="Times New Roman" w:eastAsia="仿宋_GB2312" w:cs="Times New Roman"/>
          <w:b w:val="0"/>
          <w:bCs w:val="0"/>
          <w:color w:val="auto"/>
          <w:spacing w:val="6"/>
          <w:kern w:val="0"/>
          <w:sz w:val="32"/>
          <w:szCs w:val="32"/>
        </w:rPr>
        <w:t>鼓励企业上规入统。对</w:t>
      </w:r>
      <w:r>
        <w:rPr>
          <w:rFonts w:hint="default" w:ascii="Times New Roman" w:hAnsi="Times New Roman" w:eastAsia="仿宋_GB2312" w:cs="Times New Roman"/>
          <w:b w:val="0"/>
          <w:bCs w:val="0"/>
          <w:color w:val="auto"/>
          <w:spacing w:val="6"/>
          <w:sz w:val="32"/>
          <w:szCs w:val="32"/>
        </w:rPr>
        <w:t>当年新建投产上规入统的工业企业，</w:t>
      </w:r>
      <w:r>
        <w:rPr>
          <w:rFonts w:hint="default" w:ascii="Times New Roman" w:hAnsi="Times New Roman" w:eastAsia="仿宋_GB2312" w:cs="Times New Roman"/>
          <w:b w:val="0"/>
          <w:bCs w:val="0"/>
          <w:color w:val="auto"/>
          <w:sz w:val="32"/>
          <w:szCs w:val="32"/>
        </w:rPr>
        <w:t>给予一次性奖励20万元。小升规的工业企业，给予一次性奖励10万元。</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责任单位:</w:t>
      </w:r>
      <w:r>
        <w:rPr>
          <w:rFonts w:hint="eastAsia" w:ascii="Times New Roman" w:hAnsi="Times New Roman" w:eastAsia="仿宋_GB2312" w:cs="Times New Roman"/>
          <w:b w:val="0"/>
          <w:bCs w:val="0"/>
          <w:color w:val="auto"/>
          <w:sz w:val="32"/>
          <w:szCs w:val="32"/>
          <w:lang w:eastAsia="zh-CN"/>
        </w:rPr>
        <w:t>县工信商贸局</w:t>
      </w:r>
      <w:r>
        <w:rPr>
          <w:rFonts w:hint="default" w:ascii="Times New Roman" w:hAnsi="Times New Roman" w:eastAsia="仿宋_GB2312" w:cs="Times New Roman"/>
          <w:b w:val="0"/>
          <w:bCs w:val="0"/>
          <w:color w:val="auto"/>
          <w:sz w:val="32"/>
          <w:szCs w:val="32"/>
        </w:rPr>
        <w:t>、</w:t>
      </w:r>
      <w:r>
        <w:rPr>
          <w:rFonts w:hint="eastAsia" w:ascii="Times New Roman" w:hAnsi="Times New Roman" w:eastAsia="仿宋_GB2312" w:cs="Times New Roman"/>
          <w:b w:val="0"/>
          <w:bCs w:val="0"/>
          <w:color w:val="auto"/>
          <w:sz w:val="32"/>
          <w:szCs w:val="32"/>
          <w:lang w:eastAsia="zh-CN"/>
        </w:rPr>
        <w:t>县发展改革局</w:t>
      </w:r>
      <w:r>
        <w:rPr>
          <w:rFonts w:hint="default" w:ascii="Times New Roman" w:hAnsi="Times New Roman" w:eastAsia="仿宋_GB2312" w:cs="Times New Roman"/>
          <w:b w:val="0"/>
          <w:bCs w:val="0"/>
          <w:color w:val="auto"/>
          <w:sz w:val="32"/>
          <w:szCs w:val="32"/>
        </w:rPr>
        <w:t>、县财政局、</w:t>
      </w:r>
      <w:r>
        <w:rPr>
          <w:rFonts w:hint="eastAsia" w:ascii="Times New Roman" w:hAnsi="Times New Roman" w:eastAsia="仿宋_GB2312" w:cs="Times New Roman"/>
          <w:b w:val="0"/>
          <w:bCs w:val="0"/>
          <w:color w:val="auto"/>
          <w:sz w:val="32"/>
          <w:szCs w:val="32"/>
          <w:lang w:eastAsia="zh-CN"/>
        </w:rPr>
        <w:t>县工业园区管理中心</w:t>
      </w:r>
      <w:r>
        <w:rPr>
          <w:rFonts w:hint="default" w:ascii="Times New Roman" w:hAnsi="Times New Roman" w:eastAsia="仿宋_GB2312" w:cs="Times New Roman"/>
          <w:b w:val="0"/>
          <w:bCs w:val="0"/>
          <w:color w:val="auto"/>
          <w:sz w:val="32"/>
          <w:szCs w:val="32"/>
        </w:rPr>
        <w:t>、各乡镇人民政府）</w:t>
      </w:r>
    </w:p>
    <w:p>
      <w:pPr>
        <w:keepNext w:val="0"/>
        <w:keepLines w:val="0"/>
        <w:pageBreakBefore w:val="0"/>
        <w:widowControl/>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6</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鼓励企业规模晋级。对企业年主营业务收入首次突破0</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rPr>
        <w:t>5亿元、1亿元、3亿元、5亿元、10亿元规模以上的工业企业，分别给予企业5万元、10万元、15万元、20万元、30万元奖励，以后每跨越一个5亿元台阶，再给予一次性30万元奖励;对首次认定的区级小巨人企业、高成长型中小企业、“专精特新”中小企业，县财政分别给予企业一次性30万元、15万元、10万元奖励。</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责任单位:</w:t>
      </w:r>
      <w:r>
        <w:rPr>
          <w:rFonts w:hint="eastAsia" w:ascii="Times New Roman" w:hAnsi="Times New Roman" w:eastAsia="仿宋_GB2312" w:cs="Times New Roman"/>
          <w:b w:val="0"/>
          <w:bCs w:val="0"/>
          <w:color w:val="auto"/>
          <w:sz w:val="32"/>
          <w:szCs w:val="32"/>
          <w:lang w:eastAsia="zh-CN"/>
        </w:rPr>
        <w:t>县工信商贸局</w:t>
      </w:r>
      <w:r>
        <w:rPr>
          <w:rFonts w:hint="default" w:ascii="Times New Roman" w:hAnsi="Times New Roman" w:eastAsia="仿宋_GB2312" w:cs="Times New Roman"/>
          <w:b w:val="0"/>
          <w:bCs w:val="0"/>
          <w:color w:val="auto"/>
          <w:sz w:val="32"/>
          <w:szCs w:val="32"/>
        </w:rPr>
        <w:t>、</w:t>
      </w:r>
      <w:r>
        <w:rPr>
          <w:rFonts w:hint="eastAsia" w:ascii="Times New Roman" w:hAnsi="Times New Roman" w:eastAsia="仿宋_GB2312" w:cs="Times New Roman"/>
          <w:b w:val="0"/>
          <w:bCs w:val="0"/>
          <w:color w:val="auto"/>
          <w:sz w:val="32"/>
          <w:szCs w:val="32"/>
          <w:lang w:eastAsia="zh-CN"/>
        </w:rPr>
        <w:t>县发展改革局</w:t>
      </w:r>
      <w:r>
        <w:rPr>
          <w:rFonts w:hint="default" w:ascii="Times New Roman" w:hAnsi="Times New Roman" w:eastAsia="仿宋_GB2312" w:cs="Times New Roman"/>
          <w:b w:val="0"/>
          <w:bCs w:val="0"/>
          <w:color w:val="auto"/>
          <w:sz w:val="32"/>
          <w:szCs w:val="32"/>
        </w:rPr>
        <w:t>、县财政局、</w:t>
      </w:r>
      <w:r>
        <w:rPr>
          <w:rFonts w:hint="eastAsia" w:ascii="Times New Roman" w:hAnsi="Times New Roman" w:eastAsia="仿宋_GB2312" w:cs="Times New Roman"/>
          <w:b w:val="0"/>
          <w:bCs w:val="0"/>
          <w:color w:val="auto"/>
          <w:sz w:val="32"/>
          <w:szCs w:val="32"/>
          <w:lang w:eastAsia="zh-CN"/>
        </w:rPr>
        <w:t>县工业园区管理中心</w:t>
      </w:r>
      <w:r>
        <w:rPr>
          <w:rFonts w:hint="default" w:ascii="Times New Roman" w:hAnsi="Times New Roman" w:eastAsia="仿宋_GB2312" w:cs="Times New Roman"/>
          <w:b w:val="0"/>
          <w:bCs w:val="0"/>
          <w:color w:val="auto"/>
          <w:sz w:val="32"/>
          <w:szCs w:val="32"/>
        </w:rPr>
        <w:t>、各乡镇人民政府）</w:t>
      </w:r>
    </w:p>
    <w:p>
      <w:pPr>
        <w:keepNext w:val="0"/>
        <w:keepLines w:val="0"/>
        <w:pageBreakBefore w:val="0"/>
        <w:widowControl/>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7</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鼓励千企技改项目。</w:t>
      </w:r>
      <w:r>
        <w:rPr>
          <w:rFonts w:hint="default" w:ascii="Times New Roman" w:hAnsi="Times New Roman" w:eastAsia="仿宋_GB2312" w:cs="Times New Roman"/>
          <w:b w:val="0"/>
          <w:bCs w:val="0"/>
          <w:color w:val="auto"/>
          <w:kern w:val="0"/>
          <w:sz w:val="32"/>
          <w:szCs w:val="32"/>
        </w:rPr>
        <w:t>对获得自治区“千企技改”在建项目的企业，在自治区本级财政给予的投资补助资金的基础上，县财政</w:t>
      </w:r>
      <w:r>
        <w:rPr>
          <w:rFonts w:hint="default" w:ascii="Times New Roman" w:hAnsi="Times New Roman" w:eastAsia="仿宋_GB2312" w:cs="Times New Roman"/>
          <w:b w:val="0"/>
          <w:bCs w:val="0"/>
          <w:color w:val="auto"/>
          <w:sz w:val="32"/>
          <w:szCs w:val="32"/>
        </w:rPr>
        <w:t>按上级下达资金的20%计提给与配套奖励</w:t>
      </w:r>
      <w:r>
        <w:rPr>
          <w:rFonts w:hint="default" w:ascii="Times New Roman" w:hAnsi="Times New Roman" w:eastAsia="仿宋_GB2312" w:cs="Times New Roman"/>
          <w:b w:val="0"/>
          <w:bCs w:val="0"/>
          <w:color w:val="auto"/>
          <w:kern w:val="0"/>
          <w:sz w:val="32"/>
          <w:szCs w:val="32"/>
        </w:rPr>
        <w:t>，补助资金最高不超过50万元。</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责任单位:</w:t>
      </w:r>
      <w:r>
        <w:rPr>
          <w:rFonts w:hint="eastAsia" w:ascii="Times New Roman" w:hAnsi="Times New Roman" w:eastAsia="仿宋_GB2312" w:cs="Times New Roman"/>
          <w:b w:val="0"/>
          <w:bCs w:val="0"/>
          <w:color w:val="auto"/>
          <w:sz w:val="32"/>
          <w:szCs w:val="32"/>
          <w:lang w:eastAsia="zh-CN"/>
        </w:rPr>
        <w:t>县工信商贸局</w:t>
      </w:r>
      <w:r>
        <w:rPr>
          <w:rFonts w:hint="default" w:ascii="Times New Roman" w:hAnsi="Times New Roman" w:eastAsia="仿宋_GB2312" w:cs="Times New Roman"/>
          <w:b w:val="0"/>
          <w:bCs w:val="0"/>
          <w:color w:val="auto"/>
          <w:sz w:val="32"/>
          <w:szCs w:val="32"/>
        </w:rPr>
        <w:t>、</w:t>
      </w:r>
      <w:r>
        <w:rPr>
          <w:rFonts w:hint="eastAsia" w:ascii="Times New Roman" w:hAnsi="Times New Roman" w:eastAsia="仿宋_GB2312" w:cs="Times New Roman"/>
          <w:b w:val="0"/>
          <w:bCs w:val="0"/>
          <w:color w:val="auto"/>
          <w:sz w:val="32"/>
          <w:szCs w:val="32"/>
          <w:lang w:eastAsia="zh-CN"/>
        </w:rPr>
        <w:t>县发展改革局</w:t>
      </w:r>
      <w:r>
        <w:rPr>
          <w:rFonts w:hint="default" w:ascii="Times New Roman" w:hAnsi="Times New Roman" w:eastAsia="仿宋_GB2312" w:cs="Times New Roman"/>
          <w:b w:val="0"/>
          <w:bCs w:val="0"/>
          <w:color w:val="auto"/>
          <w:sz w:val="32"/>
          <w:szCs w:val="32"/>
        </w:rPr>
        <w:t>、县财政局、</w:t>
      </w:r>
      <w:r>
        <w:rPr>
          <w:rFonts w:hint="eastAsia" w:ascii="Times New Roman" w:hAnsi="Times New Roman" w:eastAsia="仿宋_GB2312" w:cs="Times New Roman"/>
          <w:b w:val="0"/>
          <w:bCs w:val="0"/>
          <w:color w:val="auto"/>
          <w:sz w:val="32"/>
          <w:szCs w:val="32"/>
          <w:lang w:eastAsia="zh-CN"/>
        </w:rPr>
        <w:t>县工业园区管理中心</w:t>
      </w:r>
      <w:r>
        <w:rPr>
          <w:rFonts w:hint="default" w:ascii="Times New Roman" w:hAnsi="Times New Roman" w:eastAsia="仿宋_GB2312" w:cs="Times New Roman"/>
          <w:b w:val="0"/>
          <w:bCs w:val="0"/>
          <w:color w:val="auto"/>
          <w:sz w:val="32"/>
          <w:szCs w:val="32"/>
        </w:rPr>
        <w:t>、各乡镇人民政府）</w:t>
      </w:r>
    </w:p>
    <w:p>
      <w:pPr>
        <w:keepNext w:val="0"/>
        <w:keepLines w:val="0"/>
        <w:pageBreakBefore w:val="0"/>
        <w:widowControl/>
        <w:kinsoku/>
        <w:wordWrap/>
        <w:overflowPunct/>
        <w:topLinePunct w:val="0"/>
        <w:autoSpaceDE/>
        <w:autoSpaceDN/>
        <w:bidi w:val="0"/>
        <w:adjustRightInd/>
        <w:snapToGrid/>
        <w:spacing w:line="586" w:lineRule="exact"/>
        <w:ind w:firstLine="640" w:firstLineChars="200"/>
        <w:jc w:val="both"/>
        <w:textAlignment w:val="auto"/>
        <w:rPr>
          <w:rFonts w:hint="default" w:ascii="黑体" w:hAnsi="黑体" w:eastAsia="黑体" w:cs="黑体"/>
          <w:b w:val="0"/>
          <w:bCs w:val="0"/>
          <w:color w:val="auto"/>
          <w:sz w:val="32"/>
          <w:szCs w:val="32"/>
        </w:rPr>
      </w:pPr>
      <w:r>
        <w:rPr>
          <w:rFonts w:hint="default" w:ascii="黑体" w:hAnsi="黑体" w:eastAsia="黑体" w:cs="黑体"/>
          <w:b w:val="0"/>
          <w:bCs w:val="0"/>
          <w:color w:val="auto"/>
          <w:sz w:val="32"/>
          <w:szCs w:val="32"/>
        </w:rPr>
        <w:t>四、支持企业拓展市场</w:t>
      </w:r>
    </w:p>
    <w:p>
      <w:pPr>
        <w:keepNext w:val="0"/>
        <w:keepLines w:val="0"/>
        <w:pageBreakBefore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8</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鼓励品牌创建。对获得中国驰名商标的重点企业</w:t>
      </w:r>
      <w:r>
        <w:rPr>
          <w:rFonts w:hint="default" w:ascii="Times New Roman" w:hAnsi="Times New Roman" w:eastAsia="仿宋_GB2312" w:cs="Times New Roman"/>
          <w:b w:val="0"/>
          <w:bCs w:val="0"/>
          <w:color w:val="auto"/>
          <w:sz w:val="32"/>
          <w:szCs w:val="32"/>
          <w:lang w:val="zh-CN"/>
        </w:rPr>
        <w:t>给予</w:t>
      </w:r>
      <w:r>
        <w:rPr>
          <w:rFonts w:hint="default" w:ascii="Times New Roman" w:hAnsi="Times New Roman" w:eastAsia="仿宋_GB2312" w:cs="Times New Roman"/>
          <w:b w:val="0"/>
          <w:bCs w:val="0"/>
          <w:color w:val="auto"/>
          <w:sz w:val="32"/>
          <w:szCs w:val="32"/>
        </w:rPr>
        <w:t>奖励。新获得中国驰名商标的企业奖励20万元，复评获得中国驰名商标的企业奖励5万元。（责任单位：县市场监管局、</w:t>
      </w:r>
      <w:r>
        <w:rPr>
          <w:rFonts w:hint="eastAsia" w:ascii="Times New Roman" w:hAnsi="Times New Roman" w:eastAsia="仿宋_GB2312" w:cs="Times New Roman"/>
          <w:b w:val="0"/>
          <w:bCs w:val="0"/>
          <w:color w:val="auto"/>
          <w:sz w:val="32"/>
          <w:szCs w:val="32"/>
          <w:lang w:eastAsia="zh-CN"/>
        </w:rPr>
        <w:t>县工信商贸局</w:t>
      </w:r>
      <w:r>
        <w:rPr>
          <w:rFonts w:hint="default" w:ascii="Times New Roman" w:hAnsi="Times New Roman" w:eastAsia="仿宋_GB2312" w:cs="Times New Roman"/>
          <w:b w:val="0"/>
          <w:bCs w:val="0"/>
          <w:color w:val="auto"/>
          <w:sz w:val="32"/>
          <w:szCs w:val="32"/>
        </w:rPr>
        <w:t>、县财政局、</w:t>
      </w:r>
      <w:r>
        <w:rPr>
          <w:rFonts w:hint="eastAsia" w:ascii="Times New Roman" w:hAnsi="Times New Roman" w:eastAsia="仿宋_GB2312" w:cs="Times New Roman"/>
          <w:b w:val="0"/>
          <w:bCs w:val="0"/>
          <w:color w:val="auto"/>
          <w:sz w:val="32"/>
          <w:szCs w:val="32"/>
          <w:lang w:eastAsia="zh-CN"/>
        </w:rPr>
        <w:t>县工业园区管理中心</w:t>
      </w:r>
      <w:r>
        <w:rPr>
          <w:rFonts w:hint="default" w:ascii="Times New Roman" w:hAnsi="Times New Roman" w:eastAsia="仿宋_GB2312" w:cs="Times New Roman"/>
          <w:b w:val="0"/>
          <w:bCs w:val="0"/>
          <w:color w:val="auto"/>
          <w:sz w:val="32"/>
          <w:szCs w:val="32"/>
        </w:rPr>
        <w:t>、各乡镇人民政府）</w:t>
      </w:r>
    </w:p>
    <w:p>
      <w:pPr>
        <w:keepNext w:val="0"/>
        <w:keepLines w:val="0"/>
        <w:pageBreakBefore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9</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shd w:val="clear" w:color="auto" w:fill="FFFFFF"/>
        </w:rPr>
        <w:t>鼓励企业拓展国内市场。对参加政府统一组织的成长性展会（含区指定重点展会），给予展位费全额补助。对参加县公布的重点扶持性展会，给予展位费70%补助，每家企业每次补助金额不超过10万元。</w:t>
      </w:r>
      <w:r>
        <w:rPr>
          <w:rFonts w:hint="default" w:ascii="Times New Roman" w:hAnsi="Times New Roman" w:eastAsia="仿宋_GB2312" w:cs="Times New Roman"/>
          <w:b w:val="0"/>
          <w:bCs w:val="0"/>
          <w:color w:val="auto"/>
          <w:sz w:val="32"/>
          <w:szCs w:val="32"/>
        </w:rPr>
        <w:t>（责任单位：</w:t>
      </w:r>
      <w:r>
        <w:rPr>
          <w:rFonts w:hint="eastAsia" w:ascii="Times New Roman" w:hAnsi="Times New Roman" w:eastAsia="仿宋_GB2312" w:cs="Times New Roman"/>
          <w:b w:val="0"/>
          <w:bCs w:val="0"/>
          <w:color w:val="auto"/>
          <w:sz w:val="32"/>
          <w:szCs w:val="32"/>
          <w:lang w:eastAsia="zh-CN"/>
        </w:rPr>
        <w:t>县工信商贸局</w:t>
      </w:r>
      <w:r>
        <w:rPr>
          <w:rFonts w:hint="default" w:ascii="Times New Roman" w:hAnsi="Times New Roman" w:eastAsia="仿宋_GB2312" w:cs="Times New Roman"/>
          <w:b w:val="0"/>
          <w:bCs w:val="0"/>
          <w:color w:val="auto"/>
          <w:sz w:val="32"/>
          <w:szCs w:val="32"/>
        </w:rPr>
        <w:t>、县财政局、县农业农村局、</w:t>
      </w:r>
      <w:r>
        <w:rPr>
          <w:rFonts w:hint="eastAsia" w:ascii="Times New Roman" w:hAnsi="Times New Roman" w:eastAsia="仿宋_GB2312" w:cs="Times New Roman"/>
          <w:b w:val="0"/>
          <w:bCs w:val="0"/>
          <w:color w:val="auto"/>
          <w:sz w:val="32"/>
          <w:szCs w:val="32"/>
          <w:lang w:eastAsia="zh-CN"/>
        </w:rPr>
        <w:t>县工业园区管理中心</w:t>
      </w:r>
      <w:r>
        <w:rPr>
          <w:rFonts w:hint="default" w:ascii="Times New Roman" w:hAnsi="Times New Roman" w:eastAsia="仿宋_GB2312" w:cs="Times New Roman"/>
          <w:b w:val="0"/>
          <w:bCs w:val="0"/>
          <w:color w:val="auto"/>
          <w:sz w:val="32"/>
          <w:szCs w:val="32"/>
        </w:rPr>
        <w:t>、各乡镇人民政府）</w:t>
      </w:r>
    </w:p>
    <w:p>
      <w:pPr>
        <w:keepNext w:val="0"/>
        <w:keepLines w:val="0"/>
        <w:pageBreakBefore w:val="0"/>
        <w:widowControl/>
        <w:kinsoku/>
        <w:wordWrap/>
        <w:overflowPunct/>
        <w:topLinePunct w:val="0"/>
        <w:autoSpaceDE/>
        <w:autoSpaceDN/>
        <w:bidi w:val="0"/>
        <w:adjustRightInd/>
        <w:snapToGrid/>
        <w:spacing w:line="586" w:lineRule="exact"/>
        <w:ind w:firstLine="640" w:firstLineChars="200"/>
        <w:jc w:val="both"/>
        <w:textAlignment w:val="auto"/>
        <w:rPr>
          <w:rFonts w:hint="default" w:ascii="黑体" w:hAnsi="黑体" w:eastAsia="黑体" w:cs="黑体"/>
          <w:b w:val="0"/>
          <w:bCs w:val="0"/>
          <w:color w:val="auto"/>
          <w:sz w:val="32"/>
          <w:szCs w:val="32"/>
        </w:rPr>
      </w:pPr>
      <w:r>
        <w:rPr>
          <w:rFonts w:hint="default" w:ascii="黑体" w:hAnsi="黑体" w:eastAsia="黑体" w:cs="黑体"/>
          <w:b w:val="0"/>
          <w:bCs w:val="0"/>
          <w:color w:val="auto"/>
          <w:sz w:val="32"/>
          <w:szCs w:val="32"/>
        </w:rPr>
        <w:t>五、支持建设特色（专业）园区</w:t>
      </w:r>
    </w:p>
    <w:p>
      <w:pPr>
        <w:keepNext w:val="0"/>
        <w:keepLines w:val="0"/>
        <w:pageBreakBefore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10</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鼓励县内外投资商兴建特色（专业）园区。以“创新驱动、质量提升、结构优化、规模壮大、绿色发展、协调推进”的基本方针，围绕全县百亿工业建设，把特色</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专业</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园区建设作为“十四五”时期全县工业发展的主阵地。总投资达10亿元以上，在2年内建成投产并入库15家规模企业，给予投资商一次性奖励500万元。（责任单位：</w:t>
      </w:r>
      <w:r>
        <w:rPr>
          <w:rFonts w:hint="eastAsia" w:ascii="Times New Roman" w:hAnsi="Times New Roman" w:eastAsia="仿宋_GB2312" w:cs="Times New Roman"/>
          <w:b w:val="0"/>
          <w:bCs w:val="0"/>
          <w:color w:val="auto"/>
          <w:sz w:val="32"/>
          <w:szCs w:val="32"/>
          <w:lang w:eastAsia="zh-CN"/>
        </w:rPr>
        <w:t>县工业园区管理中心</w:t>
      </w:r>
      <w:r>
        <w:rPr>
          <w:rFonts w:hint="default" w:ascii="Times New Roman" w:hAnsi="Times New Roman" w:eastAsia="仿宋_GB2312" w:cs="Times New Roman"/>
          <w:b w:val="0"/>
          <w:bCs w:val="0"/>
          <w:color w:val="auto"/>
          <w:sz w:val="32"/>
          <w:szCs w:val="32"/>
        </w:rPr>
        <w:t>、</w:t>
      </w:r>
      <w:r>
        <w:rPr>
          <w:rFonts w:hint="eastAsia" w:ascii="Times New Roman" w:hAnsi="Times New Roman" w:eastAsia="仿宋_GB2312" w:cs="Times New Roman"/>
          <w:b w:val="0"/>
          <w:bCs w:val="0"/>
          <w:color w:val="auto"/>
          <w:sz w:val="32"/>
          <w:szCs w:val="32"/>
          <w:lang w:eastAsia="zh-CN"/>
        </w:rPr>
        <w:t>县工信商贸局</w:t>
      </w:r>
      <w:r>
        <w:rPr>
          <w:rFonts w:hint="default" w:ascii="Times New Roman" w:hAnsi="Times New Roman" w:eastAsia="仿宋_GB2312" w:cs="Times New Roman"/>
          <w:b w:val="0"/>
          <w:bCs w:val="0"/>
          <w:color w:val="auto"/>
          <w:sz w:val="32"/>
          <w:szCs w:val="32"/>
        </w:rPr>
        <w:t>、县财政局、各乡镇人民政府）</w:t>
      </w:r>
    </w:p>
    <w:p>
      <w:pPr>
        <w:keepNext w:val="0"/>
        <w:keepLines w:val="0"/>
        <w:pageBreakBefore w:val="0"/>
        <w:widowControl/>
        <w:kinsoku/>
        <w:wordWrap/>
        <w:overflowPunct/>
        <w:topLinePunct w:val="0"/>
        <w:autoSpaceDE/>
        <w:autoSpaceDN/>
        <w:bidi w:val="0"/>
        <w:adjustRightInd/>
        <w:snapToGrid/>
        <w:spacing w:line="586" w:lineRule="exact"/>
        <w:ind w:firstLine="640" w:firstLineChars="200"/>
        <w:jc w:val="both"/>
        <w:textAlignment w:val="auto"/>
        <w:rPr>
          <w:rFonts w:hint="default" w:ascii="黑体" w:hAnsi="黑体" w:eastAsia="黑体" w:cs="黑体"/>
          <w:b w:val="0"/>
          <w:bCs w:val="0"/>
          <w:color w:val="auto"/>
          <w:sz w:val="32"/>
          <w:szCs w:val="32"/>
        </w:rPr>
      </w:pPr>
      <w:r>
        <w:rPr>
          <w:rFonts w:hint="default" w:ascii="黑体" w:hAnsi="黑体" w:eastAsia="黑体" w:cs="黑体"/>
          <w:b w:val="0"/>
          <w:bCs w:val="0"/>
          <w:color w:val="auto"/>
          <w:sz w:val="32"/>
          <w:szCs w:val="32"/>
        </w:rPr>
        <w:t>六、支持标准厂房建设</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6" w:lineRule="exact"/>
        <w:ind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11</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项目竣工的标准厂房给予补助，按实际竣工的标准厂房建筑面积每平方米30元的补助标准给予一次性补助。（责任单位：</w:t>
      </w:r>
      <w:r>
        <w:rPr>
          <w:rFonts w:hint="eastAsia" w:ascii="Times New Roman" w:hAnsi="Times New Roman" w:eastAsia="仿宋_GB2312" w:cs="Times New Roman"/>
          <w:b w:val="0"/>
          <w:bCs w:val="0"/>
          <w:color w:val="auto"/>
          <w:sz w:val="32"/>
          <w:szCs w:val="32"/>
          <w:lang w:eastAsia="zh-CN"/>
        </w:rPr>
        <w:t>县工业园区管理中心</w:t>
      </w:r>
      <w:r>
        <w:rPr>
          <w:rFonts w:hint="default" w:ascii="Times New Roman" w:hAnsi="Times New Roman" w:eastAsia="仿宋_GB2312" w:cs="Times New Roman"/>
          <w:b w:val="0"/>
          <w:bCs w:val="0"/>
          <w:color w:val="auto"/>
          <w:sz w:val="32"/>
          <w:szCs w:val="32"/>
        </w:rPr>
        <w:t>、</w:t>
      </w:r>
      <w:r>
        <w:rPr>
          <w:rFonts w:hint="eastAsia" w:ascii="Times New Roman" w:hAnsi="Times New Roman" w:eastAsia="仿宋_GB2312" w:cs="Times New Roman"/>
          <w:b w:val="0"/>
          <w:bCs w:val="0"/>
          <w:color w:val="auto"/>
          <w:sz w:val="32"/>
          <w:szCs w:val="32"/>
          <w:lang w:eastAsia="zh-CN"/>
        </w:rPr>
        <w:t>县工信商贸局</w:t>
      </w:r>
      <w:r>
        <w:rPr>
          <w:rFonts w:hint="default" w:ascii="Times New Roman" w:hAnsi="Times New Roman" w:eastAsia="仿宋_GB2312" w:cs="Times New Roman"/>
          <w:b w:val="0"/>
          <w:bCs w:val="0"/>
          <w:color w:val="auto"/>
          <w:sz w:val="32"/>
          <w:szCs w:val="32"/>
        </w:rPr>
        <w:t>、县财政局、各乡镇人民政府）</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6" w:lineRule="exact"/>
        <w:ind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kern w:val="2"/>
          <w:sz w:val="32"/>
          <w:szCs w:val="32"/>
        </w:rPr>
        <w:t>12</w:t>
      </w:r>
      <w:r>
        <w:rPr>
          <w:rFonts w:hint="eastAsia" w:ascii="Times New Roman" w:hAnsi="Times New Roman" w:eastAsia="仿宋_GB2312" w:cs="Times New Roman"/>
          <w:b w:val="0"/>
          <w:bCs w:val="0"/>
          <w:color w:val="auto"/>
          <w:kern w:val="2"/>
          <w:sz w:val="32"/>
          <w:szCs w:val="32"/>
          <w:lang w:eastAsia="zh-CN"/>
        </w:rPr>
        <w:t>．</w:t>
      </w:r>
      <w:r>
        <w:rPr>
          <w:rFonts w:hint="default" w:ascii="Times New Roman" w:hAnsi="Times New Roman" w:eastAsia="仿宋_GB2312" w:cs="Times New Roman"/>
          <w:b w:val="0"/>
          <w:bCs w:val="0"/>
          <w:color w:val="auto"/>
          <w:kern w:val="2"/>
          <w:sz w:val="32"/>
          <w:szCs w:val="32"/>
        </w:rPr>
        <w:t>租赁（购买）标准化厂房项目。对落户工业园区，且固定资产投资500万元以上的租赁标准化厂房的新引进项目，</w:t>
      </w:r>
      <w:r>
        <w:rPr>
          <w:rFonts w:hint="default" w:ascii="Times New Roman" w:hAnsi="Times New Roman" w:eastAsia="仿宋_GB2312" w:cs="Times New Roman"/>
          <w:b w:val="0"/>
          <w:bCs w:val="0"/>
          <w:color w:val="auto"/>
          <w:sz w:val="32"/>
          <w:szCs w:val="32"/>
        </w:rPr>
        <w:t>投产后年度纳税达到150元/平米，租金全免；达不到150元/平米的，厂房租金按8元/平米/月收取。企业租金实行先交后返、收支两条线，当年年底结算。租赁标准化厂房项目享受三个月装修期免租的优惠。</w:t>
      </w:r>
    </w:p>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6" w:lineRule="exact"/>
        <w:ind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新入园工业企业购买政府投资的标准化厂房（包括办公楼、宿舍楼）以所入驻工业园区投资建设标准化厂房的综合成本价加工业土地出让价购买，按标准化厂房（含办公楼、宿舍）购买总价的10%给予一次性补贴优惠，最高不超过100万元。（责任单位：</w:t>
      </w:r>
      <w:r>
        <w:rPr>
          <w:rFonts w:hint="eastAsia" w:ascii="Times New Roman" w:hAnsi="Times New Roman" w:eastAsia="仿宋_GB2312" w:cs="Times New Roman"/>
          <w:b w:val="0"/>
          <w:bCs w:val="0"/>
          <w:color w:val="auto"/>
          <w:sz w:val="32"/>
          <w:szCs w:val="32"/>
          <w:lang w:eastAsia="zh-CN"/>
        </w:rPr>
        <w:t>县工业园区管理中心</w:t>
      </w:r>
      <w:r>
        <w:rPr>
          <w:rFonts w:hint="default" w:ascii="Times New Roman" w:hAnsi="Times New Roman" w:eastAsia="仿宋_GB2312" w:cs="Times New Roman"/>
          <w:b w:val="0"/>
          <w:bCs w:val="0"/>
          <w:color w:val="auto"/>
          <w:sz w:val="32"/>
          <w:szCs w:val="32"/>
        </w:rPr>
        <w:t>、</w:t>
      </w:r>
      <w:r>
        <w:rPr>
          <w:rFonts w:hint="eastAsia" w:ascii="Times New Roman" w:hAnsi="Times New Roman" w:eastAsia="仿宋_GB2312" w:cs="Times New Roman"/>
          <w:b w:val="0"/>
          <w:bCs w:val="0"/>
          <w:color w:val="auto"/>
          <w:sz w:val="32"/>
          <w:szCs w:val="32"/>
          <w:lang w:eastAsia="zh-CN"/>
        </w:rPr>
        <w:t>县工信商贸局</w:t>
      </w:r>
      <w:r>
        <w:rPr>
          <w:rFonts w:hint="default" w:ascii="Times New Roman" w:hAnsi="Times New Roman" w:eastAsia="仿宋_GB2312" w:cs="Times New Roman"/>
          <w:b w:val="0"/>
          <w:bCs w:val="0"/>
          <w:color w:val="auto"/>
          <w:sz w:val="32"/>
          <w:szCs w:val="32"/>
        </w:rPr>
        <w:t>、县财政局、各乡镇人民政府）</w:t>
      </w:r>
    </w:p>
    <w:p>
      <w:pPr>
        <w:keepNext w:val="0"/>
        <w:keepLines w:val="0"/>
        <w:pageBreakBefore w:val="0"/>
        <w:widowControl/>
        <w:kinsoku/>
        <w:wordWrap/>
        <w:overflowPunct/>
        <w:topLinePunct w:val="0"/>
        <w:autoSpaceDE/>
        <w:autoSpaceDN/>
        <w:bidi w:val="0"/>
        <w:adjustRightInd/>
        <w:snapToGrid/>
        <w:spacing w:line="586" w:lineRule="exact"/>
        <w:ind w:firstLine="640" w:firstLineChars="200"/>
        <w:jc w:val="both"/>
        <w:textAlignment w:val="auto"/>
        <w:rPr>
          <w:rFonts w:hint="default" w:ascii="黑体" w:hAnsi="黑体" w:eastAsia="黑体" w:cs="黑体"/>
          <w:b w:val="0"/>
          <w:bCs w:val="0"/>
          <w:color w:val="auto"/>
          <w:sz w:val="32"/>
          <w:szCs w:val="32"/>
        </w:rPr>
      </w:pPr>
      <w:r>
        <w:rPr>
          <w:rFonts w:hint="default" w:ascii="黑体" w:hAnsi="黑体" w:eastAsia="黑体" w:cs="黑体"/>
          <w:b w:val="0"/>
          <w:bCs w:val="0"/>
          <w:color w:val="auto"/>
          <w:sz w:val="32"/>
          <w:szCs w:val="32"/>
        </w:rPr>
        <w:t>七、支持引进先进技术和人才</w:t>
      </w:r>
    </w:p>
    <w:p>
      <w:pPr>
        <w:keepNext w:val="0"/>
        <w:keepLines w:val="0"/>
        <w:pageBreakBefore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13</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园区企业引进的生产技术属于国际领先水平的（经行业专家规范认定并经县工业发展工作领导小组认可，下同），且已形成生产能力的，给予一次性奖励20万元；属于国内领先水平的，且已形成生产能力的，给予一次性奖励10万元。园区企业引进国内外专家型人才（参照桂林市专家型人才鉴定标准，服务年限不低于5年），给予企业5万元／人的一次性奖励。新入驻企业的高管及技术人才的子女享受就近入学待遇（每个企业就近入学名额不超过10个）。（责任单位：县</w:t>
      </w:r>
      <w:r>
        <w:rPr>
          <w:rFonts w:hint="eastAsia" w:ascii="Times New Roman" w:hAnsi="Times New Roman" w:eastAsia="仿宋_GB2312" w:cs="Times New Roman"/>
          <w:b w:val="0"/>
          <w:bCs w:val="0"/>
          <w:color w:val="auto"/>
          <w:sz w:val="32"/>
          <w:szCs w:val="32"/>
          <w:lang w:eastAsia="zh-CN"/>
        </w:rPr>
        <w:t>人力资源社会保障</w:t>
      </w:r>
      <w:r>
        <w:rPr>
          <w:rFonts w:hint="default" w:ascii="Times New Roman" w:hAnsi="Times New Roman" w:eastAsia="仿宋_GB2312" w:cs="Times New Roman"/>
          <w:b w:val="0"/>
          <w:bCs w:val="0"/>
          <w:color w:val="auto"/>
          <w:sz w:val="32"/>
          <w:szCs w:val="32"/>
        </w:rPr>
        <w:t>局、县委组织部、县教育局、</w:t>
      </w:r>
      <w:r>
        <w:rPr>
          <w:rFonts w:hint="eastAsia" w:ascii="Times New Roman" w:hAnsi="Times New Roman" w:eastAsia="仿宋_GB2312" w:cs="Times New Roman"/>
          <w:b w:val="0"/>
          <w:bCs w:val="0"/>
          <w:color w:val="auto"/>
          <w:sz w:val="32"/>
          <w:szCs w:val="32"/>
          <w:lang w:eastAsia="zh-CN"/>
        </w:rPr>
        <w:t>县工信商贸局</w:t>
      </w:r>
      <w:r>
        <w:rPr>
          <w:rFonts w:hint="default" w:ascii="Times New Roman" w:hAnsi="Times New Roman" w:eastAsia="仿宋_GB2312" w:cs="Times New Roman"/>
          <w:b w:val="0"/>
          <w:bCs w:val="0"/>
          <w:color w:val="auto"/>
          <w:sz w:val="32"/>
          <w:szCs w:val="32"/>
        </w:rPr>
        <w:t>、县财政局、县科技局、</w:t>
      </w:r>
      <w:r>
        <w:rPr>
          <w:rFonts w:hint="eastAsia" w:ascii="Times New Roman" w:hAnsi="Times New Roman" w:eastAsia="仿宋_GB2312" w:cs="Times New Roman"/>
          <w:b w:val="0"/>
          <w:bCs w:val="0"/>
          <w:color w:val="auto"/>
          <w:sz w:val="32"/>
          <w:szCs w:val="32"/>
          <w:lang w:eastAsia="zh-CN"/>
        </w:rPr>
        <w:t>县工业园区管理中心</w:t>
      </w:r>
      <w:r>
        <w:rPr>
          <w:rFonts w:hint="default" w:ascii="Times New Roman" w:hAnsi="Times New Roman" w:eastAsia="仿宋_GB2312" w:cs="Times New Roman"/>
          <w:b w:val="0"/>
          <w:bCs w:val="0"/>
          <w:color w:val="auto"/>
          <w:sz w:val="32"/>
          <w:szCs w:val="32"/>
        </w:rPr>
        <w:t>、各乡镇人民政府）</w:t>
      </w:r>
    </w:p>
    <w:p>
      <w:pPr>
        <w:keepNext w:val="0"/>
        <w:keepLines w:val="0"/>
        <w:pageBreakBefore w:val="0"/>
        <w:widowControl/>
        <w:kinsoku/>
        <w:wordWrap/>
        <w:overflowPunct/>
        <w:topLinePunct w:val="0"/>
        <w:autoSpaceDE/>
        <w:autoSpaceDN/>
        <w:bidi w:val="0"/>
        <w:adjustRightInd/>
        <w:snapToGrid/>
        <w:spacing w:line="586" w:lineRule="exact"/>
        <w:ind w:firstLine="640" w:firstLineChars="200"/>
        <w:jc w:val="both"/>
        <w:textAlignment w:val="auto"/>
        <w:rPr>
          <w:rFonts w:hint="default" w:ascii="黑体" w:hAnsi="黑体" w:eastAsia="黑体" w:cs="黑体"/>
          <w:b w:val="0"/>
          <w:bCs w:val="0"/>
          <w:color w:val="auto"/>
          <w:sz w:val="32"/>
          <w:szCs w:val="32"/>
        </w:rPr>
      </w:pPr>
      <w:r>
        <w:rPr>
          <w:rFonts w:hint="default" w:ascii="黑体" w:hAnsi="黑体" w:eastAsia="黑体" w:cs="黑体"/>
          <w:b w:val="0"/>
          <w:bCs w:val="0"/>
          <w:color w:val="auto"/>
          <w:sz w:val="32"/>
          <w:szCs w:val="32"/>
        </w:rPr>
        <w:t>八、支持工业招商政策</w:t>
      </w:r>
    </w:p>
    <w:p>
      <w:pPr>
        <w:keepNext w:val="0"/>
        <w:keepLines w:val="0"/>
        <w:pageBreakBefore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14</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鼓励以商招商。凡县内现有企业引进固定资产投资2000万元以上的工业项目落户兴安，在建成投产当年给予引进企业一次性奖励20万元，作为企业技术改造和基础设施建设资金。成功引进重大项目及自治区科技主管部门认定的高新技术企业的项目，可按照《桂林市招商引资激励暂行办法》给予奖励。（责任单位：县投资促进局、</w:t>
      </w:r>
      <w:r>
        <w:rPr>
          <w:rFonts w:hint="eastAsia" w:ascii="Times New Roman" w:hAnsi="Times New Roman" w:eastAsia="仿宋_GB2312" w:cs="Times New Roman"/>
          <w:b w:val="0"/>
          <w:bCs w:val="0"/>
          <w:color w:val="auto"/>
          <w:sz w:val="32"/>
          <w:szCs w:val="32"/>
          <w:lang w:eastAsia="zh-CN"/>
        </w:rPr>
        <w:t>县工信商贸局</w:t>
      </w:r>
      <w:r>
        <w:rPr>
          <w:rFonts w:hint="default" w:ascii="Times New Roman" w:hAnsi="Times New Roman" w:eastAsia="仿宋_GB2312" w:cs="Times New Roman"/>
          <w:b w:val="0"/>
          <w:bCs w:val="0"/>
          <w:color w:val="auto"/>
          <w:sz w:val="32"/>
          <w:szCs w:val="32"/>
        </w:rPr>
        <w:t>、县财政局、县科技局、</w:t>
      </w:r>
      <w:r>
        <w:rPr>
          <w:rFonts w:hint="eastAsia" w:ascii="Times New Roman" w:hAnsi="Times New Roman" w:eastAsia="仿宋_GB2312" w:cs="Times New Roman"/>
          <w:b w:val="0"/>
          <w:bCs w:val="0"/>
          <w:color w:val="auto"/>
          <w:sz w:val="32"/>
          <w:szCs w:val="32"/>
          <w:lang w:eastAsia="zh-CN"/>
        </w:rPr>
        <w:t>县工业园区管理中心</w:t>
      </w:r>
      <w:r>
        <w:rPr>
          <w:rFonts w:hint="default" w:ascii="Times New Roman" w:hAnsi="Times New Roman" w:eastAsia="仿宋_GB2312" w:cs="Times New Roman"/>
          <w:b w:val="0"/>
          <w:bCs w:val="0"/>
          <w:color w:val="auto"/>
          <w:sz w:val="32"/>
          <w:szCs w:val="32"/>
        </w:rPr>
        <w:t>、各乡镇人民政府）</w:t>
      </w:r>
    </w:p>
    <w:p>
      <w:pPr>
        <w:keepNext w:val="0"/>
        <w:keepLines w:val="0"/>
        <w:pageBreakBefore w:val="0"/>
        <w:widowControl/>
        <w:kinsoku/>
        <w:wordWrap/>
        <w:overflowPunct/>
        <w:topLinePunct w:val="0"/>
        <w:autoSpaceDE/>
        <w:autoSpaceDN/>
        <w:bidi w:val="0"/>
        <w:adjustRightInd/>
        <w:snapToGrid/>
        <w:spacing w:line="586" w:lineRule="exact"/>
        <w:ind w:firstLine="640" w:firstLineChars="200"/>
        <w:jc w:val="both"/>
        <w:textAlignment w:val="auto"/>
        <w:rPr>
          <w:rFonts w:hint="default" w:ascii="黑体" w:hAnsi="黑体" w:eastAsia="黑体" w:cs="黑体"/>
          <w:b w:val="0"/>
          <w:bCs w:val="0"/>
          <w:color w:val="auto"/>
          <w:sz w:val="32"/>
          <w:szCs w:val="32"/>
        </w:rPr>
      </w:pPr>
      <w:r>
        <w:rPr>
          <w:rFonts w:hint="default" w:ascii="黑体" w:hAnsi="黑体" w:eastAsia="黑体" w:cs="黑体"/>
          <w:b w:val="0"/>
          <w:bCs w:val="0"/>
          <w:color w:val="auto"/>
          <w:sz w:val="32"/>
          <w:szCs w:val="32"/>
        </w:rPr>
        <w:t>九、有关附则</w:t>
      </w:r>
    </w:p>
    <w:p>
      <w:pPr>
        <w:keepNext w:val="0"/>
        <w:keepLines w:val="0"/>
        <w:pageBreakBefore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15</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属资源型招商项目，如风电、光伏、矿产资源等不享受上述政策。</w:t>
      </w:r>
    </w:p>
    <w:p>
      <w:pPr>
        <w:keepNext w:val="0"/>
        <w:keepLines w:val="0"/>
        <w:pageBreakBefore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16</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县本级其他支持工业发展相关政策中与本支持政策不一致的，以本支持政策为准。国家、区、市政策另有规定的从其规定。同一类项目县级相关政策按就高不就低原则，不重复享受。</w:t>
      </w:r>
    </w:p>
    <w:p>
      <w:pPr>
        <w:keepNext w:val="0"/>
        <w:keepLines w:val="0"/>
        <w:pageBreakBefore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17</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申报企业当年度存在违法违纪行为或发生重大环境污染、安全生产、食品安全等责任事故的，取消享受政策资格。</w:t>
      </w:r>
    </w:p>
    <w:p>
      <w:pPr>
        <w:keepNext w:val="0"/>
        <w:keepLines w:val="0"/>
        <w:pageBreakBefore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18</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自政策措施执行后，企业符合上述条件即可申报奖励，企业向牵头主管部门提出申请，由牵头主管部门会同相关部门组织评审，审定结果公示，报县政府批复后可拨付奖励资金。</w:t>
      </w:r>
    </w:p>
    <w:p>
      <w:pPr>
        <w:keepNext w:val="0"/>
        <w:keepLines w:val="0"/>
        <w:pageBreakBefore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19</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本政策措施由</w:t>
      </w:r>
      <w:r>
        <w:rPr>
          <w:rFonts w:hint="eastAsia" w:ascii="Times New Roman" w:hAnsi="Times New Roman" w:eastAsia="仿宋_GB2312" w:cs="Times New Roman"/>
          <w:b w:val="0"/>
          <w:bCs w:val="0"/>
          <w:color w:val="auto"/>
          <w:sz w:val="32"/>
          <w:szCs w:val="32"/>
          <w:lang w:eastAsia="zh-CN"/>
        </w:rPr>
        <w:t>县工信商贸局</w:t>
      </w:r>
      <w:r>
        <w:rPr>
          <w:rFonts w:hint="default" w:ascii="Times New Roman" w:hAnsi="Times New Roman" w:eastAsia="仿宋_GB2312" w:cs="Times New Roman"/>
          <w:b w:val="0"/>
          <w:bCs w:val="0"/>
          <w:color w:val="auto"/>
          <w:sz w:val="32"/>
          <w:szCs w:val="32"/>
        </w:rPr>
        <w:t>、县财政局会同相关部门</w:t>
      </w:r>
      <w:r>
        <w:rPr>
          <w:rFonts w:hint="default" w:ascii="Times New Roman" w:hAnsi="Times New Roman" w:eastAsia="仿宋_GB2312" w:cs="Times New Roman"/>
          <w:b w:val="0"/>
          <w:bCs w:val="0"/>
          <w:color w:val="auto"/>
          <w:spacing w:val="-11"/>
          <w:sz w:val="32"/>
          <w:szCs w:val="32"/>
        </w:rPr>
        <w:t>负责解释，自发文之日起开始执行，有效期至2025年12月31日止。</w:t>
      </w:r>
    </w:p>
    <w:p>
      <w:pPr>
        <w:keepNext w:val="0"/>
        <w:keepLines w:val="0"/>
        <w:pageBreakBefore w:val="0"/>
        <w:widowControl/>
        <w:kinsoku/>
        <w:wordWrap/>
        <w:overflowPunct/>
        <w:topLinePunct w:val="0"/>
        <w:autoSpaceDE/>
        <w:autoSpaceDN/>
        <w:bidi w:val="0"/>
        <w:adjustRightInd/>
        <w:snapToGrid/>
        <w:spacing w:line="20" w:lineRule="exact"/>
        <w:ind w:left="0" w:leftChars="0" w:right="0" w:rightChars="0" w:firstLine="0" w:firstLineChars="0"/>
        <w:jc w:val="left"/>
        <w:textAlignment w:val="auto"/>
        <w:outlineLvl w:val="9"/>
        <w:rPr>
          <w:rFonts w:hint="eastAsia" w:ascii="仿宋_GB2312" w:hAnsi="仿宋_GB2312" w:eastAsia="仿宋_GB2312" w:cs="仿宋_GB2312"/>
          <w:b w:val="0"/>
          <w:bCs w:val="0"/>
          <w:color w:val="auto"/>
          <w:sz w:val="32"/>
          <w:szCs w:val="32"/>
          <w:u w:val="thick"/>
        </w:rPr>
      </w:pPr>
    </w:p>
    <w:p>
      <w:pPr>
        <w:keepNext w:val="0"/>
        <w:keepLines w:val="0"/>
        <w:pageBreakBefore w:val="0"/>
        <w:widowControl/>
        <w:kinsoku/>
        <w:wordWrap/>
        <w:overflowPunct/>
        <w:topLinePunct w:val="0"/>
        <w:autoSpaceDE/>
        <w:autoSpaceDN/>
        <w:bidi w:val="0"/>
        <w:adjustRightInd/>
        <w:snapToGrid/>
        <w:spacing w:line="20" w:lineRule="exact"/>
        <w:ind w:left="0" w:leftChars="0" w:right="0" w:rightChars="0" w:firstLine="0" w:firstLineChars="0"/>
        <w:jc w:val="left"/>
        <w:textAlignment w:val="auto"/>
        <w:outlineLvl w:val="9"/>
        <w:rPr>
          <w:rFonts w:hint="eastAsia" w:ascii="仿宋_GB2312" w:hAnsi="仿宋_GB2312" w:eastAsia="仿宋_GB2312" w:cs="仿宋_GB2312"/>
          <w:b w:val="0"/>
          <w:bCs w:val="0"/>
          <w:color w:val="auto"/>
          <w:sz w:val="32"/>
          <w:szCs w:val="32"/>
          <w:u w:val="thick"/>
        </w:rPr>
      </w:pPr>
    </w:p>
    <w:p>
      <w:pPr>
        <w:keepNext w:val="0"/>
        <w:keepLines w:val="0"/>
        <w:pageBreakBefore w:val="0"/>
        <w:widowControl/>
        <w:kinsoku/>
        <w:wordWrap/>
        <w:overflowPunct/>
        <w:topLinePunct w:val="0"/>
        <w:autoSpaceDE/>
        <w:autoSpaceDN/>
        <w:bidi w:val="0"/>
        <w:adjustRightInd/>
        <w:snapToGrid/>
        <w:spacing w:line="20" w:lineRule="exact"/>
        <w:ind w:left="0" w:leftChars="0" w:right="0" w:rightChars="0" w:firstLine="0" w:firstLineChars="0"/>
        <w:jc w:val="left"/>
        <w:textAlignment w:val="auto"/>
        <w:outlineLvl w:val="9"/>
        <w:rPr>
          <w:rFonts w:hint="eastAsia" w:ascii="仿宋_GB2312" w:hAnsi="仿宋_GB2312" w:eastAsia="仿宋_GB2312" w:cs="仿宋_GB2312"/>
          <w:b w:val="0"/>
          <w:bCs w:val="0"/>
          <w:color w:val="auto"/>
          <w:sz w:val="32"/>
          <w:szCs w:val="32"/>
          <w:u w:val="thick"/>
        </w:rPr>
      </w:pPr>
    </w:p>
    <w:p>
      <w:pPr>
        <w:keepNext w:val="0"/>
        <w:keepLines w:val="0"/>
        <w:pageBreakBefore w:val="0"/>
        <w:widowControl/>
        <w:kinsoku/>
        <w:wordWrap/>
        <w:overflowPunct/>
        <w:topLinePunct w:val="0"/>
        <w:autoSpaceDE/>
        <w:autoSpaceDN/>
        <w:bidi w:val="0"/>
        <w:adjustRightInd/>
        <w:snapToGrid/>
        <w:spacing w:line="20" w:lineRule="exact"/>
        <w:ind w:left="0" w:leftChars="0" w:right="0" w:rightChars="0" w:firstLine="0" w:firstLineChars="0"/>
        <w:jc w:val="left"/>
        <w:textAlignment w:val="auto"/>
        <w:outlineLvl w:val="9"/>
        <w:rPr>
          <w:rFonts w:hint="eastAsia" w:ascii="仿宋_GB2312" w:hAnsi="仿宋_GB2312" w:eastAsia="仿宋_GB2312" w:cs="仿宋_GB2312"/>
          <w:b w:val="0"/>
          <w:bCs w:val="0"/>
          <w:color w:val="auto"/>
          <w:sz w:val="32"/>
          <w:szCs w:val="32"/>
          <w:u w:val="thick"/>
        </w:rPr>
      </w:pPr>
    </w:p>
    <w:p>
      <w:pPr>
        <w:keepNext w:val="0"/>
        <w:keepLines w:val="0"/>
        <w:pageBreakBefore w:val="0"/>
        <w:widowControl/>
        <w:kinsoku/>
        <w:wordWrap/>
        <w:overflowPunct/>
        <w:topLinePunct w:val="0"/>
        <w:autoSpaceDE/>
        <w:autoSpaceDN/>
        <w:bidi w:val="0"/>
        <w:adjustRightInd/>
        <w:snapToGrid/>
        <w:spacing w:line="20" w:lineRule="exact"/>
        <w:ind w:left="0" w:leftChars="0" w:right="0" w:rightChars="0" w:firstLine="0" w:firstLineChars="0"/>
        <w:jc w:val="left"/>
        <w:textAlignment w:val="auto"/>
        <w:outlineLvl w:val="9"/>
        <w:rPr>
          <w:rFonts w:hint="eastAsia" w:ascii="仿宋_GB2312" w:hAnsi="仿宋_GB2312" w:eastAsia="仿宋_GB2312" w:cs="仿宋_GB2312"/>
          <w:b w:val="0"/>
          <w:bCs w:val="0"/>
          <w:color w:val="auto"/>
          <w:sz w:val="32"/>
          <w:szCs w:val="32"/>
          <w:u w:val="thick"/>
        </w:rPr>
      </w:pPr>
    </w:p>
    <w:p>
      <w:pPr>
        <w:keepNext w:val="0"/>
        <w:keepLines w:val="0"/>
        <w:pageBreakBefore w:val="0"/>
        <w:widowControl/>
        <w:kinsoku/>
        <w:wordWrap/>
        <w:overflowPunct/>
        <w:topLinePunct w:val="0"/>
        <w:autoSpaceDE/>
        <w:autoSpaceDN/>
        <w:bidi w:val="0"/>
        <w:adjustRightInd/>
        <w:snapToGrid/>
        <w:spacing w:line="20" w:lineRule="exact"/>
        <w:ind w:left="0" w:leftChars="0" w:right="0" w:rightChars="0" w:firstLine="0" w:firstLineChars="0"/>
        <w:jc w:val="left"/>
        <w:textAlignment w:val="auto"/>
        <w:outlineLvl w:val="9"/>
        <w:rPr>
          <w:rFonts w:hint="eastAsia" w:ascii="仿宋_GB2312" w:hAnsi="仿宋_GB2312" w:eastAsia="仿宋_GB2312" w:cs="仿宋_GB2312"/>
          <w:b w:val="0"/>
          <w:bCs w:val="0"/>
          <w:color w:val="auto"/>
          <w:sz w:val="32"/>
          <w:szCs w:val="32"/>
          <w:u w:val="thick"/>
        </w:rPr>
      </w:pPr>
    </w:p>
    <w:p>
      <w:pPr>
        <w:keepNext w:val="0"/>
        <w:keepLines w:val="0"/>
        <w:pageBreakBefore w:val="0"/>
        <w:widowControl/>
        <w:kinsoku/>
        <w:wordWrap/>
        <w:overflowPunct/>
        <w:topLinePunct w:val="0"/>
        <w:autoSpaceDE/>
        <w:autoSpaceDN/>
        <w:bidi w:val="0"/>
        <w:adjustRightInd/>
        <w:snapToGrid/>
        <w:spacing w:line="20" w:lineRule="exact"/>
        <w:ind w:left="0" w:leftChars="0" w:right="0" w:rightChars="0" w:firstLine="0" w:firstLineChars="0"/>
        <w:jc w:val="left"/>
        <w:textAlignment w:val="auto"/>
        <w:outlineLvl w:val="9"/>
        <w:rPr>
          <w:rFonts w:hint="eastAsia" w:ascii="仿宋_GB2312" w:hAnsi="仿宋_GB2312" w:eastAsia="仿宋_GB2312" w:cs="仿宋_GB2312"/>
          <w:b w:val="0"/>
          <w:bCs w:val="0"/>
          <w:color w:val="auto"/>
          <w:sz w:val="32"/>
          <w:szCs w:val="32"/>
          <w:u w:val="thick"/>
        </w:rPr>
      </w:pPr>
    </w:p>
    <w:p>
      <w:pPr>
        <w:keepNext w:val="0"/>
        <w:keepLines w:val="0"/>
        <w:pageBreakBefore w:val="0"/>
        <w:widowControl/>
        <w:kinsoku/>
        <w:wordWrap/>
        <w:overflowPunct/>
        <w:topLinePunct w:val="0"/>
        <w:autoSpaceDE/>
        <w:autoSpaceDN/>
        <w:bidi w:val="0"/>
        <w:adjustRightInd/>
        <w:snapToGrid/>
        <w:spacing w:line="20" w:lineRule="exact"/>
        <w:ind w:left="0" w:leftChars="0" w:right="0" w:rightChars="0" w:firstLine="0" w:firstLineChars="0"/>
        <w:jc w:val="left"/>
        <w:textAlignment w:val="auto"/>
        <w:outlineLvl w:val="9"/>
        <w:rPr>
          <w:rFonts w:hint="eastAsia" w:ascii="仿宋_GB2312" w:hAnsi="仿宋_GB2312" w:eastAsia="仿宋_GB2312" w:cs="仿宋_GB2312"/>
          <w:b w:val="0"/>
          <w:bCs w:val="0"/>
          <w:color w:val="auto"/>
          <w:sz w:val="32"/>
          <w:szCs w:val="32"/>
          <w:u w:val="thick"/>
        </w:rPr>
      </w:pPr>
    </w:p>
    <w:p>
      <w:pPr>
        <w:keepNext w:val="0"/>
        <w:keepLines w:val="0"/>
        <w:pageBreakBefore w:val="0"/>
        <w:widowControl w:val="0"/>
        <w:kinsoku/>
        <w:wordWrap/>
        <w:overflowPunct/>
        <w:topLinePunct w:val="0"/>
        <w:autoSpaceDE/>
        <w:autoSpaceDN/>
        <w:bidi w:val="0"/>
        <w:adjustRightInd/>
        <w:snapToGrid/>
        <w:spacing w:line="500" w:lineRule="exact"/>
        <w:ind w:right="0" w:rightChars="0" w:firstLine="4800" w:firstLineChars="1500"/>
        <w:textAlignment w:val="auto"/>
        <w:outlineLvl w:val="9"/>
        <w:rPr>
          <w:rFonts w:hint="eastAsia" w:ascii="仿宋_GB2312" w:hAnsi="宋体" w:eastAsia="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right="0" w:rightChars="0" w:firstLine="4800" w:firstLineChars="1500"/>
        <w:textAlignment w:val="auto"/>
        <w:outlineLvl w:val="9"/>
        <w:rPr>
          <w:rFonts w:hint="eastAsia" w:ascii="仿宋_GB2312" w:hAnsi="宋体" w:eastAsia="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right="0" w:rightChars="0" w:firstLine="4800" w:firstLineChars="1500"/>
        <w:textAlignment w:val="auto"/>
        <w:outlineLvl w:val="9"/>
        <w:rPr>
          <w:rFonts w:hint="eastAsia" w:ascii="仿宋_GB2312" w:hAnsi="宋体" w:eastAsia="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right="0" w:rightChars="0" w:firstLine="4800" w:firstLineChars="1500"/>
        <w:textAlignment w:val="auto"/>
        <w:outlineLvl w:val="9"/>
        <w:rPr>
          <w:rFonts w:hint="eastAsia" w:ascii="仿宋_GB2312" w:hAnsi="宋体" w:eastAsia="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right="0" w:rightChars="0" w:firstLine="4800" w:firstLineChars="1500"/>
        <w:textAlignment w:val="auto"/>
        <w:outlineLvl w:val="9"/>
        <w:rPr>
          <w:rFonts w:hint="eastAsia" w:ascii="仿宋_GB2312" w:hAnsi="宋体" w:eastAsia="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right="0" w:rightChars="0" w:firstLine="4800" w:firstLineChars="1500"/>
        <w:textAlignment w:val="auto"/>
        <w:outlineLvl w:val="9"/>
        <w:rPr>
          <w:rFonts w:hint="eastAsia" w:ascii="仿宋_GB2312" w:hAnsi="宋体" w:eastAsia="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right="0" w:rightChars="0" w:firstLine="4800" w:firstLineChars="1500"/>
        <w:textAlignment w:val="auto"/>
        <w:outlineLvl w:val="9"/>
        <w:rPr>
          <w:rFonts w:hint="eastAsia" w:ascii="仿宋_GB2312" w:hAnsi="宋体" w:eastAsia="仿宋_GB2312"/>
          <w:b w:val="0"/>
          <w:bCs w:val="0"/>
          <w:color w:val="auto"/>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right="0" w:rightChars="0" w:firstLine="4800" w:firstLineChars="1500"/>
        <w:textAlignment w:val="auto"/>
        <w:outlineLvl w:val="9"/>
        <w:rPr>
          <w:rFonts w:hint="eastAsia" w:ascii="方正小标宋简体" w:eastAsia="方正小标宋简体"/>
          <w:b w:val="0"/>
          <w:bCs w:val="0"/>
          <w:color w:val="auto"/>
          <w:kern w:val="0"/>
          <w:sz w:val="32"/>
          <w:szCs w:val="32"/>
        </w:rPr>
      </w:pPr>
      <w:r>
        <w:rPr>
          <w:rFonts w:hint="eastAsia" w:ascii="仿宋_GB2312" w:hAnsi="宋体" w:eastAsia="仿宋_GB2312"/>
          <w:b w:val="0"/>
          <w:bCs w:val="0"/>
          <w:color w:val="auto"/>
          <w:sz w:val="32"/>
          <w:szCs w:val="32"/>
          <w:lang w:val="en-US" w:eastAsia="zh-CN"/>
        </w:rPr>
        <w:t xml:space="preserve">    </w:t>
      </w:r>
    </w:p>
    <w:p>
      <w:pPr>
        <w:autoSpaceDE w:val="0"/>
        <w:autoSpaceDN w:val="0"/>
        <w:adjustRightInd w:val="0"/>
        <w:rPr>
          <w:rFonts w:hint="eastAsia"/>
          <w:b w:val="0"/>
          <w:bCs w:val="0"/>
          <w:color w:val="auto"/>
        </w:rPr>
      </w:pPr>
      <w:r>
        <w:rPr>
          <w:rFonts w:hint="eastAsia" w:ascii="方正小标宋简体" w:eastAsia="方正小标宋简体"/>
          <w:b w:val="0"/>
          <w:bCs w:val="0"/>
          <w:color w:val="auto"/>
          <w:kern w:val="0"/>
          <w:sz w:val="32"/>
          <w:szCs w:val="32"/>
        </w:rPr>
        <w:t>公开方式：</w:t>
      </w:r>
      <w:r>
        <w:rPr>
          <w:rFonts w:hint="eastAsia" w:ascii="黑体" w:hAnsi="黑体" w:eastAsia="黑体" w:cs="黑体"/>
          <w:b w:val="0"/>
          <w:bCs w:val="0"/>
          <w:color w:val="auto"/>
          <w:kern w:val="0"/>
          <w:sz w:val="32"/>
          <w:szCs w:val="32"/>
          <w:lang w:eastAsia="zh-CN"/>
        </w:rPr>
        <w:t>主动</w:t>
      </w:r>
      <w:r>
        <w:rPr>
          <w:rFonts w:hint="eastAsia" w:ascii="黑体" w:eastAsia="黑体"/>
          <w:b w:val="0"/>
          <w:bCs w:val="0"/>
          <w:color w:val="auto"/>
          <w:kern w:val="0"/>
          <w:sz w:val="32"/>
          <w:szCs w:val="32"/>
        </w:rPr>
        <w:t>公开</w:t>
      </w:r>
      <w:r>
        <w:rPr>
          <w:rFonts w:hint="eastAsia" w:ascii="黑体" w:eastAsia="黑体"/>
          <w:b w:val="0"/>
          <w:bCs w:val="0"/>
          <w:color w:val="auto"/>
          <w:kern w:val="0"/>
          <w:sz w:val="32"/>
          <w:szCs w:val="32"/>
          <w:lang w:val="en-US" w:eastAsia="zh-CN"/>
        </w:rPr>
        <w:t xml:space="preserve"> </w:t>
      </w:r>
    </w:p>
    <w:p>
      <w:pPr>
        <w:spacing w:line="60" w:lineRule="exact"/>
        <w:rPr>
          <w:rFonts w:hint="eastAsia"/>
          <w:b w:val="0"/>
          <w:bCs w:val="0"/>
          <w:color w:val="auto"/>
        </w:rPr>
      </w:pP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exact"/>
        <w:textAlignment w:val="auto"/>
        <w:rPr>
          <w:rFonts w:hint="eastAsia"/>
        </w:rPr>
      </w:pPr>
    </w:p>
    <w:p>
      <w:pPr>
        <w:rPr>
          <w:rFonts w:hint="eastAsia"/>
        </w:rPr>
      </w:pPr>
    </w:p>
    <w:p>
      <w:pPr>
        <w:spacing w:line="60" w:lineRule="exact"/>
        <w:rPr>
          <w:rFonts w:hint="eastAsia"/>
          <w:b w:val="0"/>
          <w:bCs w:val="0"/>
          <w:color w:val="auto"/>
        </w:rPr>
      </w:pPr>
    </w:p>
    <w:p>
      <w:pPr>
        <w:spacing w:line="60" w:lineRule="exact"/>
        <w:rPr>
          <w:rFonts w:hint="eastAsia"/>
          <w:b w:val="0"/>
          <w:bCs w:val="0"/>
          <w:color w:val="auto"/>
        </w:rPr>
      </w:pPr>
    </w:p>
    <w:p>
      <w:pPr>
        <w:spacing w:line="60" w:lineRule="exact"/>
        <w:rPr>
          <w:rFonts w:hint="eastAsia"/>
          <w:b w:val="0"/>
          <w:bCs w:val="0"/>
          <w:color w:val="auto"/>
        </w:rPr>
      </w:pPr>
    </w:p>
    <w:p>
      <w:pPr>
        <w:spacing w:line="60" w:lineRule="exact"/>
        <w:rPr>
          <w:rFonts w:hint="eastAsia"/>
          <w:b w:val="0"/>
          <w:bCs w:val="0"/>
          <w:color w:val="auto"/>
        </w:rPr>
      </w:pPr>
    </w:p>
    <w:tbl>
      <w:tblPr>
        <w:tblStyle w:val="9"/>
        <w:tblW w:w="0" w:type="auto"/>
        <w:tblInd w:w="108"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9104"/>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PrEx>
        <w:trPr>
          <w:trHeight w:val="1019" w:hRule="atLeast"/>
        </w:trPr>
        <w:tc>
          <w:tcPr>
            <w:tcW w:w="9104"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firstLine="280" w:firstLineChars="100"/>
              <w:jc w:val="both"/>
              <w:textAlignment w:val="auto"/>
              <w:outlineLvl w:val="9"/>
              <w:rPr>
                <w:rFonts w:hint="default" w:ascii="Times New Roman" w:hAnsi="Times New Roman" w:eastAsia="仿宋_GB2312" w:cs="Times New Roman"/>
                <w:b w:val="0"/>
                <w:bCs w:val="0"/>
                <w:color w:val="auto"/>
                <w:sz w:val="28"/>
                <w:szCs w:val="28"/>
              </w:rPr>
            </w:pPr>
            <w:r>
              <w:rPr>
                <w:rFonts w:hint="default" w:ascii="Times New Roman" w:hAnsi="Times New Roman" w:eastAsia="仿宋_GB2312" w:cs="Times New Roman"/>
                <w:b w:val="0"/>
                <w:bCs w:val="0"/>
                <w:color w:val="auto"/>
                <w:sz w:val="28"/>
                <w:szCs w:val="28"/>
              </w:rPr>
              <w:t>抄送：县委各部门，各人民团体。</w:t>
            </w:r>
          </w:p>
          <w:p>
            <w:pPr>
              <w:keepNext w:val="0"/>
              <w:keepLines w:val="0"/>
              <w:pageBreakBefore w:val="0"/>
              <w:widowControl w:val="0"/>
              <w:kinsoku/>
              <w:wordWrap/>
              <w:overflowPunct/>
              <w:topLinePunct w:val="0"/>
              <w:autoSpaceDE/>
              <w:autoSpaceDN/>
              <w:bidi w:val="0"/>
              <w:adjustRightInd/>
              <w:snapToGrid/>
              <w:spacing w:line="500" w:lineRule="exact"/>
              <w:ind w:left="0" w:leftChars="0" w:right="174" w:rightChars="83"/>
              <w:jc w:val="both"/>
              <w:textAlignment w:val="auto"/>
              <w:outlineLvl w:val="9"/>
              <w:rPr>
                <w:rFonts w:hint="default" w:ascii="Times New Roman" w:hAnsi="Times New Roman" w:eastAsia="方正小标宋简体" w:cs="Times New Roman"/>
                <w:b w:val="0"/>
                <w:bCs w:val="0"/>
                <w:color w:val="auto"/>
                <w:sz w:val="32"/>
                <w:szCs w:val="32"/>
              </w:rPr>
            </w:pPr>
            <w:r>
              <w:rPr>
                <w:rFonts w:hint="default" w:ascii="Times New Roman" w:hAnsi="Times New Roman" w:eastAsia="仿宋_GB2312" w:cs="Times New Roman"/>
                <w:b w:val="0"/>
                <w:bCs w:val="0"/>
                <w:color w:val="auto"/>
                <w:sz w:val="28"/>
                <w:szCs w:val="28"/>
              </w:rPr>
              <w:t xml:space="preserve">        县人大办，县政协办，县法院，县检察院。   </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9104" w:type="dxa"/>
            <w:noWrap w:val="0"/>
            <w:vAlign w:val="top"/>
          </w:tcPr>
          <w:p>
            <w:pPr>
              <w:spacing w:line="500" w:lineRule="exact"/>
              <w:ind w:firstLine="280" w:firstLineChars="100"/>
              <w:rPr>
                <w:rFonts w:hint="default" w:ascii="Times New Roman" w:hAnsi="Times New Roman" w:eastAsia="方正小标宋简体" w:cs="Times New Roman"/>
                <w:b w:val="0"/>
                <w:bCs w:val="0"/>
                <w:color w:val="auto"/>
                <w:sz w:val="32"/>
                <w:szCs w:val="32"/>
              </w:rPr>
            </w:pPr>
            <w:r>
              <w:rPr>
                <w:rFonts w:hint="default" w:ascii="Times New Roman" w:hAnsi="Times New Roman" w:eastAsia="仿宋_GB2312" w:cs="Times New Roman"/>
                <w:b w:val="0"/>
                <w:bCs w:val="0"/>
                <w:color w:val="auto"/>
                <w:sz w:val="28"/>
                <w:szCs w:val="28"/>
              </w:rPr>
              <w:t xml:space="preserve">兴安县人民政府办公室               </w:t>
            </w:r>
            <w:r>
              <w:rPr>
                <w:rFonts w:hint="eastAsia" w:ascii="Times New Roman" w:hAnsi="Times New Roman" w:eastAsia="仿宋_GB2312" w:cs="Times New Roman"/>
                <w:b w:val="0"/>
                <w:bCs w:val="0"/>
                <w:color w:val="auto"/>
                <w:sz w:val="28"/>
                <w:szCs w:val="28"/>
                <w:lang w:val="en-US" w:eastAsia="zh-CN"/>
              </w:rPr>
              <w:t xml:space="preserve"> </w:t>
            </w:r>
            <w:r>
              <w:rPr>
                <w:rFonts w:hint="default" w:ascii="Times New Roman" w:hAnsi="Times New Roman" w:eastAsia="仿宋_GB2312" w:cs="Times New Roman"/>
                <w:b w:val="0"/>
                <w:bCs w:val="0"/>
                <w:color w:val="auto"/>
                <w:sz w:val="28"/>
                <w:szCs w:val="28"/>
              </w:rPr>
              <w:t xml:space="preserve">    20</w:t>
            </w:r>
            <w:r>
              <w:rPr>
                <w:rFonts w:hint="eastAsia" w:ascii="Times New Roman" w:hAnsi="Times New Roman" w:eastAsia="仿宋_GB2312" w:cs="Times New Roman"/>
                <w:b w:val="0"/>
                <w:bCs w:val="0"/>
                <w:color w:val="auto"/>
                <w:sz w:val="28"/>
                <w:szCs w:val="28"/>
                <w:lang w:val="en-US" w:eastAsia="zh-CN"/>
              </w:rPr>
              <w:t>22</w:t>
            </w:r>
            <w:r>
              <w:rPr>
                <w:rFonts w:hint="default" w:ascii="Times New Roman" w:hAnsi="Times New Roman" w:eastAsia="仿宋_GB2312" w:cs="Times New Roman"/>
                <w:b w:val="0"/>
                <w:bCs w:val="0"/>
                <w:color w:val="auto"/>
                <w:sz w:val="28"/>
                <w:szCs w:val="28"/>
              </w:rPr>
              <w:t>年</w:t>
            </w:r>
            <w:r>
              <w:rPr>
                <w:rFonts w:hint="eastAsia" w:ascii="Times New Roman" w:hAnsi="Times New Roman" w:eastAsia="仿宋_GB2312" w:cs="Times New Roman"/>
                <w:b w:val="0"/>
                <w:bCs w:val="0"/>
                <w:color w:val="auto"/>
                <w:sz w:val="28"/>
                <w:szCs w:val="28"/>
                <w:lang w:val="en-US" w:eastAsia="zh-CN"/>
              </w:rPr>
              <w:t>5</w:t>
            </w:r>
            <w:r>
              <w:rPr>
                <w:rFonts w:hint="default" w:ascii="Times New Roman" w:hAnsi="Times New Roman" w:eastAsia="仿宋_GB2312" w:cs="Times New Roman"/>
                <w:b w:val="0"/>
                <w:bCs w:val="0"/>
                <w:color w:val="auto"/>
                <w:sz w:val="28"/>
                <w:szCs w:val="28"/>
              </w:rPr>
              <w:t>月</w:t>
            </w:r>
            <w:r>
              <w:rPr>
                <w:rFonts w:hint="eastAsia" w:ascii="Times New Roman" w:hAnsi="Times New Roman" w:eastAsia="仿宋_GB2312" w:cs="Times New Roman"/>
                <w:b w:val="0"/>
                <w:bCs w:val="0"/>
                <w:color w:val="auto"/>
                <w:sz w:val="28"/>
                <w:szCs w:val="28"/>
                <w:lang w:val="en-US" w:eastAsia="zh-CN"/>
              </w:rPr>
              <w:t>25</w:t>
            </w:r>
            <w:r>
              <w:rPr>
                <w:rFonts w:hint="default" w:ascii="Times New Roman" w:hAnsi="Times New Roman" w:eastAsia="仿宋_GB2312" w:cs="Times New Roman"/>
                <w:b w:val="0"/>
                <w:bCs w:val="0"/>
                <w:color w:val="auto"/>
                <w:sz w:val="28"/>
                <w:szCs w:val="28"/>
              </w:rPr>
              <w:t>日印发</w:t>
            </w:r>
          </w:p>
        </w:tc>
      </w:tr>
    </w:tbl>
    <w:p>
      <w:pPr>
        <w:keepNext w:val="0"/>
        <w:keepLines w:val="0"/>
        <w:pageBreakBefore w:val="0"/>
        <w:widowControl/>
        <w:kinsoku/>
        <w:wordWrap/>
        <w:overflowPunct/>
        <w:topLinePunct w:val="0"/>
        <w:autoSpaceDE/>
        <w:autoSpaceDN/>
        <w:bidi w:val="0"/>
        <w:adjustRightInd/>
        <w:snapToGrid/>
        <w:spacing w:line="20" w:lineRule="exact"/>
        <w:ind w:left="0" w:leftChars="0" w:right="0" w:rightChars="0" w:firstLine="0" w:firstLineChars="0"/>
        <w:jc w:val="left"/>
        <w:textAlignment w:val="auto"/>
        <w:outlineLvl w:val="9"/>
        <w:rPr>
          <w:rFonts w:hint="eastAsia" w:ascii="仿宋_GB2312" w:hAnsi="仿宋_GB2312" w:eastAsia="仿宋_GB2312" w:cs="仿宋_GB2312"/>
          <w:b w:val="0"/>
          <w:bCs w:val="0"/>
          <w:color w:val="auto"/>
          <w:sz w:val="32"/>
          <w:szCs w:val="32"/>
          <w:u w:val="thick"/>
        </w:rPr>
      </w:pPr>
    </w:p>
    <w:sectPr>
      <w:headerReference r:id="rId3" w:type="first"/>
      <w:footerReference r:id="rId6" w:type="first"/>
      <w:footerReference r:id="rId4" w:type="default"/>
      <w:footerReference r:id="rId5" w:type="even"/>
      <w:pgSz w:w="11906" w:h="16838"/>
      <w:pgMar w:top="2098" w:right="1304" w:bottom="1304" w:left="1588" w:header="851" w:footer="1361"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hint="eastAsia" w:asciiTheme="minorEastAsia" w:hAnsiTheme="minorEastAsia"/>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posOffset>4686300</wp:posOffset>
              </wp:positionH>
              <wp:positionV relativeFrom="paragraph">
                <wp:posOffset>0</wp:posOffset>
              </wp:positionV>
              <wp:extent cx="1037590" cy="2432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37590" cy="2432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asciiTheme="minorEastAsia" w:hAnsiTheme="minorEastAsia"/>
                              <w:sz w:val="28"/>
                              <w:szCs w:val="28"/>
                            </w:rPr>
                            <w:id w:val="1203979943"/>
                            <w:docPartObj>
                              <w:docPartGallery w:val="autotext"/>
                            </w:docPartObj>
                          </w:sdtPr>
                          <w:sdtEndPr>
                            <w:rPr>
                              <w:rFonts w:asciiTheme="minorEastAsia" w:hAnsiTheme="minorEastAsia"/>
                              <w:sz w:val="28"/>
                              <w:szCs w:val="28"/>
                            </w:rPr>
                          </w:sdtEndPr>
                          <w:sdtContent>
                            <w:p>
                              <w:pPr>
                                <w:pStyle w:val="5"/>
                                <w:jc w:val="center"/>
                                <w:rPr>
                                  <w:rFonts w:asciiTheme="minorEastAsia" w:hAnsiTheme="minorEastAsia"/>
                                  <w:sz w:val="28"/>
                                  <w:szCs w:val="28"/>
                                </w:rPr>
                              </w:pPr>
                              <w:r>
                                <w:rPr>
                                  <w:rFonts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3</w:t>
                              </w:r>
                              <w:r>
                                <w:rPr>
                                  <w:rFonts w:asciiTheme="minorEastAsia" w:hAnsiTheme="minorEastAsia"/>
                                  <w:sz w:val="28"/>
                                  <w:szCs w:val="28"/>
                                </w:rPr>
                                <w:fldChar w:fldCharType="end"/>
                              </w:r>
                              <w:r>
                                <w:rPr>
                                  <w:rFonts w:asciiTheme="minorEastAsia" w:hAnsiTheme="minorEastAsia"/>
                                  <w:sz w:val="28"/>
                                  <w:szCs w:val="28"/>
                                </w:rPr>
                                <w:t xml:space="preserve"> —</w:t>
                              </w:r>
                            </w:p>
                          </w:sdtContent>
                        </w:sdt>
                        <w:p>
                          <w:pPr>
                            <w:pStyle w:val="2"/>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69pt;margin-top:0pt;height:19.15pt;width:81.7pt;mso-position-horizontal-relative:margin;z-index:251660288;mso-width-relative:page;mso-height-relative:page;" filled="f" stroked="f" coordsize="21600,21600" o:gfxdata="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Qjmo0dcAAAAHAQAADwAAAAAAAAABACAAAAAiAAAAZHJzL2Rvd25y&#10;ZXYueG1sUEsBAhQAFAAAAAgAh07iQMFCTyE4AgAAYgQAAA4AAAAAAAAAAQAgAAAAJgEAAGRycy9l&#10;Mm9Eb2MueG1sUEsFBgAAAAAGAAYAWQEAANAFAAAAAA==&#10;">
              <v:fill on="f" focussize="0,0"/>
              <v:stroke on="f" weight="0.5pt"/>
              <v:imagedata o:title=""/>
              <o:lock v:ext="edit" aspectratio="f"/>
              <v:textbox inset="0mm,0mm,0mm,0mm">
                <w:txbxContent>
                  <w:sdt>
                    <w:sdtPr>
                      <w:rPr>
                        <w:rFonts w:asciiTheme="minorEastAsia" w:hAnsiTheme="minorEastAsia"/>
                        <w:sz w:val="28"/>
                        <w:szCs w:val="28"/>
                      </w:rPr>
                      <w:id w:val="1203979943"/>
                      <w:docPartObj>
                        <w:docPartGallery w:val="autotext"/>
                      </w:docPartObj>
                    </w:sdtPr>
                    <w:sdtEndPr>
                      <w:rPr>
                        <w:rFonts w:asciiTheme="minorEastAsia" w:hAnsiTheme="minorEastAsia"/>
                        <w:sz w:val="28"/>
                        <w:szCs w:val="28"/>
                      </w:rPr>
                    </w:sdtEndPr>
                    <w:sdtContent>
                      <w:p>
                        <w:pPr>
                          <w:pStyle w:val="5"/>
                          <w:jc w:val="center"/>
                          <w:rPr>
                            <w:rFonts w:asciiTheme="minorEastAsia" w:hAnsiTheme="minorEastAsia"/>
                            <w:sz w:val="28"/>
                            <w:szCs w:val="28"/>
                          </w:rPr>
                        </w:pPr>
                        <w:r>
                          <w:rPr>
                            <w:rFonts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3</w:t>
                        </w:r>
                        <w:r>
                          <w:rPr>
                            <w:rFonts w:asciiTheme="minorEastAsia" w:hAnsiTheme="minorEastAsia"/>
                            <w:sz w:val="28"/>
                            <w:szCs w:val="28"/>
                          </w:rPr>
                          <w:fldChar w:fldCharType="end"/>
                        </w:r>
                        <w:r>
                          <w:rPr>
                            <w:rFonts w:asciiTheme="minorEastAsia" w:hAnsiTheme="minorEastAsia"/>
                            <w:sz w:val="28"/>
                            <w:szCs w:val="28"/>
                          </w:rPr>
                          <w:t xml:space="preserve"> —</w:t>
                        </w:r>
                      </w:p>
                    </w:sdtContent>
                  </w:sdt>
                  <w:p>
                    <w:pPr>
                      <w:pStyle w:val="2"/>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asciiTheme="minorEastAsia" w:hAnsiTheme="minorEastAsia"/>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posOffset>0</wp:posOffset>
              </wp:positionH>
              <wp:positionV relativeFrom="paragraph">
                <wp:posOffset>0</wp:posOffset>
              </wp:positionV>
              <wp:extent cx="1017270" cy="23368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017270" cy="2336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asciiTheme="minorEastAsia" w:hAnsiTheme="minorEastAsia"/>
                              <w:sz w:val="28"/>
                              <w:szCs w:val="28"/>
                            </w:rPr>
                            <w:id w:val="141324946"/>
                            <w:docPartObj>
                              <w:docPartGallery w:val="autotext"/>
                            </w:docPartObj>
                          </w:sdtPr>
                          <w:sdtEndPr>
                            <w:rPr>
                              <w:rFonts w:asciiTheme="minorEastAsia" w:hAnsiTheme="minorEastAsia"/>
                              <w:sz w:val="28"/>
                              <w:szCs w:val="28"/>
                            </w:rPr>
                          </w:sdtEndPr>
                          <w:sdtContent>
                            <w:p>
                              <w:pPr>
                                <w:pStyle w:val="5"/>
                                <w:jc w:val="center"/>
                                <w:rPr>
                                  <w:rFonts w:asciiTheme="minorEastAsia" w:hAnsiTheme="minorEastAsia"/>
                                  <w:sz w:val="28"/>
                                  <w:szCs w:val="28"/>
                                </w:rPr>
                              </w:pPr>
                              <w:r>
                                <w:rPr>
                                  <w:rFonts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2</w:t>
                              </w:r>
                              <w:r>
                                <w:rPr>
                                  <w:rFonts w:asciiTheme="minorEastAsia" w:hAnsiTheme="minorEastAsia"/>
                                  <w:sz w:val="28"/>
                                  <w:szCs w:val="28"/>
                                </w:rPr>
                                <w:fldChar w:fldCharType="end"/>
                              </w:r>
                              <w:r>
                                <w:rPr>
                                  <w:rFonts w:asciiTheme="minorEastAsia" w:hAnsiTheme="minorEastAsia"/>
                                  <w:sz w:val="28"/>
                                  <w:szCs w:val="28"/>
                                </w:rPr>
                                <w:t xml:space="preserve"> —</w:t>
                              </w:r>
                            </w:p>
                          </w:sdtContent>
                        </w:sdt>
                        <w:p>
                          <w:pPr>
                            <w:pStyle w:val="2"/>
                            <w:jc w:val="cente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0pt;margin-top:0pt;height:18.4pt;width:80.1pt;mso-position-horizontal-relative:margin;z-index:251661312;mso-width-relative:page;mso-height-relative:page;" filled="f" stroked="f" coordsize="21600,21600" o:gfxdata="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BUmSuDTAAAABAEAAA8AAAAAAAAAAQAgAAAAIgAAAGRycy9kb3ducmV2Lnht&#10;bFBLAQIUABQAAAAIAIdO4kCKsbe9NwIAAGIEAAAOAAAAAAAAAAEAIAAAACIBAABkcnMvZTJvRG9j&#10;LnhtbFBLBQYAAAAABgAGAFkBAADLBQAAAAA=&#10;">
              <v:fill on="f" focussize="0,0"/>
              <v:stroke on="f" weight="0.5pt"/>
              <v:imagedata o:title=""/>
              <o:lock v:ext="edit" aspectratio="f"/>
              <v:textbox inset="0mm,0mm,0mm,0mm">
                <w:txbxContent>
                  <w:sdt>
                    <w:sdtPr>
                      <w:rPr>
                        <w:rFonts w:asciiTheme="minorEastAsia" w:hAnsiTheme="minorEastAsia"/>
                        <w:sz w:val="28"/>
                        <w:szCs w:val="28"/>
                      </w:rPr>
                      <w:id w:val="141324946"/>
                      <w:docPartObj>
                        <w:docPartGallery w:val="autotext"/>
                      </w:docPartObj>
                    </w:sdtPr>
                    <w:sdtEndPr>
                      <w:rPr>
                        <w:rFonts w:asciiTheme="minorEastAsia" w:hAnsiTheme="minorEastAsia"/>
                        <w:sz w:val="28"/>
                        <w:szCs w:val="28"/>
                      </w:rPr>
                    </w:sdtEndPr>
                    <w:sdtContent>
                      <w:p>
                        <w:pPr>
                          <w:pStyle w:val="5"/>
                          <w:jc w:val="center"/>
                          <w:rPr>
                            <w:rFonts w:asciiTheme="minorEastAsia" w:hAnsiTheme="minorEastAsia"/>
                            <w:sz w:val="28"/>
                            <w:szCs w:val="28"/>
                          </w:rPr>
                        </w:pPr>
                        <w:r>
                          <w:rPr>
                            <w:rFonts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2</w:t>
                        </w:r>
                        <w:r>
                          <w:rPr>
                            <w:rFonts w:asciiTheme="minorEastAsia" w:hAnsiTheme="minorEastAsia"/>
                            <w:sz w:val="28"/>
                            <w:szCs w:val="28"/>
                          </w:rPr>
                          <w:fldChar w:fldCharType="end"/>
                        </w:r>
                        <w:r>
                          <w:rPr>
                            <w:rFonts w:asciiTheme="minorEastAsia" w:hAnsiTheme="minorEastAsia"/>
                            <w:sz w:val="28"/>
                            <w:szCs w:val="28"/>
                          </w:rPr>
                          <w:t xml:space="preserve"> —</w:t>
                        </w:r>
                      </w:p>
                    </w:sdtContent>
                  </w:sdt>
                  <w:p>
                    <w:pPr>
                      <w:pStyle w:val="2"/>
                      <w:jc w:val="cente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hYzBkYjYwNGEzYTMyY2YwYmFiNjFiZWU5NDUwMmEifQ=="/>
  </w:docVars>
  <w:rsids>
    <w:rsidRoot w:val="00592CFE"/>
    <w:rsid w:val="00040913"/>
    <w:rsid w:val="00161ECE"/>
    <w:rsid w:val="001A07FD"/>
    <w:rsid w:val="00200117"/>
    <w:rsid w:val="002369A2"/>
    <w:rsid w:val="00266656"/>
    <w:rsid w:val="0029080A"/>
    <w:rsid w:val="002F0AF8"/>
    <w:rsid w:val="003E6B24"/>
    <w:rsid w:val="00592CFE"/>
    <w:rsid w:val="005F007A"/>
    <w:rsid w:val="006414F6"/>
    <w:rsid w:val="0065690E"/>
    <w:rsid w:val="00724133"/>
    <w:rsid w:val="0077591A"/>
    <w:rsid w:val="007B38C5"/>
    <w:rsid w:val="007B7D91"/>
    <w:rsid w:val="00821D42"/>
    <w:rsid w:val="008321B3"/>
    <w:rsid w:val="0089651E"/>
    <w:rsid w:val="00912CC8"/>
    <w:rsid w:val="00A43E7F"/>
    <w:rsid w:val="00AC3CFE"/>
    <w:rsid w:val="00AD092F"/>
    <w:rsid w:val="00AF59E4"/>
    <w:rsid w:val="00BC3C32"/>
    <w:rsid w:val="00C61369"/>
    <w:rsid w:val="00C641CB"/>
    <w:rsid w:val="00CF4E1C"/>
    <w:rsid w:val="00D1573A"/>
    <w:rsid w:val="00D670D1"/>
    <w:rsid w:val="00DA4CB8"/>
    <w:rsid w:val="00E97368"/>
    <w:rsid w:val="00F126EE"/>
    <w:rsid w:val="00F97DAD"/>
    <w:rsid w:val="00FD6010"/>
    <w:rsid w:val="01EA2E14"/>
    <w:rsid w:val="02D3041A"/>
    <w:rsid w:val="04937572"/>
    <w:rsid w:val="076E61A2"/>
    <w:rsid w:val="087D367F"/>
    <w:rsid w:val="0F601A19"/>
    <w:rsid w:val="13BC1C0A"/>
    <w:rsid w:val="15B62BE9"/>
    <w:rsid w:val="17F51899"/>
    <w:rsid w:val="1C92528F"/>
    <w:rsid w:val="1D08110C"/>
    <w:rsid w:val="1ED77DDF"/>
    <w:rsid w:val="1FCB5489"/>
    <w:rsid w:val="22F9655E"/>
    <w:rsid w:val="25F4617B"/>
    <w:rsid w:val="26924CFB"/>
    <w:rsid w:val="311E2B71"/>
    <w:rsid w:val="321C6335"/>
    <w:rsid w:val="32BF5968"/>
    <w:rsid w:val="33062286"/>
    <w:rsid w:val="36C50715"/>
    <w:rsid w:val="3A4057F3"/>
    <w:rsid w:val="42D13AC7"/>
    <w:rsid w:val="449B1C68"/>
    <w:rsid w:val="478260D1"/>
    <w:rsid w:val="4D6D7F9C"/>
    <w:rsid w:val="4F03322C"/>
    <w:rsid w:val="69484093"/>
    <w:rsid w:val="7344669C"/>
    <w:rsid w:val="764325C4"/>
    <w:rsid w:val="7A6C7190"/>
    <w:rsid w:val="7AED086D"/>
    <w:rsid w:val="7CF23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0"/>
    <w:pPr>
      <w:spacing w:before="100" w:beforeAutospacing="1" w:after="100" w:afterAutospacing="1"/>
      <w:jc w:val="left"/>
      <w:outlineLvl w:val="2"/>
    </w:pPr>
    <w:rPr>
      <w:rFonts w:ascii="宋体" w:hAnsi="宋体"/>
      <w:b/>
      <w:kern w:val="0"/>
      <w:sz w:val="27"/>
      <w:szCs w:val="27"/>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Document Map"/>
    <w:basedOn w:val="1"/>
    <w:qFormat/>
    <w:uiPriority w:val="0"/>
    <w:pPr>
      <w:shd w:val="clear" w:color="auto" w:fill="000080"/>
    </w:pPr>
  </w:style>
  <w:style w:type="paragraph" w:styleId="4">
    <w:name w:val="Plain Text"/>
    <w:basedOn w:val="1"/>
    <w:qFormat/>
    <w:uiPriority w:val="0"/>
    <w:rPr>
      <w:rFonts w:ascii="宋体" w:hAnsi="Courier New" w:cs="Courier New"/>
      <w:sz w:val="21"/>
      <w:szCs w:val="21"/>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page number"/>
    <w:basedOn w:val="10"/>
    <w:qFormat/>
    <w:uiPriority w:val="0"/>
  </w:style>
  <w:style w:type="paragraph" w:styleId="13">
    <w:name w:val="List Paragraph"/>
    <w:basedOn w:val="1"/>
    <w:qFormat/>
    <w:uiPriority w:val="34"/>
    <w:pPr>
      <w:ind w:firstLine="420" w:firstLineChars="200"/>
    </w:pPr>
  </w:style>
  <w:style w:type="paragraph" w:customStyle="1" w:styleId="14">
    <w:name w:val="p"/>
    <w:basedOn w:val="1"/>
    <w:qFormat/>
    <w:uiPriority w:val="0"/>
    <w:pPr>
      <w:spacing w:line="525" w:lineRule="atLeast"/>
      <w:ind w:firstLine="375"/>
    </w:pPr>
    <w:rPr>
      <w:rFonts w:ascii="Times New Roman" w:hAnsi="Times New Roman" w:eastAsia="宋体" w:cs="Times New Roman"/>
      <w:szCs w:val="21"/>
    </w:rPr>
  </w:style>
  <w:style w:type="character" w:customStyle="1" w:styleId="15">
    <w:name w:val="页眉 Char"/>
    <w:basedOn w:val="10"/>
    <w:link w:val="6"/>
    <w:qFormat/>
    <w:uiPriority w:val="99"/>
    <w:rPr>
      <w:sz w:val="18"/>
      <w:szCs w:val="18"/>
    </w:rPr>
  </w:style>
  <w:style w:type="character" w:customStyle="1" w:styleId="16">
    <w:name w:val="页脚 Char"/>
    <w:basedOn w:val="10"/>
    <w:link w:val="5"/>
    <w:qFormat/>
    <w:uiPriority w:val="99"/>
    <w:rPr>
      <w:sz w:val="18"/>
      <w:szCs w:val="18"/>
    </w:rPr>
  </w:style>
  <w:style w:type="character" w:customStyle="1" w:styleId="17">
    <w:name w:val="NormalCharacter"/>
    <w:qFormat/>
    <w:uiPriority w:val="0"/>
    <w:rPr>
      <w:kern w:val="2"/>
      <w:sz w:val="21"/>
      <w:szCs w:val="24"/>
      <w:lang w:val="en-US" w:eastAsia="zh-CN" w:bidi="ar-SA"/>
    </w:rPr>
  </w:style>
  <w:style w:type="paragraph" w:customStyle="1" w:styleId="18">
    <w:name w:val="p0"/>
    <w:basedOn w:val="1"/>
    <w:qFormat/>
    <w:uiPriority w:val="0"/>
    <w:pPr>
      <w:widowControl/>
    </w:pPr>
    <w:rPr>
      <w:rFonts w:ascii="Calibri" w:hAnsi="Calibri" w:eastAsia="宋体" w:cs="宋体"/>
      <w:kern w:val="0"/>
      <w:szCs w:val="21"/>
    </w:rPr>
  </w:style>
  <w:style w:type="paragraph" w:customStyle="1" w:styleId="19">
    <w:name w:val="Char"/>
    <w:basedOn w:val="3"/>
    <w:qFormat/>
    <w:uiPriority w:val="0"/>
    <w:pPr>
      <w:adjustRightInd w:val="0"/>
      <w:spacing w:line="436" w:lineRule="exact"/>
    </w:pPr>
    <w:rPr>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3021</Words>
  <Characters>3105</Characters>
  <Lines>28</Lines>
  <Paragraphs>8</Paragraphs>
  <TotalTime>786</TotalTime>
  <ScaleCrop>false</ScaleCrop>
  <LinksUpToDate>false</LinksUpToDate>
  <CharactersWithSpaces>3213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2020-06-28T03:14:00Z</dcterms:created>
  <dc:creator>Administrator</dc:creator>
  <cp:lastModifiedBy>Administrator</cp:lastModifiedBy>
  <cp:lastPrinted>2022-06-09T09:27:10Z</cp:lastPrinted>
  <dcterms:modified xsi:type="dcterms:W3CDTF">2022-06-09T09:31:19Z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908E1454E6C94190970D311686F665C3</vt:lpwstr>
  </property>
</Properties>
</file>