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435" w:beforeLines="100" w:after="435" w:afterLines="100"/>
        <w:jc w:val="both"/>
        <w:rPr>
          <w:rFonts w:hint="eastAsia" w:ascii="方正小标宋_GBK" w:hAnsi="方正小标宋_GBK" w:eastAsia="方正小标宋_GBK" w:cs="方正小标宋_GBK"/>
          <w:color w:val="auto"/>
          <w:sz w:val="44"/>
          <w:szCs w:val="44"/>
          <w:lang w:val="en-US" w:eastAsia="zh-CN"/>
        </w:rPr>
      </w:pPr>
      <w:bookmarkStart w:id="0" w:name="_Hlk60306123"/>
      <w:bookmarkEnd w:id="0"/>
      <w:bookmarkStart w:id="1" w:name="_Toc4886"/>
      <w:bookmarkStart w:id="2" w:name="_Toc17336"/>
      <w:bookmarkStart w:id="3" w:name="_Toc25638"/>
      <w:bookmarkStart w:id="4" w:name="_Toc25389"/>
      <w:bookmarkStart w:id="5" w:name="_Toc27285"/>
      <w:bookmarkStart w:id="6" w:name="_Toc17859"/>
      <w:bookmarkStart w:id="7" w:name="_Toc25436"/>
      <w:bookmarkStart w:id="8" w:name="_Toc27497"/>
    </w:p>
    <w:p>
      <w:pPr>
        <w:pStyle w:val="3"/>
        <w:spacing w:before="435" w:beforeLines="100" w:after="435" w:afterLines="100"/>
        <w:jc w:val="center"/>
        <w:rPr>
          <w:rFonts w:hint="eastAsia" w:ascii="方正小标宋_GBK" w:hAnsi="方正小标宋_GBK" w:eastAsia="方正小标宋_GBK" w:cs="方正小标宋_GBK"/>
          <w:color w:val="auto"/>
          <w:sz w:val="44"/>
          <w:szCs w:val="44"/>
          <w:lang w:val="en-US" w:eastAsia="zh-CN"/>
        </w:rPr>
      </w:pPr>
    </w:p>
    <w:p>
      <w:pPr>
        <w:pStyle w:val="3"/>
        <w:spacing w:before="435" w:beforeLines="100" w:after="435" w:afterLines="100"/>
        <w:jc w:val="center"/>
        <w:rPr>
          <w:rFonts w:hint="eastAsia"/>
          <w:color w:val="auto"/>
          <w:sz w:val="48"/>
          <w:szCs w:val="48"/>
          <w:lang w:val="en-US" w:eastAsia="zh-CN"/>
        </w:rPr>
      </w:pPr>
      <w:r>
        <w:rPr>
          <w:rFonts w:hint="eastAsia" w:ascii="方正小标宋_GBK" w:hAnsi="方正小标宋_GBK" w:eastAsia="方正小标宋_GBK" w:cs="方正小标宋_GBK"/>
          <w:color w:val="auto"/>
          <w:sz w:val="48"/>
          <w:szCs w:val="48"/>
          <w:lang w:val="en-US" w:eastAsia="zh-CN"/>
        </w:rPr>
        <w:t>兴安县基础测绘“十四五”规划</w:t>
      </w:r>
      <w:bookmarkEnd w:id="1"/>
      <w:bookmarkEnd w:id="2"/>
      <w:bookmarkEnd w:id="3"/>
      <w:bookmarkEnd w:id="4"/>
      <w:bookmarkEnd w:id="5"/>
      <w:bookmarkEnd w:id="6"/>
      <w:bookmarkEnd w:id="7"/>
      <w:bookmarkEnd w:id="8"/>
    </w:p>
    <w:p>
      <w:pPr>
        <w:ind w:firstLine="0"/>
        <w:jc w:val="center"/>
        <w:rPr>
          <w:rFonts w:ascii="楷体" w:hAnsi="楷体" w:eastAsia="楷体"/>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pStyle w:val="13"/>
        <w:rPr>
          <w:color w:val="auto"/>
        </w:rPr>
      </w:pPr>
    </w:p>
    <w:p>
      <w:pPr>
        <w:ind w:firstLine="0"/>
        <w:jc w:val="center"/>
        <w:rPr>
          <w:rFonts w:hint="eastAsia" w:ascii="宋体" w:hAnsi="宋体" w:eastAsia="宋体" w:cs="宋体"/>
          <w:color w:val="auto"/>
        </w:rPr>
      </w:pPr>
      <w:r>
        <w:rPr>
          <w:rFonts w:hint="eastAsia" w:ascii="宋体" w:hAnsi="宋体" w:eastAsia="宋体" w:cs="宋体"/>
          <w:color w:val="auto"/>
          <w:lang w:eastAsia="zh-CN"/>
        </w:rPr>
        <w:t>兴安县</w:t>
      </w:r>
      <w:r>
        <w:rPr>
          <w:rFonts w:hint="eastAsia" w:ascii="宋体" w:hAnsi="宋体" w:eastAsia="宋体" w:cs="宋体"/>
          <w:color w:val="auto"/>
        </w:rPr>
        <w:t>自然资源局</w:t>
      </w:r>
    </w:p>
    <w:p>
      <w:pPr>
        <w:ind w:firstLine="0"/>
        <w:jc w:val="center"/>
        <w:rPr>
          <w:rFonts w:hint="eastAsia" w:ascii="宋体" w:hAnsi="宋体" w:eastAsia="宋体" w:cs="宋体"/>
          <w:color w:val="auto"/>
        </w:rPr>
      </w:pPr>
      <w:r>
        <w:rPr>
          <w:rFonts w:hint="eastAsia" w:ascii="宋体" w:hAnsi="宋体" w:eastAsia="宋体" w:cs="宋体"/>
          <w:color w:val="auto"/>
        </w:rPr>
        <w:t>广西壮族自治区自然资源调查监测院</w:t>
      </w:r>
    </w:p>
    <w:p>
      <w:pPr>
        <w:ind w:firstLine="0"/>
        <w:jc w:val="center"/>
        <w:rPr>
          <w:rFonts w:hint="eastAsia" w:ascii="宋体" w:hAnsi="宋体" w:eastAsia="宋体" w:cs="宋体"/>
          <w:color w:val="auto"/>
        </w:rPr>
      </w:pPr>
      <w:r>
        <w:rPr>
          <w:rFonts w:hint="eastAsia" w:ascii="宋体" w:hAnsi="宋体" w:eastAsia="宋体" w:cs="宋体"/>
          <w:color w:val="auto"/>
        </w:rPr>
        <w:t>二〇二</w:t>
      </w:r>
      <w:r>
        <w:rPr>
          <w:rFonts w:hint="eastAsia" w:ascii="宋体" w:hAnsi="宋体" w:eastAsia="宋体" w:cs="宋体"/>
          <w:color w:val="auto"/>
          <w:lang w:eastAsia="zh-CN"/>
        </w:rPr>
        <w:t>三</w:t>
      </w:r>
      <w:r>
        <w:rPr>
          <w:rFonts w:hint="eastAsia" w:ascii="宋体" w:hAnsi="宋体" w:eastAsia="宋体" w:cs="宋体"/>
          <w:color w:val="auto"/>
        </w:rPr>
        <w:t>年</w:t>
      </w:r>
      <w:r>
        <w:rPr>
          <w:rFonts w:hint="eastAsia" w:ascii="宋体" w:hAnsi="宋体" w:eastAsia="宋体" w:cs="宋体"/>
          <w:color w:val="auto"/>
          <w:lang w:eastAsia="zh-CN"/>
        </w:rPr>
        <w:t>二</w:t>
      </w:r>
      <w:r>
        <w:rPr>
          <w:rFonts w:hint="eastAsia" w:ascii="宋体" w:hAnsi="宋体" w:eastAsia="宋体" w:cs="宋体"/>
          <w:color w:val="auto"/>
        </w:rPr>
        <w:t>月</w:t>
      </w:r>
    </w:p>
    <w:p>
      <w:pPr>
        <w:pStyle w:val="13"/>
        <w:rPr>
          <w:rFonts w:hint="eastAsia" w:ascii="宋体" w:hAnsi="宋体" w:eastAsia="宋体" w:cs="宋体"/>
          <w:color w:val="auto"/>
        </w:rPr>
        <w:sectPr>
          <w:headerReference r:id="rId5" w:type="default"/>
          <w:footerReference r:id="rId6" w:type="default"/>
          <w:pgSz w:w="11906" w:h="16838"/>
          <w:pgMar w:top="1440" w:right="1800" w:bottom="1440" w:left="1800" w:header="851" w:footer="992" w:gutter="0"/>
          <w:pgNumType w:start="1"/>
          <w:cols w:space="425" w:num="1"/>
          <w:titlePg/>
          <w:docGrid w:type="lines" w:linePitch="435" w:charSpace="0"/>
        </w:sectPr>
      </w:pPr>
    </w:p>
    <w:sdt>
      <w:sdtPr>
        <w:rPr>
          <w:rFonts w:hint="eastAsia" w:ascii="黑体" w:hAnsi="黑体" w:eastAsia="黑体" w:cs="黑体"/>
          <w:b/>
          <w:bCs/>
          <w:color w:val="auto"/>
          <w:kern w:val="2"/>
          <w:lang w:val="zh-CN"/>
        </w:rPr>
        <w:id w:val="1646694829"/>
        <w:docPartObj>
          <w:docPartGallery w:val="Table of Contents"/>
          <w:docPartUnique/>
        </w:docPartObj>
      </w:sdtPr>
      <w:sdtEndPr>
        <w:rPr>
          <w:rFonts w:hint="eastAsia" w:asciiTheme="majorHAnsi" w:hAnsiTheme="majorHAnsi" w:eastAsiaTheme="majorEastAsia" w:cstheme="majorBidi"/>
          <w:b/>
          <w:bCs/>
          <w:color w:val="auto"/>
          <w:kern w:val="0"/>
          <w:lang w:val="zh-CN"/>
        </w:rPr>
      </w:sdtEndPr>
      <w:sdtContent>
        <w:p>
          <w:pPr>
            <w:pStyle w:val="29"/>
            <w:jc w:val="center"/>
            <w:rPr>
              <w:rFonts w:ascii="黑体" w:hAnsi="黑体" w:eastAsia="黑体" w:cstheme="majorBidi"/>
              <w:color w:val="auto"/>
              <w:kern w:val="0"/>
              <w:sz w:val="36"/>
              <w:szCs w:val="32"/>
              <w:lang w:val="zh-CN" w:eastAsia="zh-CN" w:bidi="ar-SA"/>
            </w:rPr>
          </w:pPr>
          <w:r>
            <w:rPr>
              <w:rFonts w:hint="eastAsia" w:ascii="黑体" w:hAnsi="黑体" w:eastAsia="黑体" w:cs="黑体"/>
              <w:b/>
              <w:bCs/>
              <w:color w:val="auto"/>
              <w:lang w:val="zh-CN"/>
            </w:rPr>
            <w:t>目</w:t>
          </w:r>
          <w:r>
            <w:rPr>
              <w:rFonts w:hint="eastAsia" w:ascii="黑体" w:hAnsi="黑体" w:eastAsia="黑体" w:cs="黑体"/>
              <w:b/>
              <w:bCs/>
              <w:color w:val="auto"/>
              <w:lang w:val="en-US" w:eastAsia="zh-CN"/>
            </w:rPr>
            <w:t xml:space="preserve">  </w:t>
          </w:r>
          <w:r>
            <w:rPr>
              <w:rFonts w:hint="eastAsia" w:ascii="黑体" w:hAnsi="黑体" w:eastAsia="黑体" w:cs="黑体"/>
              <w:b/>
              <w:bCs/>
              <w:color w:val="auto"/>
              <w:lang w:val="zh-CN"/>
            </w:rPr>
            <w:t>录</w:t>
          </w:r>
          <w:r>
            <w:rPr>
              <w:rFonts w:ascii="黑体" w:hAnsi="黑体" w:eastAsia="黑体"/>
              <w:color w:val="auto"/>
              <w:lang w:val="zh-CN"/>
            </w:rPr>
            <w:fldChar w:fldCharType="begin"/>
          </w:r>
          <w:r>
            <w:rPr>
              <w:rFonts w:ascii="黑体" w:hAnsi="黑体" w:eastAsia="黑体"/>
              <w:color w:val="auto"/>
              <w:lang w:val="zh-CN"/>
            </w:rPr>
            <w:instrText xml:space="preserve"> TOC \o "1-3" \h \z \u </w:instrText>
          </w:r>
          <w:r>
            <w:rPr>
              <w:rFonts w:ascii="黑体" w:hAnsi="黑体" w:eastAsia="黑体"/>
              <w:color w:val="auto"/>
              <w:lang w:val="zh-CN"/>
            </w:rPr>
            <w:fldChar w:fldCharType="separate"/>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_Toc1399 </w:instrText>
          </w:r>
          <w:r>
            <w:rPr>
              <w:rFonts w:ascii="黑体" w:hAnsi="黑体" w:eastAsia="黑体"/>
              <w:lang w:val="zh-CN"/>
            </w:rPr>
            <w:fldChar w:fldCharType="separate"/>
          </w:r>
          <w:r>
            <w:rPr>
              <w:rFonts w:hint="eastAsia"/>
            </w:rPr>
            <w:t>前 言</w:t>
          </w:r>
          <w:r>
            <w:tab/>
          </w:r>
          <w:r>
            <w:fldChar w:fldCharType="begin"/>
          </w:r>
          <w:r>
            <w:instrText xml:space="preserve"> PAGEREF _Toc1399 \h </w:instrText>
          </w:r>
          <w:r>
            <w:fldChar w:fldCharType="separate"/>
          </w:r>
          <w:r>
            <w:t>1</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_Toc25999 </w:instrText>
          </w:r>
          <w:r>
            <w:rPr>
              <w:rFonts w:ascii="黑体" w:hAnsi="黑体" w:eastAsia="黑体"/>
              <w:lang w:val="zh-CN"/>
            </w:rPr>
            <w:fldChar w:fldCharType="separate"/>
          </w:r>
          <w:r>
            <w:rPr>
              <w:rFonts w:hint="eastAsia"/>
            </w:rPr>
            <w:t>第一章</w:t>
          </w:r>
          <w:r>
            <w:t xml:space="preserve"> </w:t>
          </w:r>
          <w:r>
            <w:rPr>
              <w:rFonts w:hint="eastAsia"/>
            </w:rPr>
            <w:t>规划基础和面临形势</w:t>
          </w:r>
          <w:r>
            <w:tab/>
          </w:r>
          <w:r>
            <w:fldChar w:fldCharType="begin"/>
          </w:r>
          <w:r>
            <w:instrText xml:space="preserve"> PAGEREF _Toc25999 \h </w:instrText>
          </w:r>
          <w:r>
            <w:fldChar w:fldCharType="separate"/>
          </w:r>
          <w:r>
            <w:t>2</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_Toc23608 </w:instrText>
          </w:r>
          <w:r>
            <w:rPr>
              <w:rFonts w:ascii="黑体" w:hAnsi="黑体" w:eastAsia="黑体"/>
              <w:lang w:val="zh-CN"/>
            </w:rPr>
            <w:fldChar w:fldCharType="separate"/>
          </w:r>
          <w:r>
            <w:rPr>
              <w:rFonts w:hint="eastAsia"/>
            </w:rPr>
            <w:t>一、发展现状</w:t>
          </w:r>
          <w:r>
            <w:tab/>
          </w:r>
          <w:r>
            <w:fldChar w:fldCharType="begin"/>
          </w:r>
          <w:r>
            <w:instrText xml:space="preserve"> PAGEREF _Toc23608 \h </w:instrText>
          </w:r>
          <w:r>
            <w:fldChar w:fldCharType="separate"/>
          </w:r>
          <w:r>
            <w:t>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_Toc24219 </w:instrText>
          </w:r>
          <w:r>
            <w:rPr>
              <w:rFonts w:ascii="黑体" w:hAnsi="黑体" w:eastAsia="黑体"/>
              <w:lang w:val="zh-CN"/>
            </w:rPr>
            <w:fldChar w:fldCharType="separate"/>
          </w:r>
          <w:r>
            <w:rPr>
              <w:rFonts w:hint="eastAsia"/>
            </w:rPr>
            <w:t>（一）基础测绘发展环境显著改善</w:t>
          </w:r>
          <w:r>
            <w:tab/>
          </w:r>
          <w:r>
            <w:fldChar w:fldCharType="begin"/>
          </w:r>
          <w:r>
            <w:instrText xml:space="preserve"> PAGEREF _Toc24219 \h </w:instrText>
          </w:r>
          <w:r>
            <w:fldChar w:fldCharType="separate"/>
          </w:r>
          <w:r>
            <w:t>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_Toc25293 </w:instrText>
          </w:r>
          <w:r>
            <w:rPr>
              <w:rFonts w:ascii="黑体" w:hAnsi="黑体" w:eastAsia="黑体"/>
              <w:lang w:val="zh-CN"/>
            </w:rPr>
            <w:fldChar w:fldCharType="separate"/>
          </w:r>
          <w:r>
            <w:rPr>
              <w:rFonts w:hint="eastAsia"/>
            </w:rPr>
            <w:t>（</w:t>
          </w:r>
          <w:r>
            <w:rPr>
              <w:rFonts w:hint="eastAsia"/>
              <w:lang w:eastAsia="zh-CN"/>
            </w:rPr>
            <w:t>二</w:t>
          </w:r>
          <w:r>
            <w:rPr>
              <w:rFonts w:hint="eastAsia"/>
            </w:rPr>
            <w:t>）测绘基准现代化建设有序推进</w:t>
          </w:r>
          <w:r>
            <w:tab/>
          </w:r>
          <w:r>
            <w:fldChar w:fldCharType="begin"/>
          </w:r>
          <w:r>
            <w:instrText xml:space="preserve"> PAGEREF _Toc25293 \h </w:instrText>
          </w:r>
          <w:r>
            <w:fldChar w:fldCharType="separate"/>
          </w:r>
          <w:r>
            <w:t>3</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_Toc14553 </w:instrText>
          </w:r>
          <w:r>
            <w:rPr>
              <w:rFonts w:ascii="黑体" w:hAnsi="黑体" w:eastAsia="黑体"/>
              <w:lang w:val="zh-CN"/>
            </w:rPr>
            <w:fldChar w:fldCharType="separate"/>
          </w:r>
          <w:r>
            <w:rPr>
              <w:rFonts w:hint="eastAsia"/>
            </w:rPr>
            <w:t>（</w:t>
          </w:r>
          <w:r>
            <w:rPr>
              <w:rFonts w:hint="eastAsia"/>
              <w:lang w:eastAsia="zh-CN"/>
            </w:rPr>
            <w:t>三</w:t>
          </w:r>
          <w:r>
            <w:rPr>
              <w:rFonts w:hint="eastAsia"/>
            </w:rPr>
            <w:t>）基础地理信息数据不断丰富</w:t>
          </w:r>
          <w:r>
            <w:tab/>
          </w:r>
          <w:r>
            <w:fldChar w:fldCharType="begin"/>
          </w:r>
          <w:r>
            <w:instrText xml:space="preserve"> PAGEREF _Toc14553 \h </w:instrText>
          </w:r>
          <w:r>
            <w:fldChar w:fldCharType="separate"/>
          </w:r>
          <w:r>
            <w:t>4</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_Toc16569 </w:instrText>
          </w:r>
          <w:r>
            <w:rPr>
              <w:rFonts w:ascii="黑体" w:hAnsi="黑体" w:eastAsia="黑体"/>
              <w:lang w:val="zh-CN"/>
            </w:rPr>
            <w:fldChar w:fldCharType="separate"/>
          </w:r>
          <w:r>
            <w:rPr>
              <w:rFonts w:hint="eastAsia"/>
            </w:rPr>
            <w:t>（</w:t>
          </w:r>
          <w:r>
            <w:rPr>
              <w:rFonts w:hint="eastAsia"/>
              <w:lang w:eastAsia="zh-CN"/>
            </w:rPr>
            <w:t>四</w:t>
          </w:r>
          <w:r>
            <w:rPr>
              <w:rFonts w:hint="eastAsia"/>
            </w:rPr>
            <w:t>）</w:t>
          </w:r>
          <w:r>
            <w:rPr>
              <w:rFonts w:hint="eastAsia"/>
              <w:lang w:eastAsia="zh-CN"/>
            </w:rPr>
            <w:t>数字县域地理空间框架建设顺利完成</w:t>
          </w:r>
          <w:r>
            <w:tab/>
          </w:r>
          <w:r>
            <w:fldChar w:fldCharType="begin"/>
          </w:r>
          <w:r>
            <w:instrText xml:space="preserve"> PAGEREF _Toc16569 \h </w:instrText>
          </w:r>
          <w:r>
            <w:fldChar w:fldCharType="separate"/>
          </w:r>
          <w:r>
            <w:t>4</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_Toc13627 </w:instrText>
          </w:r>
          <w:r>
            <w:rPr>
              <w:rFonts w:ascii="黑体" w:hAnsi="黑体" w:eastAsia="黑体"/>
              <w:lang w:val="zh-CN"/>
            </w:rPr>
            <w:fldChar w:fldCharType="separate"/>
          </w:r>
          <w:r>
            <w:rPr>
              <w:rFonts w:hint="eastAsia"/>
            </w:rPr>
            <w:t>（</w:t>
          </w:r>
          <w:r>
            <w:rPr>
              <w:rFonts w:hint="eastAsia"/>
              <w:lang w:eastAsia="zh-CN"/>
            </w:rPr>
            <w:t>五</w:t>
          </w:r>
          <w:r>
            <w:rPr>
              <w:rFonts w:hint="eastAsia"/>
            </w:rPr>
            <w:t>）</w:t>
          </w:r>
          <w:r>
            <w:rPr>
              <w:rFonts w:hint="eastAsia"/>
              <w:lang w:eastAsia="zh-CN"/>
            </w:rPr>
            <w:t>地理信息服务能力不断提升</w:t>
          </w:r>
          <w:r>
            <w:tab/>
          </w:r>
          <w:r>
            <w:fldChar w:fldCharType="begin"/>
          </w:r>
          <w:r>
            <w:instrText xml:space="preserve"> PAGEREF _Toc13627 \h </w:instrText>
          </w:r>
          <w:r>
            <w:fldChar w:fldCharType="separate"/>
          </w:r>
          <w:r>
            <w:t>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_Toc29889 </w:instrText>
          </w:r>
          <w:r>
            <w:rPr>
              <w:rFonts w:ascii="黑体" w:hAnsi="黑体" w:eastAsia="黑体"/>
              <w:lang w:val="zh-CN"/>
            </w:rPr>
            <w:fldChar w:fldCharType="separate"/>
          </w:r>
          <w:r>
            <w:rPr>
              <w:rFonts w:hint="eastAsia"/>
            </w:rPr>
            <w:t>二、存在的问题和不足</w:t>
          </w:r>
          <w:r>
            <w:tab/>
          </w:r>
          <w:r>
            <w:fldChar w:fldCharType="begin"/>
          </w:r>
          <w:r>
            <w:instrText xml:space="preserve"> PAGEREF _Toc29889 \h </w:instrText>
          </w:r>
          <w:r>
            <w:fldChar w:fldCharType="separate"/>
          </w:r>
          <w:r>
            <w:t>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_Toc23228 </w:instrText>
          </w:r>
          <w:r>
            <w:rPr>
              <w:rFonts w:ascii="黑体" w:hAnsi="黑体" w:eastAsia="黑体"/>
              <w:lang w:val="zh-CN"/>
            </w:rPr>
            <w:fldChar w:fldCharType="separate"/>
          </w:r>
          <w:r>
            <w:rPr>
              <w:rFonts w:hint="eastAsia"/>
            </w:rPr>
            <w:t>（一）基础测绘发展环境尚需优化</w:t>
          </w:r>
          <w:r>
            <w:tab/>
          </w:r>
          <w:r>
            <w:fldChar w:fldCharType="begin"/>
          </w:r>
          <w:r>
            <w:instrText xml:space="preserve"> PAGEREF _Toc23228 \h </w:instrText>
          </w:r>
          <w:r>
            <w:fldChar w:fldCharType="separate"/>
          </w:r>
          <w:r>
            <w:t>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_Toc2064 </w:instrText>
          </w:r>
          <w:r>
            <w:rPr>
              <w:rFonts w:ascii="黑体" w:hAnsi="黑体" w:eastAsia="黑体"/>
              <w:lang w:val="zh-CN"/>
            </w:rPr>
            <w:fldChar w:fldCharType="separate"/>
          </w:r>
          <w:r>
            <w:rPr>
              <w:rFonts w:hint="eastAsia"/>
            </w:rPr>
            <w:t>（二）基础测绘公共服务和保障能力亟需提升</w:t>
          </w:r>
          <w:r>
            <w:tab/>
          </w:r>
          <w:r>
            <w:fldChar w:fldCharType="begin"/>
          </w:r>
          <w:r>
            <w:instrText xml:space="preserve"> PAGEREF _Toc2064 \h </w:instrText>
          </w:r>
          <w:r>
            <w:fldChar w:fldCharType="separate"/>
          </w:r>
          <w:r>
            <w:t>6</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_Toc15224 </w:instrText>
          </w:r>
          <w:r>
            <w:rPr>
              <w:rFonts w:ascii="黑体" w:hAnsi="黑体" w:eastAsia="黑体"/>
              <w:lang w:val="zh-CN"/>
            </w:rPr>
            <w:fldChar w:fldCharType="separate"/>
          </w:r>
          <w:r>
            <w:rPr>
              <w:rFonts w:hint="eastAsia"/>
            </w:rPr>
            <w:t>（三）管理</w:t>
          </w:r>
          <w:r>
            <w:rPr>
              <w:rFonts w:hint="eastAsia"/>
              <w:lang w:eastAsia="zh-CN"/>
            </w:rPr>
            <w:t>能力</w:t>
          </w:r>
          <w:r>
            <w:rPr>
              <w:rFonts w:hint="eastAsia"/>
            </w:rPr>
            <w:t>和技术力量仍显薄弱</w:t>
          </w:r>
          <w:r>
            <w:tab/>
          </w:r>
          <w:r>
            <w:fldChar w:fldCharType="begin"/>
          </w:r>
          <w:r>
            <w:instrText xml:space="preserve"> PAGEREF _Toc15224 \h </w:instrText>
          </w:r>
          <w:r>
            <w:fldChar w:fldCharType="separate"/>
          </w:r>
          <w:r>
            <w:t>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_Toc9096 </w:instrText>
          </w:r>
          <w:r>
            <w:rPr>
              <w:rFonts w:ascii="黑体" w:hAnsi="黑体" w:eastAsia="黑体"/>
              <w:lang w:val="zh-CN"/>
            </w:rPr>
            <w:fldChar w:fldCharType="separate"/>
          </w:r>
          <w:r>
            <w:rPr>
              <w:rFonts w:hint="eastAsia"/>
            </w:rPr>
            <w:t>（</w:t>
          </w:r>
          <w:r>
            <w:rPr>
              <w:rFonts w:hint="eastAsia"/>
              <w:lang w:eastAsia="zh-CN"/>
            </w:rPr>
            <w:t>四</w:t>
          </w:r>
          <w:r>
            <w:rPr>
              <w:rFonts w:hint="eastAsia"/>
            </w:rPr>
            <w:t>）建设与维护资金投入不足</w:t>
          </w:r>
          <w:r>
            <w:tab/>
          </w:r>
          <w:r>
            <w:fldChar w:fldCharType="begin"/>
          </w:r>
          <w:r>
            <w:instrText xml:space="preserve"> PAGEREF _Toc9096 \h </w:instrText>
          </w:r>
          <w:r>
            <w:fldChar w:fldCharType="separate"/>
          </w:r>
          <w:r>
            <w:t>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_Toc1837 </w:instrText>
          </w:r>
          <w:r>
            <w:rPr>
              <w:rFonts w:ascii="黑体" w:hAnsi="黑体" w:eastAsia="黑体"/>
              <w:lang w:val="zh-CN"/>
            </w:rPr>
            <w:fldChar w:fldCharType="separate"/>
          </w:r>
          <w:r>
            <w:rPr>
              <w:rFonts w:hint="eastAsia"/>
            </w:rPr>
            <w:t>（</w:t>
          </w:r>
          <w:r>
            <w:rPr>
              <w:rFonts w:hint="eastAsia"/>
              <w:lang w:eastAsia="zh-CN"/>
            </w:rPr>
            <w:t>五</w:t>
          </w:r>
          <w:r>
            <w:rPr>
              <w:rFonts w:hint="eastAsia"/>
            </w:rPr>
            <w:t>）数据保密与共享的矛盾突出</w:t>
          </w:r>
          <w:r>
            <w:tab/>
          </w:r>
          <w:r>
            <w:fldChar w:fldCharType="begin"/>
          </w:r>
          <w:r>
            <w:instrText xml:space="preserve"> PAGEREF _Toc1837 \h </w:instrText>
          </w:r>
          <w:r>
            <w:fldChar w:fldCharType="separate"/>
          </w:r>
          <w:r>
            <w:t>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_Toc24751 </w:instrText>
          </w:r>
          <w:r>
            <w:rPr>
              <w:rFonts w:ascii="黑体" w:hAnsi="黑体" w:eastAsia="黑体"/>
              <w:lang w:val="zh-CN"/>
            </w:rPr>
            <w:fldChar w:fldCharType="separate"/>
          </w:r>
          <w:r>
            <w:rPr>
              <w:rFonts w:hint="eastAsia"/>
            </w:rPr>
            <w:t>（</w:t>
          </w:r>
          <w:r>
            <w:rPr>
              <w:rFonts w:hint="eastAsia"/>
              <w:lang w:eastAsia="zh-CN"/>
            </w:rPr>
            <w:t>六</w:t>
          </w:r>
          <w:r>
            <w:rPr>
              <w:rFonts w:hint="eastAsia"/>
            </w:rPr>
            <w:t>）测绘市场监管制度尚待健全</w:t>
          </w:r>
          <w:r>
            <w:tab/>
          </w:r>
          <w:r>
            <w:fldChar w:fldCharType="begin"/>
          </w:r>
          <w:r>
            <w:instrText xml:space="preserve"> PAGEREF _Toc24751 \h </w:instrText>
          </w:r>
          <w:r>
            <w:fldChar w:fldCharType="separate"/>
          </w:r>
          <w:r>
            <w:t>8</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_Toc32521 </w:instrText>
          </w:r>
          <w:r>
            <w:rPr>
              <w:rFonts w:ascii="黑体" w:hAnsi="黑体" w:eastAsia="黑体"/>
              <w:lang w:val="zh-CN"/>
            </w:rPr>
            <w:fldChar w:fldCharType="separate"/>
          </w:r>
          <w:r>
            <w:rPr>
              <w:rFonts w:hint="eastAsia"/>
            </w:rPr>
            <w:t>三、发展趋势</w:t>
          </w:r>
          <w:r>
            <w:tab/>
          </w:r>
          <w:r>
            <w:fldChar w:fldCharType="begin"/>
          </w:r>
          <w:r>
            <w:instrText xml:space="preserve"> PAGEREF _Toc32521 \h </w:instrText>
          </w:r>
          <w:r>
            <w:fldChar w:fldCharType="separate"/>
          </w:r>
          <w:r>
            <w:t>8</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_Toc15053 </w:instrText>
          </w:r>
          <w:r>
            <w:rPr>
              <w:rFonts w:ascii="黑体" w:hAnsi="黑体" w:eastAsia="黑体"/>
              <w:lang w:val="zh-CN"/>
            </w:rPr>
            <w:fldChar w:fldCharType="separate"/>
          </w:r>
          <w:r>
            <w:rPr>
              <w:rFonts w:hint="eastAsia"/>
            </w:rPr>
            <w:t>（一）地理信息数据采集立体化实时化</w:t>
          </w:r>
          <w:r>
            <w:tab/>
          </w:r>
          <w:r>
            <w:fldChar w:fldCharType="begin"/>
          </w:r>
          <w:r>
            <w:instrText xml:space="preserve"> PAGEREF _Toc15053 \h </w:instrText>
          </w:r>
          <w:r>
            <w:fldChar w:fldCharType="separate"/>
          </w:r>
          <w:r>
            <w:t>8</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_Toc15546 </w:instrText>
          </w:r>
          <w:r>
            <w:rPr>
              <w:rFonts w:ascii="黑体" w:hAnsi="黑体" w:eastAsia="黑体"/>
              <w:lang w:val="zh-CN"/>
            </w:rPr>
            <w:fldChar w:fldCharType="separate"/>
          </w:r>
          <w:r>
            <w:rPr>
              <w:rFonts w:hint="eastAsia"/>
            </w:rPr>
            <w:t>（二）数据处理自动化智能化</w:t>
          </w:r>
          <w:r>
            <w:tab/>
          </w:r>
          <w:r>
            <w:fldChar w:fldCharType="begin"/>
          </w:r>
          <w:r>
            <w:instrText xml:space="preserve"> PAGEREF _Toc15546 \h </w:instrText>
          </w:r>
          <w:r>
            <w:fldChar w:fldCharType="separate"/>
          </w:r>
          <w:r>
            <w:t>9</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_Toc27194 </w:instrText>
          </w:r>
          <w:r>
            <w:rPr>
              <w:rFonts w:ascii="黑体" w:hAnsi="黑体" w:eastAsia="黑体"/>
              <w:lang w:val="zh-CN"/>
            </w:rPr>
            <w:fldChar w:fldCharType="separate"/>
          </w:r>
          <w:r>
            <w:rPr>
              <w:rFonts w:hint="eastAsia"/>
            </w:rPr>
            <w:t>（三）测绘地理信息成果服务网络化社会化</w:t>
          </w:r>
          <w:r>
            <w:tab/>
          </w:r>
          <w:r>
            <w:fldChar w:fldCharType="begin"/>
          </w:r>
          <w:r>
            <w:instrText xml:space="preserve"> PAGEREF _Toc27194 \h </w:instrText>
          </w:r>
          <w:r>
            <w:fldChar w:fldCharType="separate"/>
          </w:r>
          <w:r>
            <w:t>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_Toc3857 </w:instrText>
          </w:r>
          <w:r>
            <w:rPr>
              <w:rFonts w:ascii="黑体" w:hAnsi="黑体" w:eastAsia="黑体"/>
              <w:lang w:val="zh-CN"/>
            </w:rPr>
            <w:fldChar w:fldCharType="separate"/>
          </w:r>
          <w:r>
            <w:rPr>
              <w:rFonts w:hint="eastAsia"/>
            </w:rPr>
            <w:t>四、需求分析</w:t>
          </w:r>
          <w:r>
            <w:rPr>
              <w:rFonts w:hint="eastAsia"/>
              <w:lang w:eastAsia="zh-CN"/>
            </w:rPr>
            <w:t>结果</w:t>
          </w:r>
          <w:r>
            <w:tab/>
          </w:r>
          <w:r>
            <w:fldChar w:fldCharType="begin"/>
          </w:r>
          <w:r>
            <w:instrText xml:space="preserve"> PAGEREF _Toc3857 \h </w:instrText>
          </w:r>
          <w:r>
            <w:fldChar w:fldCharType="separate"/>
          </w:r>
          <w:r>
            <w:t>10</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_Toc757 </w:instrText>
          </w:r>
          <w:r>
            <w:rPr>
              <w:rFonts w:ascii="黑体" w:hAnsi="黑体" w:eastAsia="黑体"/>
              <w:lang w:val="zh-CN"/>
            </w:rPr>
            <w:fldChar w:fldCharType="separate"/>
          </w:r>
          <w:r>
            <w:rPr>
              <w:rFonts w:hint="eastAsia"/>
            </w:rPr>
            <w:t>（一）全面融入自然资源管理工作的需求</w:t>
          </w:r>
          <w:r>
            <w:tab/>
          </w:r>
          <w:r>
            <w:fldChar w:fldCharType="begin"/>
          </w:r>
          <w:r>
            <w:instrText xml:space="preserve"> PAGEREF _Toc757 \h </w:instrText>
          </w:r>
          <w:r>
            <w:fldChar w:fldCharType="separate"/>
          </w:r>
          <w:r>
            <w:t>10</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_Toc192 </w:instrText>
          </w:r>
          <w:r>
            <w:rPr>
              <w:rFonts w:ascii="黑体" w:hAnsi="黑体" w:eastAsia="黑体"/>
              <w:lang w:val="zh-CN"/>
            </w:rPr>
            <w:fldChar w:fldCharType="separate"/>
          </w:r>
          <w:r>
            <w:rPr>
              <w:rFonts w:hint="eastAsia"/>
            </w:rPr>
            <w:t>（二）保障</w:t>
          </w:r>
          <w:r>
            <w:rPr>
              <w:rFonts w:hint="eastAsia"/>
              <w:lang w:eastAsia="zh-CN"/>
            </w:rPr>
            <w:t>县域</w:t>
          </w:r>
          <w:r>
            <w:rPr>
              <w:rFonts w:hint="eastAsia"/>
            </w:rPr>
            <w:t>发展规划和重大工程建设的需求</w:t>
          </w:r>
          <w:r>
            <w:tab/>
          </w:r>
          <w:r>
            <w:fldChar w:fldCharType="begin"/>
          </w:r>
          <w:r>
            <w:instrText xml:space="preserve"> PAGEREF _Toc192 \h </w:instrText>
          </w:r>
          <w:r>
            <w:fldChar w:fldCharType="separate"/>
          </w:r>
          <w:r>
            <w:t>11</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_Toc14572 </w:instrText>
          </w:r>
          <w:r>
            <w:rPr>
              <w:rFonts w:ascii="黑体" w:hAnsi="黑体" w:eastAsia="黑体"/>
              <w:lang w:val="zh-CN"/>
            </w:rPr>
            <w:fldChar w:fldCharType="separate"/>
          </w:r>
          <w:r>
            <w:rPr>
              <w:rFonts w:hint="eastAsia"/>
            </w:rPr>
            <w:t>（三）推进</w:t>
          </w:r>
          <w:r>
            <w:rPr>
              <w:rFonts w:hint="eastAsia"/>
              <w:lang w:eastAsia="zh-CN"/>
            </w:rPr>
            <w:t>生态兴安</w:t>
          </w:r>
          <w:r>
            <w:rPr>
              <w:rFonts w:hint="eastAsia"/>
            </w:rPr>
            <w:t>建设的需求</w:t>
          </w:r>
          <w:r>
            <w:tab/>
          </w:r>
          <w:r>
            <w:fldChar w:fldCharType="begin"/>
          </w:r>
          <w:r>
            <w:instrText xml:space="preserve"> PAGEREF _Toc14572 \h </w:instrText>
          </w:r>
          <w:r>
            <w:fldChar w:fldCharType="separate"/>
          </w:r>
          <w:r>
            <w:t>12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_Toc499 </w:instrText>
          </w:r>
          <w:r>
            <w:rPr>
              <w:rFonts w:ascii="黑体" w:hAnsi="黑体" w:eastAsia="黑体"/>
              <w:lang w:val="zh-CN"/>
            </w:rPr>
            <w:fldChar w:fldCharType="separate"/>
          </w:r>
          <w:r>
            <w:rPr>
              <w:rFonts w:hint="eastAsia"/>
            </w:rPr>
            <w:t>（四）促进</w:t>
          </w:r>
          <w:r>
            <w:rPr>
              <w:rFonts w:hint="eastAsia"/>
              <w:lang w:eastAsia="zh-CN"/>
            </w:rPr>
            <w:t>乡村振兴</w:t>
          </w:r>
          <w:r>
            <w:rPr>
              <w:rFonts w:hint="eastAsia"/>
            </w:rPr>
            <w:t>发展的需求</w:t>
          </w:r>
          <w:r>
            <w:tab/>
          </w:r>
          <w:r>
            <w:fldChar w:fldCharType="begin"/>
          </w:r>
          <w:r>
            <w:instrText xml:space="preserve"> PAGEREF _Toc499 \h </w:instrText>
          </w:r>
          <w:r>
            <w:fldChar w:fldCharType="separate"/>
          </w:r>
          <w:r>
            <w:t>13</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_Toc32679 </w:instrText>
          </w:r>
          <w:r>
            <w:rPr>
              <w:rFonts w:ascii="黑体" w:hAnsi="黑体" w:eastAsia="黑体"/>
              <w:lang w:val="zh-CN"/>
            </w:rPr>
            <w:fldChar w:fldCharType="separate"/>
          </w:r>
          <w:r>
            <w:rPr>
              <w:rFonts w:hint="eastAsia"/>
            </w:rPr>
            <w:t>（五）加强社会公共服务的需求</w:t>
          </w:r>
          <w:r>
            <w:tab/>
          </w:r>
          <w:r>
            <w:fldChar w:fldCharType="begin"/>
          </w:r>
          <w:r>
            <w:instrText xml:space="preserve"> PAGEREF _Toc32679 \h </w:instrText>
          </w:r>
          <w:r>
            <w:fldChar w:fldCharType="separate"/>
          </w:r>
          <w:r>
            <w:t>13</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_Toc13277 </w:instrText>
          </w:r>
          <w:r>
            <w:rPr>
              <w:rFonts w:ascii="黑体" w:hAnsi="黑体" w:eastAsia="黑体"/>
              <w:lang w:val="zh-CN"/>
            </w:rPr>
            <w:fldChar w:fldCharType="separate"/>
          </w:r>
          <w:r>
            <w:rPr>
              <w:rFonts w:hint="eastAsia"/>
            </w:rPr>
            <w:t>第二章 总体要求</w:t>
          </w:r>
          <w:r>
            <w:tab/>
          </w:r>
          <w:r>
            <w:fldChar w:fldCharType="begin"/>
          </w:r>
          <w:r>
            <w:instrText xml:space="preserve"> PAGEREF _Toc13277 \h </w:instrText>
          </w:r>
          <w:r>
            <w:fldChar w:fldCharType="separate"/>
          </w:r>
          <w:r>
            <w:t>14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_Toc10295 </w:instrText>
          </w:r>
          <w:r>
            <w:rPr>
              <w:rFonts w:ascii="黑体" w:hAnsi="黑体" w:eastAsia="黑体"/>
              <w:lang w:val="zh-CN"/>
            </w:rPr>
            <w:fldChar w:fldCharType="separate"/>
          </w:r>
          <w:r>
            <w:rPr>
              <w:rFonts w:hint="eastAsia"/>
            </w:rPr>
            <w:t>一、指导思想</w:t>
          </w:r>
          <w:r>
            <w:tab/>
          </w:r>
          <w:r>
            <w:fldChar w:fldCharType="begin"/>
          </w:r>
          <w:r>
            <w:instrText xml:space="preserve"> PAGEREF _Toc10295 \h </w:instrText>
          </w:r>
          <w:r>
            <w:fldChar w:fldCharType="separate"/>
          </w:r>
          <w:r>
            <w:t>14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_Toc3432 </w:instrText>
          </w:r>
          <w:r>
            <w:rPr>
              <w:rFonts w:ascii="黑体" w:hAnsi="黑体" w:eastAsia="黑体"/>
              <w:lang w:val="zh-CN"/>
            </w:rPr>
            <w:fldChar w:fldCharType="separate"/>
          </w:r>
          <w:r>
            <w:rPr>
              <w:rFonts w:hint="eastAsia"/>
            </w:rPr>
            <w:t>二、基本原则</w:t>
          </w:r>
          <w:r>
            <w:tab/>
          </w:r>
          <w:r>
            <w:fldChar w:fldCharType="begin"/>
          </w:r>
          <w:r>
            <w:instrText xml:space="preserve"> PAGEREF _Toc3432 \h </w:instrText>
          </w:r>
          <w:r>
            <w:fldChar w:fldCharType="separate"/>
          </w:r>
          <w:r>
            <w:t>15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_Toc30604 </w:instrText>
          </w:r>
          <w:r>
            <w:rPr>
              <w:rFonts w:ascii="黑体" w:hAnsi="黑体" w:eastAsia="黑体"/>
              <w:lang w:val="zh-CN"/>
            </w:rPr>
            <w:fldChar w:fldCharType="separate"/>
          </w:r>
          <w:r>
            <w:rPr>
              <w:rFonts w:hint="eastAsia"/>
            </w:rPr>
            <w:t>（一）政府主导，统筹规划</w:t>
          </w:r>
          <w:r>
            <w:tab/>
          </w:r>
          <w:r>
            <w:fldChar w:fldCharType="begin"/>
          </w:r>
          <w:r>
            <w:instrText xml:space="preserve"> PAGEREF _Toc30604 \h </w:instrText>
          </w:r>
          <w:r>
            <w:fldChar w:fldCharType="separate"/>
          </w:r>
          <w:r>
            <w:t>15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_Toc2728 </w:instrText>
          </w:r>
          <w:r>
            <w:rPr>
              <w:rFonts w:ascii="黑体" w:hAnsi="黑体" w:eastAsia="黑体"/>
              <w:lang w:val="zh-CN"/>
            </w:rPr>
            <w:fldChar w:fldCharType="separate"/>
          </w:r>
          <w:r>
            <w:rPr>
              <w:rFonts w:hint="eastAsia"/>
            </w:rPr>
            <w:t>（二）需求牵引，强化服务</w:t>
          </w:r>
          <w:r>
            <w:tab/>
          </w:r>
          <w:r>
            <w:fldChar w:fldCharType="begin"/>
          </w:r>
          <w:r>
            <w:instrText xml:space="preserve"> PAGEREF _Toc2728 \h </w:instrText>
          </w:r>
          <w:r>
            <w:fldChar w:fldCharType="separate"/>
          </w:r>
          <w:r>
            <w:t>15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_Toc16554 </w:instrText>
          </w:r>
          <w:r>
            <w:rPr>
              <w:rFonts w:ascii="黑体" w:hAnsi="黑体" w:eastAsia="黑体"/>
              <w:lang w:val="zh-CN"/>
            </w:rPr>
            <w:fldChar w:fldCharType="separate"/>
          </w:r>
          <w:r>
            <w:rPr>
              <w:rFonts w:hint="eastAsia"/>
            </w:rPr>
            <w:t>（三）资源共享，保障安全</w:t>
          </w:r>
          <w:r>
            <w:tab/>
          </w:r>
          <w:r>
            <w:fldChar w:fldCharType="begin"/>
          </w:r>
          <w:r>
            <w:instrText xml:space="preserve"> PAGEREF _Toc16554 \h </w:instrText>
          </w:r>
          <w:r>
            <w:fldChar w:fldCharType="separate"/>
          </w:r>
          <w:r>
            <w:t>15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_Toc25807 </w:instrText>
          </w:r>
          <w:r>
            <w:rPr>
              <w:rFonts w:ascii="黑体" w:hAnsi="黑体" w:eastAsia="黑体"/>
              <w:lang w:val="zh-CN"/>
            </w:rPr>
            <w:fldChar w:fldCharType="separate"/>
          </w:r>
          <w:r>
            <w:rPr>
              <w:rFonts w:hint="eastAsia"/>
            </w:rPr>
            <w:t>（四）创新驱动，转型发展</w:t>
          </w:r>
          <w:r>
            <w:tab/>
          </w:r>
          <w:r>
            <w:fldChar w:fldCharType="begin"/>
          </w:r>
          <w:r>
            <w:instrText xml:space="preserve"> PAGEREF _Toc25807 \h </w:instrText>
          </w:r>
          <w:r>
            <w:fldChar w:fldCharType="separate"/>
          </w:r>
          <w:r>
            <w:t>16</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_Toc10579 </w:instrText>
          </w:r>
          <w:r>
            <w:rPr>
              <w:rFonts w:ascii="黑体" w:hAnsi="黑体" w:eastAsia="黑体"/>
              <w:lang w:val="zh-CN"/>
            </w:rPr>
            <w:fldChar w:fldCharType="separate"/>
          </w:r>
          <w:r>
            <w:rPr>
              <w:rFonts w:hint="eastAsia"/>
            </w:rPr>
            <w:t>三、发展目标</w:t>
          </w:r>
          <w:r>
            <w:tab/>
          </w:r>
          <w:r>
            <w:fldChar w:fldCharType="begin"/>
          </w:r>
          <w:r>
            <w:instrText xml:space="preserve"> PAGEREF _Toc10579 \h </w:instrText>
          </w:r>
          <w:r>
            <w:fldChar w:fldCharType="separate"/>
          </w:r>
          <w:r>
            <w:t>16</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_Toc32416 </w:instrText>
          </w:r>
          <w:r>
            <w:rPr>
              <w:rFonts w:ascii="黑体" w:hAnsi="黑体" w:eastAsia="黑体"/>
              <w:lang w:val="zh-CN"/>
            </w:rPr>
            <w:fldChar w:fldCharType="separate"/>
          </w:r>
          <w:r>
            <w:rPr>
              <w:rFonts w:hint="eastAsia"/>
            </w:rPr>
            <w:t>（一）提升基础测绘地理信息资源供给能力</w:t>
          </w:r>
          <w:r>
            <w:tab/>
          </w:r>
          <w:r>
            <w:fldChar w:fldCharType="begin"/>
          </w:r>
          <w:r>
            <w:instrText xml:space="preserve"> PAGEREF _Toc32416 \h </w:instrText>
          </w:r>
          <w:r>
            <w:fldChar w:fldCharType="separate"/>
          </w:r>
          <w:r>
            <w:t>17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_Toc13592 </w:instrText>
          </w:r>
          <w:r>
            <w:rPr>
              <w:rFonts w:ascii="黑体" w:hAnsi="黑体" w:eastAsia="黑体"/>
              <w:lang w:val="zh-CN"/>
            </w:rPr>
            <w:fldChar w:fldCharType="separate"/>
          </w:r>
          <w:r>
            <w:rPr>
              <w:rFonts w:hint="eastAsia"/>
            </w:rPr>
            <w:t>（二）提升测绘地理信息智能服务能力</w:t>
          </w:r>
          <w:r>
            <w:tab/>
          </w:r>
          <w:r>
            <w:fldChar w:fldCharType="begin"/>
          </w:r>
          <w:r>
            <w:instrText xml:space="preserve"> PAGEREF _Toc13592 \h </w:instrText>
          </w:r>
          <w:r>
            <w:fldChar w:fldCharType="separate"/>
          </w:r>
          <w:r>
            <w:t>17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_Toc20932 </w:instrText>
          </w:r>
          <w:r>
            <w:rPr>
              <w:rFonts w:ascii="黑体" w:hAnsi="黑体" w:eastAsia="黑体"/>
              <w:lang w:val="zh-CN"/>
            </w:rPr>
            <w:fldChar w:fldCharType="separate"/>
          </w:r>
          <w:r>
            <w:rPr>
              <w:rFonts w:hint="eastAsia"/>
            </w:rPr>
            <w:t>（三）提升测绘科技创新能力</w:t>
          </w:r>
          <w:r>
            <w:tab/>
          </w:r>
          <w:r>
            <w:fldChar w:fldCharType="begin"/>
          </w:r>
          <w:r>
            <w:instrText xml:space="preserve"> PAGEREF _Toc20932 \h </w:instrText>
          </w:r>
          <w:r>
            <w:fldChar w:fldCharType="separate"/>
          </w:r>
          <w:r>
            <w:t>17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_Toc20985 </w:instrText>
          </w:r>
          <w:r>
            <w:rPr>
              <w:rFonts w:ascii="黑体" w:hAnsi="黑体" w:eastAsia="黑体"/>
              <w:lang w:val="zh-CN"/>
            </w:rPr>
            <w:fldChar w:fldCharType="separate"/>
          </w:r>
          <w:r>
            <w:rPr>
              <w:rFonts w:hint="eastAsia"/>
            </w:rPr>
            <w:t>（四）完善测绘地理信息运行管理机制</w:t>
          </w:r>
          <w:r>
            <w:tab/>
          </w:r>
          <w:r>
            <w:fldChar w:fldCharType="begin"/>
          </w:r>
          <w:r>
            <w:instrText xml:space="preserve"> PAGEREF _Toc20985 \h </w:instrText>
          </w:r>
          <w:r>
            <w:fldChar w:fldCharType="separate"/>
          </w:r>
          <w:r>
            <w:t>18</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_Toc19299 </w:instrText>
          </w:r>
          <w:r>
            <w:rPr>
              <w:rFonts w:ascii="黑体" w:hAnsi="黑体" w:eastAsia="黑体"/>
              <w:lang w:val="zh-CN"/>
            </w:rPr>
            <w:fldChar w:fldCharType="separate"/>
          </w:r>
          <w:r>
            <w:rPr>
              <w:rFonts w:hint="eastAsia"/>
            </w:rPr>
            <w:t>第三章</w:t>
          </w:r>
          <w:r>
            <w:t xml:space="preserve"> 主要任务</w:t>
          </w:r>
          <w:r>
            <w:tab/>
          </w:r>
          <w:r>
            <w:fldChar w:fldCharType="begin"/>
          </w:r>
          <w:r>
            <w:instrText xml:space="preserve"> PAGEREF _Toc19299 \h </w:instrText>
          </w:r>
          <w:r>
            <w:fldChar w:fldCharType="separate"/>
          </w:r>
          <w:r>
            <w:t>18</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_Toc15095 </w:instrText>
          </w:r>
          <w:r>
            <w:rPr>
              <w:rFonts w:ascii="黑体" w:hAnsi="黑体" w:eastAsia="黑体"/>
              <w:lang w:val="zh-CN"/>
            </w:rPr>
            <w:fldChar w:fldCharType="separate"/>
          </w:r>
          <w:r>
            <w:rPr>
              <w:rFonts w:hint="eastAsia"/>
              <w:lang w:eastAsia="zh-CN"/>
            </w:rPr>
            <w:t>一、</w:t>
          </w:r>
          <w:r>
            <w:rPr>
              <w:rFonts w:hint="eastAsia"/>
            </w:rPr>
            <w:t>健全基础测绘管理体制，优化基础测绘发展环境</w:t>
          </w:r>
          <w:r>
            <w:tab/>
          </w:r>
          <w:r>
            <w:fldChar w:fldCharType="begin"/>
          </w:r>
          <w:r>
            <w:instrText xml:space="preserve"> PAGEREF _Toc15095 \h </w:instrText>
          </w:r>
          <w:r>
            <w:fldChar w:fldCharType="separate"/>
          </w:r>
          <w:r>
            <w:t>19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_Toc15091 </w:instrText>
          </w:r>
          <w:r>
            <w:rPr>
              <w:rFonts w:ascii="黑体" w:hAnsi="黑体" w:eastAsia="黑体"/>
              <w:lang w:val="zh-CN"/>
            </w:rPr>
            <w:fldChar w:fldCharType="separate"/>
          </w:r>
          <w:r>
            <w:rPr>
              <w:rFonts w:hint="eastAsia"/>
              <w:lang w:eastAsia="zh-CN"/>
            </w:rPr>
            <w:t>二、</w:t>
          </w:r>
          <w:r>
            <w:rPr>
              <w:rFonts w:hint="eastAsia"/>
            </w:rPr>
            <w:t>实现测绘基准现代化，推进社会化应用</w:t>
          </w:r>
          <w:r>
            <w:tab/>
          </w:r>
          <w:r>
            <w:fldChar w:fldCharType="begin"/>
          </w:r>
          <w:r>
            <w:instrText xml:space="preserve"> PAGEREF _Toc15091 \h </w:instrText>
          </w:r>
          <w:r>
            <w:fldChar w:fldCharType="separate"/>
          </w:r>
          <w:r>
            <w:t>19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_Toc26695 </w:instrText>
          </w:r>
          <w:r>
            <w:rPr>
              <w:rFonts w:ascii="黑体" w:hAnsi="黑体" w:eastAsia="黑体"/>
              <w:lang w:val="zh-CN"/>
            </w:rPr>
            <w:fldChar w:fldCharType="separate"/>
          </w:r>
          <w:r>
            <w:rPr>
              <w:rFonts w:hint="eastAsia"/>
              <w:lang w:eastAsia="zh-CN"/>
            </w:rPr>
            <w:t>三、</w:t>
          </w:r>
          <w:r>
            <w:rPr>
              <w:rFonts w:hint="eastAsia"/>
            </w:rPr>
            <w:t>丰富测绘地理信息资源，</w:t>
          </w:r>
          <w:r>
            <w:rPr>
              <w:rFonts w:hint="eastAsia"/>
              <w:lang w:eastAsia="zh-CN"/>
            </w:rPr>
            <w:t>促进成果共建共享</w:t>
          </w:r>
          <w:r>
            <w:tab/>
          </w:r>
          <w:r>
            <w:fldChar w:fldCharType="begin"/>
          </w:r>
          <w:r>
            <w:instrText xml:space="preserve"> PAGEREF _Toc26695 \h </w:instrText>
          </w:r>
          <w:r>
            <w:fldChar w:fldCharType="separate"/>
          </w:r>
          <w:r>
            <w:t>20</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_Toc19489 </w:instrText>
          </w:r>
          <w:r>
            <w:rPr>
              <w:rFonts w:ascii="黑体" w:hAnsi="黑体" w:eastAsia="黑体"/>
              <w:lang w:val="zh-CN"/>
            </w:rPr>
            <w:fldChar w:fldCharType="separate"/>
          </w:r>
          <w:r>
            <w:rPr>
              <w:rFonts w:hint="eastAsia"/>
            </w:rPr>
            <w:t>四、</w:t>
          </w:r>
          <w:r>
            <w:rPr>
              <w:rFonts w:hint="eastAsia"/>
              <w:lang w:eastAsia="zh-CN"/>
            </w:rPr>
            <w:t>支撑自然资源业务体系，优化基础测绘工作模式</w:t>
          </w:r>
          <w:r>
            <w:tab/>
          </w:r>
          <w:r>
            <w:fldChar w:fldCharType="begin"/>
          </w:r>
          <w:r>
            <w:instrText xml:space="preserve"> PAGEREF _Toc19489 \h </w:instrText>
          </w:r>
          <w:r>
            <w:fldChar w:fldCharType="separate"/>
          </w:r>
          <w:r>
            <w:t>21</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_Toc16902 </w:instrText>
          </w:r>
          <w:r>
            <w:rPr>
              <w:rFonts w:ascii="黑体" w:hAnsi="黑体" w:eastAsia="黑体"/>
              <w:lang w:val="zh-CN"/>
            </w:rPr>
            <w:fldChar w:fldCharType="separate"/>
          </w:r>
          <w:r>
            <w:rPr>
              <w:rFonts w:hint="eastAsia"/>
            </w:rPr>
            <w:t>五、</w:t>
          </w:r>
          <w:r>
            <w:rPr>
              <w:rFonts w:hint="eastAsia"/>
              <w:lang w:eastAsia="zh-CN"/>
            </w:rPr>
            <w:t>完善</w:t>
          </w:r>
          <w:r>
            <w:rPr>
              <w:rFonts w:hint="eastAsia"/>
            </w:rPr>
            <w:t>测绘应急保障体系，提高应急处置能力</w:t>
          </w:r>
          <w:r>
            <w:tab/>
          </w:r>
          <w:r>
            <w:fldChar w:fldCharType="begin"/>
          </w:r>
          <w:r>
            <w:instrText xml:space="preserve"> PAGEREF _Toc16902 \h </w:instrText>
          </w:r>
          <w:r>
            <w:fldChar w:fldCharType="separate"/>
          </w:r>
          <w:r>
            <w:t>21</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_Toc3374 </w:instrText>
          </w:r>
          <w:r>
            <w:rPr>
              <w:rFonts w:ascii="黑体" w:hAnsi="黑体" w:eastAsia="黑体"/>
              <w:lang w:val="zh-CN"/>
            </w:rPr>
            <w:fldChar w:fldCharType="separate"/>
          </w:r>
          <w:r>
            <w:rPr>
              <w:rFonts w:hint="eastAsia"/>
            </w:rPr>
            <w:t>六、</w:t>
          </w:r>
          <w:r>
            <w:rPr>
              <w:rFonts w:hint="eastAsia"/>
              <w:lang w:eastAsia="zh-CN"/>
            </w:rPr>
            <w:t>加强基础地理信息建设</w:t>
          </w:r>
          <w:r>
            <w:rPr>
              <w:rFonts w:hint="eastAsia"/>
            </w:rPr>
            <w:t>，提高</w:t>
          </w:r>
          <w:r>
            <w:rPr>
              <w:rFonts w:hint="eastAsia"/>
              <w:lang w:eastAsia="zh-CN"/>
            </w:rPr>
            <w:t>管理和应用</w:t>
          </w:r>
          <w:r>
            <w:rPr>
              <w:rFonts w:hint="eastAsia"/>
            </w:rPr>
            <w:t>水平</w:t>
          </w:r>
          <w:r>
            <w:tab/>
          </w:r>
          <w:r>
            <w:fldChar w:fldCharType="begin"/>
          </w:r>
          <w:r>
            <w:instrText xml:space="preserve"> PAGEREF _Toc3374 \h </w:instrText>
          </w:r>
          <w:r>
            <w:fldChar w:fldCharType="separate"/>
          </w:r>
          <w:r>
            <w:t>22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_Toc12700 </w:instrText>
          </w:r>
          <w:r>
            <w:rPr>
              <w:rFonts w:ascii="黑体" w:hAnsi="黑体" w:eastAsia="黑体"/>
              <w:lang w:val="zh-CN"/>
            </w:rPr>
            <w:fldChar w:fldCharType="separate"/>
          </w:r>
          <w:r>
            <w:rPr>
              <w:rFonts w:hint="eastAsia"/>
              <w:lang w:eastAsia="zh-CN"/>
            </w:rPr>
            <w:t>（一）拓展地理信息成果建设与应用</w:t>
          </w:r>
          <w:r>
            <w:tab/>
          </w:r>
          <w:r>
            <w:fldChar w:fldCharType="begin"/>
          </w:r>
          <w:r>
            <w:instrText xml:space="preserve"> PAGEREF _Toc12700 \h </w:instrText>
          </w:r>
          <w:r>
            <w:fldChar w:fldCharType="separate"/>
          </w:r>
          <w:r>
            <w:t>22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_Toc19791 </w:instrText>
          </w:r>
          <w:r>
            <w:rPr>
              <w:rFonts w:ascii="黑体" w:hAnsi="黑体" w:eastAsia="黑体"/>
              <w:lang w:val="zh-CN"/>
            </w:rPr>
            <w:fldChar w:fldCharType="separate"/>
          </w:r>
          <w:r>
            <w:rPr>
              <w:rFonts w:hint="eastAsia"/>
              <w:lang w:eastAsia="zh-CN"/>
            </w:rPr>
            <w:t>（二）推进管理与应用能力建设</w:t>
          </w:r>
          <w:r>
            <w:tab/>
          </w:r>
          <w:r>
            <w:fldChar w:fldCharType="begin"/>
          </w:r>
          <w:r>
            <w:instrText xml:space="preserve"> PAGEREF _Toc19791 \h </w:instrText>
          </w:r>
          <w:r>
            <w:fldChar w:fldCharType="separate"/>
          </w:r>
          <w:r>
            <w:t>23</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_Toc20275 </w:instrText>
          </w:r>
          <w:r>
            <w:rPr>
              <w:rFonts w:ascii="黑体" w:hAnsi="黑体" w:eastAsia="黑体"/>
              <w:lang w:val="zh-CN"/>
            </w:rPr>
            <w:fldChar w:fldCharType="separate"/>
          </w:r>
          <w:r>
            <w:rPr>
              <w:rFonts w:hint="eastAsia"/>
            </w:rPr>
            <w:t>第四章 重点项目</w:t>
          </w:r>
          <w:r>
            <w:tab/>
          </w:r>
          <w:r>
            <w:fldChar w:fldCharType="begin"/>
          </w:r>
          <w:r>
            <w:instrText xml:space="preserve"> PAGEREF _Toc20275 \h </w:instrText>
          </w:r>
          <w:r>
            <w:fldChar w:fldCharType="separate"/>
          </w:r>
          <w:r>
            <w:t>24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_Toc15038 </w:instrText>
          </w:r>
          <w:r>
            <w:rPr>
              <w:rFonts w:ascii="黑体" w:hAnsi="黑体" w:eastAsia="黑体"/>
              <w:lang w:val="zh-CN"/>
            </w:rPr>
            <w:fldChar w:fldCharType="separate"/>
          </w:r>
          <w:r>
            <w:rPr>
              <w:rFonts w:hint="eastAsia"/>
            </w:rPr>
            <w:t>一、现代测绘基准运维工程</w:t>
          </w:r>
          <w:r>
            <w:tab/>
          </w:r>
          <w:r>
            <w:fldChar w:fldCharType="begin"/>
          </w:r>
          <w:r>
            <w:instrText xml:space="preserve"> PAGEREF _Toc15038 \h </w:instrText>
          </w:r>
          <w:r>
            <w:fldChar w:fldCharType="separate"/>
          </w:r>
          <w:r>
            <w:t>24</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_Toc5100 </w:instrText>
          </w:r>
          <w:r>
            <w:rPr>
              <w:rFonts w:ascii="黑体" w:hAnsi="黑体" w:eastAsia="黑体"/>
              <w:lang w:val="zh-CN"/>
            </w:rPr>
            <w:fldChar w:fldCharType="separate"/>
          </w:r>
          <w:r>
            <w:rPr>
              <w:rFonts w:hint="eastAsia"/>
            </w:rPr>
            <w:t>（</w:t>
          </w:r>
          <w:r>
            <w:rPr>
              <w:rFonts w:hint="eastAsia"/>
              <w:lang w:eastAsia="zh-CN"/>
            </w:rPr>
            <w:t>一</w:t>
          </w:r>
          <w:r>
            <w:rPr>
              <w:rFonts w:hint="eastAsia"/>
            </w:rPr>
            <w:t>）基础控制网的维护与更新</w:t>
          </w:r>
          <w:r>
            <w:tab/>
          </w:r>
          <w:r>
            <w:fldChar w:fldCharType="begin"/>
          </w:r>
          <w:r>
            <w:instrText xml:space="preserve"> PAGEREF _Toc5100 \h </w:instrText>
          </w:r>
          <w:r>
            <w:fldChar w:fldCharType="separate"/>
          </w:r>
          <w:r>
            <w:t>24</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_Toc9888 </w:instrText>
          </w:r>
          <w:r>
            <w:rPr>
              <w:rFonts w:ascii="黑体" w:hAnsi="黑体" w:eastAsia="黑体"/>
              <w:lang w:val="zh-CN"/>
            </w:rPr>
            <w:fldChar w:fldCharType="separate"/>
          </w:r>
          <w:r>
            <w:rPr>
              <w:rFonts w:hint="eastAsia"/>
            </w:rPr>
            <w:t>（</w:t>
          </w:r>
          <w:r>
            <w:rPr>
              <w:rFonts w:hint="eastAsia"/>
              <w:lang w:eastAsia="zh-CN"/>
            </w:rPr>
            <w:t>二</w:t>
          </w:r>
          <w:r>
            <w:rPr>
              <w:rFonts w:hint="eastAsia"/>
            </w:rPr>
            <w:t>）</w:t>
          </w:r>
          <w:r>
            <w:t>测量标志动态监管与维护</w:t>
          </w:r>
          <w:r>
            <w:tab/>
          </w:r>
          <w:r>
            <w:fldChar w:fldCharType="begin"/>
          </w:r>
          <w:r>
            <w:instrText xml:space="preserve"> PAGEREF _Toc9888 \h </w:instrText>
          </w:r>
          <w:r>
            <w:fldChar w:fldCharType="separate"/>
          </w:r>
          <w:r>
            <w:t>24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_Toc32443 </w:instrText>
          </w:r>
          <w:r>
            <w:rPr>
              <w:rFonts w:ascii="黑体" w:hAnsi="黑体" w:eastAsia="黑体"/>
              <w:lang w:val="zh-CN"/>
            </w:rPr>
            <w:fldChar w:fldCharType="separate"/>
          </w:r>
          <w:r>
            <w:rPr>
              <w:rFonts w:hint="eastAsia"/>
            </w:rPr>
            <w:t>二、影像数据获取与运用工程</w:t>
          </w:r>
          <w:r>
            <w:tab/>
          </w:r>
          <w:r>
            <w:fldChar w:fldCharType="begin"/>
          </w:r>
          <w:r>
            <w:instrText xml:space="preserve"> PAGEREF _Toc32443 \h </w:instrText>
          </w:r>
          <w:r>
            <w:fldChar w:fldCharType="separate"/>
          </w:r>
          <w:r>
            <w:t>25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_Toc17655 </w:instrText>
          </w:r>
          <w:r>
            <w:rPr>
              <w:rFonts w:ascii="黑体" w:hAnsi="黑体" w:eastAsia="黑体"/>
              <w:lang w:val="zh-CN"/>
            </w:rPr>
            <w:fldChar w:fldCharType="separate"/>
          </w:r>
          <w:r>
            <w:rPr>
              <w:rFonts w:hint="eastAsia"/>
            </w:rPr>
            <w:t>（</w:t>
          </w:r>
          <w:r>
            <w:rPr>
              <w:rFonts w:hint="eastAsia"/>
              <w:lang w:eastAsia="zh-CN"/>
            </w:rPr>
            <w:t>一</w:t>
          </w:r>
          <w:r>
            <w:rPr>
              <w:rFonts w:hint="eastAsia"/>
            </w:rPr>
            <w:t>）遥感影像与机载激光雷达数据获取</w:t>
          </w:r>
          <w:r>
            <w:tab/>
          </w:r>
          <w:r>
            <w:fldChar w:fldCharType="begin"/>
          </w:r>
          <w:r>
            <w:instrText xml:space="preserve"> PAGEREF _Toc17655 \h </w:instrText>
          </w:r>
          <w:r>
            <w:fldChar w:fldCharType="separate"/>
          </w:r>
          <w:r>
            <w:t>25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_Toc18697 </w:instrText>
          </w:r>
          <w:r>
            <w:rPr>
              <w:rFonts w:ascii="黑体" w:hAnsi="黑体" w:eastAsia="黑体"/>
              <w:lang w:val="zh-CN"/>
            </w:rPr>
            <w:fldChar w:fldCharType="separate"/>
          </w:r>
          <w:r>
            <w:rPr>
              <w:rFonts w:hint="eastAsia"/>
            </w:rPr>
            <w:t>（</w:t>
          </w:r>
          <w:r>
            <w:rPr>
              <w:rFonts w:hint="eastAsia"/>
              <w:lang w:eastAsia="zh-CN"/>
            </w:rPr>
            <w:t>二</w:t>
          </w:r>
          <w:r>
            <w:rPr>
              <w:rFonts w:hint="eastAsia"/>
            </w:rPr>
            <w:t>）</w:t>
          </w:r>
          <w:r>
            <w:t>遥感应用</w:t>
          </w:r>
          <w:r>
            <w:rPr>
              <w:rFonts w:hint="eastAsia"/>
            </w:rPr>
            <w:t>监管与</w:t>
          </w:r>
          <w:r>
            <w:t>服务</w:t>
          </w:r>
          <w:r>
            <w:tab/>
          </w:r>
          <w:r>
            <w:fldChar w:fldCharType="begin"/>
          </w:r>
          <w:r>
            <w:instrText xml:space="preserve"> PAGEREF _Toc18697 \h </w:instrText>
          </w:r>
          <w:r>
            <w:fldChar w:fldCharType="separate"/>
          </w:r>
          <w:r>
            <w:t>26</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_Toc12593 </w:instrText>
          </w:r>
          <w:r>
            <w:rPr>
              <w:rFonts w:ascii="黑体" w:hAnsi="黑体" w:eastAsia="黑体"/>
              <w:lang w:val="zh-CN"/>
            </w:rPr>
            <w:fldChar w:fldCharType="separate"/>
          </w:r>
          <w:r>
            <w:rPr>
              <w:rFonts w:hint="eastAsia"/>
              <w:lang w:eastAsia="zh-CN"/>
            </w:rPr>
            <w:t>三</w:t>
          </w:r>
          <w:r>
            <w:rPr>
              <w:rFonts w:hint="eastAsia"/>
            </w:rPr>
            <w:t>、</w:t>
          </w:r>
          <w:r>
            <w:t>实景三维</w:t>
          </w:r>
          <w:r>
            <w:rPr>
              <w:rFonts w:hint="eastAsia"/>
              <w:lang w:eastAsia="zh-CN"/>
            </w:rPr>
            <w:t>兴安</w:t>
          </w:r>
          <w:r>
            <w:rPr>
              <w:rFonts w:hint="eastAsia"/>
            </w:rPr>
            <w:t>建设工程</w:t>
          </w:r>
          <w:r>
            <w:tab/>
          </w:r>
          <w:r>
            <w:fldChar w:fldCharType="begin"/>
          </w:r>
          <w:r>
            <w:instrText xml:space="preserve"> PAGEREF _Toc12593 \h </w:instrText>
          </w:r>
          <w:r>
            <w:fldChar w:fldCharType="separate"/>
          </w:r>
          <w:r>
            <w:t>27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_Toc29075 </w:instrText>
          </w:r>
          <w:r>
            <w:rPr>
              <w:rFonts w:ascii="黑体" w:hAnsi="黑体" w:eastAsia="黑体"/>
              <w:lang w:val="zh-CN"/>
            </w:rPr>
            <w:fldChar w:fldCharType="separate"/>
          </w:r>
          <w:r>
            <w:rPr>
              <w:rFonts w:hint="eastAsia"/>
            </w:rPr>
            <w:t>（一）城镇三维地形场景建设</w:t>
          </w:r>
          <w:r>
            <w:tab/>
          </w:r>
          <w:r>
            <w:fldChar w:fldCharType="begin"/>
          </w:r>
          <w:r>
            <w:instrText xml:space="preserve"> PAGEREF _Toc29075 \h </w:instrText>
          </w:r>
          <w:r>
            <w:fldChar w:fldCharType="separate"/>
          </w:r>
          <w:r>
            <w:t>27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_Toc1040 </w:instrText>
          </w:r>
          <w:r>
            <w:rPr>
              <w:rFonts w:ascii="黑体" w:hAnsi="黑体" w:eastAsia="黑体"/>
              <w:lang w:val="zh-CN"/>
            </w:rPr>
            <w:fldChar w:fldCharType="separate"/>
          </w:r>
          <w:r>
            <w:rPr>
              <w:rFonts w:hint="eastAsia"/>
            </w:rPr>
            <w:t>（二）</w:t>
          </w:r>
          <w:r>
            <w:rPr>
              <w:rFonts w:hint="eastAsia"/>
              <w:lang w:eastAsia="zh-CN"/>
            </w:rPr>
            <w:t>城镇</w:t>
          </w:r>
          <w:r>
            <w:rPr>
              <w:rFonts w:hint="eastAsia"/>
            </w:rPr>
            <w:t>三维数据建设</w:t>
          </w:r>
          <w:r>
            <w:tab/>
          </w:r>
          <w:r>
            <w:fldChar w:fldCharType="begin"/>
          </w:r>
          <w:r>
            <w:instrText xml:space="preserve"> PAGEREF _Toc1040 \h </w:instrText>
          </w:r>
          <w:r>
            <w:fldChar w:fldCharType="separate"/>
          </w:r>
          <w:r>
            <w:t>27</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_Toc22305 </w:instrText>
          </w:r>
          <w:r>
            <w:rPr>
              <w:rFonts w:ascii="黑体" w:hAnsi="黑体" w:eastAsia="黑体"/>
              <w:lang w:val="zh-CN"/>
            </w:rPr>
            <w:fldChar w:fldCharType="separate"/>
          </w:r>
          <w:r>
            <w:rPr>
              <w:rFonts w:hint="eastAsia"/>
            </w:rPr>
            <w:t>（三）</w:t>
          </w:r>
          <w:r>
            <w:rPr>
              <w:rFonts w:hint="eastAsia"/>
              <w:lang w:eastAsia="zh-CN"/>
            </w:rPr>
            <w:t>县</w:t>
          </w:r>
          <w:r>
            <w:rPr>
              <w:rFonts w:hint="eastAsia"/>
            </w:rPr>
            <w:t>域实景三维地理信息系统建设与应用</w:t>
          </w:r>
          <w:r>
            <w:tab/>
          </w:r>
          <w:r>
            <w:fldChar w:fldCharType="begin"/>
          </w:r>
          <w:r>
            <w:instrText xml:space="preserve"> PAGEREF _Toc22305 \h </w:instrText>
          </w:r>
          <w:r>
            <w:fldChar w:fldCharType="separate"/>
          </w:r>
          <w:r>
            <w:t>28</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_Toc28163 </w:instrText>
          </w:r>
          <w:r>
            <w:rPr>
              <w:rFonts w:ascii="黑体" w:hAnsi="黑体" w:eastAsia="黑体"/>
              <w:lang w:val="zh-CN"/>
            </w:rPr>
            <w:fldChar w:fldCharType="separate"/>
          </w:r>
          <w:r>
            <w:rPr>
              <w:rFonts w:hint="eastAsia"/>
              <w:lang w:eastAsia="zh-CN"/>
            </w:rPr>
            <w:t>四</w:t>
          </w:r>
          <w:r>
            <w:rPr>
              <w:rFonts w:hint="eastAsia"/>
            </w:rPr>
            <w:t>、基础地理信息数据采集与更新工程</w:t>
          </w:r>
          <w:r>
            <w:tab/>
          </w:r>
          <w:r>
            <w:fldChar w:fldCharType="begin"/>
          </w:r>
          <w:r>
            <w:instrText xml:space="preserve"> PAGEREF _Toc28163 \h </w:instrText>
          </w:r>
          <w:r>
            <w:fldChar w:fldCharType="separate"/>
          </w:r>
          <w:r>
            <w:t>29</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_Toc10759 </w:instrText>
          </w:r>
          <w:r>
            <w:rPr>
              <w:rFonts w:ascii="黑体" w:hAnsi="黑体" w:eastAsia="黑体"/>
              <w:lang w:val="zh-CN"/>
            </w:rPr>
            <w:fldChar w:fldCharType="separate"/>
          </w:r>
          <w:r>
            <w:rPr>
              <w:rFonts w:hint="eastAsia"/>
            </w:rPr>
            <w:t>（一）DOM、DEM更新</w:t>
          </w:r>
          <w:r>
            <w:tab/>
          </w:r>
          <w:r>
            <w:fldChar w:fldCharType="begin"/>
          </w:r>
          <w:r>
            <w:instrText xml:space="preserve"> PAGEREF _Toc10759 \h </w:instrText>
          </w:r>
          <w:r>
            <w:fldChar w:fldCharType="separate"/>
          </w:r>
          <w:r>
            <w:t>29</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_Toc8497 </w:instrText>
          </w:r>
          <w:r>
            <w:rPr>
              <w:rFonts w:ascii="黑体" w:hAnsi="黑体" w:eastAsia="黑体"/>
              <w:lang w:val="zh-CN"/>
            </w:rPr>
            <w:fldChar w:fldCharType="separate"/>
          </w:r>
          <w:r>
            <w:rPr>
              <w:rFonts w:hint="eastAsia"/>
            </w:rPr>
            <w:t>（二）DLG更新</w:t>
          </w:r>
          <w:r>
            <w:tab/>
          </w:r>
          <w:r>
            <w:fldChar w:fldCharType="begin"/>
          </w:r>
          <w:r>
            <w:instrText xml:space="preserve"> PAGEREF _Toc8497 \h </w:instrText>
          </w:r>
          <w:r>
            <w:fldChar w:fldCharType="separate"/>
          </w:r>
          <w:r>
            <w:t>30</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_Toc29320 </w:instrText>
          </w:r>
          <w:r>
            <w:rPr>
              <w:rFonts w:ascii="黑体" w:hAnsi="黑体" w:eastAsia="黑体"/>
              <w:lang w:val="zh-CN"/>
            </w:rPr>
            <w:fldChar w:fldCharType="separate"/>
          </w:r>
          <w:r>
            <w:rPr>
              <w:rFonts w:hint="eastAsia"/>
            </w:rPr>
            <w:t>五、地理信息综合服务工程</w:t>
          </w:r>
          <w:r>
            <w:tab/>
          </w:r>
          <w:r>
            <w:fldChar w:fldCharType="begin"/>
          </w:r>
          <w:r>
            <w:instrText xml:space="preserve"> PAGEREF _Toc29320 \h </w:instrText>
          </w:r>
          <w:r>
            <w:fldChar w:fldCharType="separate"/>
          </w:r>
          <w:r>
            <w:t>31</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_Toc28847 </w:instrText>
          </w:r>
          <w:r>
            <w:rPr>
              <w:rFonts w:ascii="黑体" w:hAnsi="黑体" w:eastAsia="黑体"/>
              <w:lang w:val="zh-CN"/>
            </w:rPr>
            <w:fldChar w:fldCharType="separate"/>
          </w:r>
          <w:r>
            <w:rPr>
              <w:rFonts w:hint="eastAsia"/>
            </w:rPr>
            <w:t>（一）数字</w:t>
          </w:r>
          <w:r>
            <w:rPr>
              <w:rFonts w:hint="eastAsia"/>
              <w:lang w:eastAsia="zh-CN"/>
            </w:rPr>
            <w:t>兴安</w:t>
          </w:r>
          <w:r>
            <w:rPr>
              <w:rFonts w:hint="eastAsia"/>
            </w:rPr>
            <w:t>基础地理信息数据更新与升级</w:t>
          </w:r>
          <w:r>
            <w:tab/>
          </w:r>
          <w:r>
            <w:fldChar w:fldCharType="begin"/>
          </w:r>
          <w:r>
            <w:instrText xml:space="preserve"> PAGEREF _Toc28847 \h </w:instrText>
          </w:r>
          <w:r>
            <w:fldChar w:fldCharType="separate"/>
          </w:r>
          <w:r>
            <w:t>31</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_Toc7073 </w:instrText>
          </w:r>
          <w:r>
            <w:rPr>
              <w:rFonts w:ascii="黑体" w:hAnsi="黑体" w:eastAsia="黑体"/>
              <w:lang w:val="zh-CN"/>
            </w:rPr>
            <w:fldChar w:fldCharType="separate"/>
          </w:r>
          <w:r>
            <w:rPr>
              <w:rFonts w:hint="eastAsia"/>
            </w:rPr>
            <w:t>（二）应急测绘服务保障</w:t>
          </w:r>
          <w:r>
            <w:tab/>
          </w:r>
          <w:r>
            <w:fldChar w:fldCharType="begin"/>
          </w:r>
          <w:r>
            <w:instrText xml:space="preserve"> PAGEREF _Toc7073 \h </w:instrText>
          </w:r>
          <w:r>
            <w:fldChar w:fldCharType="separate"/>
          </w:r>
          <w:r>
            <w:t>32</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_Toc30412 </w:instrText>
          </w:r>
          <w:r>
            <w:rPr>
              <w:rFonts w:ascii="黑体" w:hAnsi="黑体" w:eastAsia="黑体"/>
              <w:lang w:val="zh-CN"/>
            </w:rPr>
            <w:fldChar w:fldCharType="separate"/>
          </w:r>
          <w:r>
            <w:rPr>
              <w:rFonts w:hint="eastAsia"/>
            </w:rPr>
            <w:t>（</w:t>
          </w:r>
          <w:r>
            <w:rPr>
              <w:rFonts w:hint="eastAsia"/>
              <w:lang w:eastAsia="zh-CN"/>
            </w:rPr>
            <w:t>三</w:t>
          </w:r>
          <w:r>
            <w:rPr>
              <w:rFonts w:hint="eastAsia"/>
            </w:rPr>
            <w:t>）公共地图产品服务</w:t>
          </w:r>
          <w:r>
            <w:tab/>
          </w:r>
          <w:r>
            <w:fldChar w:fldCharType="begin"/>
          </w:r>
          <w:r>
            <w:instrText xml:space="preserve"> PAGEREF _Toc30412 \h </w:instrText>
          </w:r>
          <w:r>
            <w:fldChar w:fldCharType="separate"/>
          </w:r>
          <w:r>
            <w:t>34</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_Toc11448 </w:instrText>
          </w:r>
          <w:r>
            <w:rPr>
              <w:rFonts w:ascii="黑体" w:hAnsi="黑体" w:eastAsia="黑体"/>
              <w:lang w:val="zh-CN"/>
            </w:rPr>
            <w:fldChar w:fldCharType="separate"/>
          </w:r>
          <w:r>
            <w:rPr>
              <w:rFonts w:hint="eastAsia"/>
            </w:rPr>
            <w:t>（</w:t>
          </w:r>
          <w:r>
            <w:rPr>
              <w:rFonts w:hint="eastAsia"/>
              <w:lang w:eastAsia="zh-CN"/>
            </w:rPr>
            <w:t>四</w:t>
          </w:r>
          <w:r>
            <w:rPr>
              <w:rFonts w:hint="eastAsia"/>
            </w:rPr>
            <w:t>）测绘地理信息科普宣传</w:t>
          </w:r>
          <w:r>
            <w:tab/>
          </w:r>
          <w:r>
            <w:fldChar w:fldCharType="begin"/>
          </w:r>
          <w:r>
            <w:instrText xml:space="preserve"> PAGEREF _Toc11448 \h </w:instrText>
          </w:r>
          <w:r>
            <w:fldChar w:fldCharType="separate"/>
          </w:r>
          <w:r>
            <w:t>34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_Toc25173 </w:instrText>
          </w:r>
          <w:r>
            <w:rPr>
              <w:rFonts w:ascii="黑体" w:hAnsi="黑体" w:eastAsia="黑体"/>
              <w:lang w:val="zh-CN"/>
            </w:rPr>
            <w:fldChar w:fldCharType="separate"/>
          </w:r>
          <w:r>
            <w:rPr>
              <w:rFonts w:hint="eastAsia"/>
              <w:lang w:eastAsia="zh-CN"/>
            </w:rPr>
            <w:t>六</w:t>
          </w:r>
          <w:r>
            <w:rPr>
              <w:rFonts w:hint="eastAsia"/>
            </w:rPr>
            <w:t>、测绘成果管理与创新能力建设工程</w:t>
          </w:r>
          <w:r>
            <w:tab/>
          </w:r>
          <w:r>
            <w:fldChar w:fldCharType="begin"/>
          </w:r>
          <w:r>
            <w:instrText xml:space="preserve"> PAGEREF _Toc25173 \h </w:instrText>
          </w:r>
          <w:r>
            <w:fldChar w:fldCharType="separate"/>
          </w:r>
          <w:r>
            <w:t>35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_Toc29260 </w:instrText>
          </w:r>
          <w:r>
            <w:rPr>
              <w:rFonts w:ascii="黑体" w:hAnsi="黑体" w:eastAsia="黑体"/>
              <w:lang w:val="zh-CN"/>
            </w:rPr>
            <w:fldChar w:fldCharType="separate"/>
          </w:r>
          <w:r>
            <w:rPr>
              <w:rFonts w:hint="eastAsia"/>
            </w:rPr>
            <w:t>（一）测绘成果管理与应用</w:t>
          </w:r>
          <w:r>
            <w:tab/>
          </w:r>
          <w:r>
            <w:fldChar w:fldCharType="begin"/>
          </w:r>
          <w:r>
            <w:instrText xml:space="preserve"> PAGEREF _Toc29260 \h </w:instrText>
          </w:r>
          <w:r>
            <w:fldChar w:fldCharType="separate"/>
          </w:r>
          <w:r>
            <w:t>35</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_Toc19249 </w:instrText>
          </w:r>
          <w:r>
            <w:rPr>
              <w:rFonts w:ascii="黑体" w:hAnsi="黑体" w:eastAsia="黑体"/>
              <w:lang w:val="zh-CN"/>
            </w:rPr>
            <w:fldChar w:fldCharType="separate"/>
          </w:r>
          <w:r>
            <w:rPr>
              <w:rFonts w:hint="eastAsia"/>
            </w:rPr>
            <w:t>（二）测绘科技人才培养和创新能力建设</w:t>
          </w:r>
          <w:r>
            <w:tab/>
          </w:r>
          <w:r>
            <w:fldChar w:fldCharType="begin"/>
          </w:r>
          <w:r>
            <w:instrText xml:space="preserve"> PAGEREF _Toc19249 \h </w:instrText>
          </w:r>
          <w:r>
            <w:fldChar w:fldCharType="separate"/>
          </w:r>
          <w:r>
            <w:t>38</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_Toc5271 </w:instrText>
          </w:r>
          <w:r>
            <w:rPr>
              <w:rFonts w:ascii="黑体" w:hAnsi="黑体" w:eastAsia="黑体"/>
              <w:lang w:val="zh-CN"/>
            </w:rPr>
            <w:fldChar w:fldCharType="separate"/>
          </w:r>
          <w:r>
            <w:rPr>
              <w:rFonts w:hint="eastAsia"/>
            </w:rPr>
            <w:t>第五章</w:t>
          </w:r>
          <w:r>
            <w:rPr>
              <w:rFonts w:hint="eastAsia"/>
              <w:lang w:eastAsia="zh-CN"/>
            </w:rPr>
            <w:t>投资规划与效益</w:t>
          </w:r>
          <w:r>
            <w:tab/>
          </w:r>
          <w:r>
            <w:fldChar w:fldCharType="begin"/>
          </w:r>
          <w:r>
            <w:instrText xml:space="preserve"> PAGEREF _Toc5271 \h </w:instrText>
          </w:r>
          <w:r>
            <w:fldChar w:fldCharType="separate"/>
          </w:r>
          <w:r>
            <w:t>39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_Toc12502 </w:instrText>
          </w:r>
          <w:r>
            <w:rPr>
              <w:rFonts w:ascii="黑体" w:hAnsi="黑体" w:eastAsia="黑体"/>
              <w:lang w:val="zh-CN"/>
            </w:rPr>
            <w:fldChar w:fldCharType="separate"/>
          </w:r>
          <w:r>
            <w:rPr>
              <w:rFonts w:hint="eastAsia"/>
            </w:rPr>
            <w:t>一、经费编制依据</w:t>
          </w:r>
          <w:r>
            <w:tab/>
          </w:r>
          <w:r>
            <w:fldChar w:fldCharType="begin"/>
          </w:r>
          <w:r>
            <w:instrText xml:space="preserve"> PAGEREF _Toc12502 \h </w:instrText>
          </w:r>
          <w:r>
            <w:fldChar w:fldCharType="separate"/>
          </w:r>
          <w:r>
            <w:t>39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_Toc21689 </w:instrText>
          </w:r>
          <w:r>
            <w:rPr>
              <w:rFonts w:ascii="黑体" w:hAnsi="黑体" w:eastAsia="黑体"/>
              <w:lang w:val="zh-CN"/>
            </w:rPr>
            <w:fldChar w:fldCharType="separate"/>
          </w:r>
          <w:r>
            <w:rPr>
              <w:rFonts w:hint="eastAsia"/>
            </w:rPr>
            <w:t>二、投入概算结果</w:t>
          </w:r>
          <w:r>
            <w:tab/>
          </w:r>
          <w:r>
            <w:fldChar w:fldCharType="begin"/>
          </w:r>
          <w:r>
            <w:instrText xml:space="preserve"> PAGEREF _Toc21689 \h </w:instrText>
          </w:r>
          <w:r>
            <w:fldChar w:fldCharType="separate"/>
          </w:r>
          <w:r>
            <w:t>39</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_Toc6493 </w:instrText>
          </w:r>
          <w:r>
            <w:rPr>
              <w:rFonts w:ascii="黑体" w:hAnsi="黑体" w:eastAsia="黑体"/>
              <w:lang w:val="zh-CN"/>
            </w:rPr>
            <w:fldChar w:fldCharType="separate"/>
          </w:r>
          <w:r>
            <w:rPr>
              <w:rFonts w:hint="eastAsia"/>
              <w:lang w:eastAsia="zh-CN"/>
            </w:rPr>
            <w:t>三、预期效益分析</w:t>
          </w:r>
          <w:r>
            <w:tab/>
          </w:r>
          <w:r>
            <w:fldChar w:fldCharType="begin"/>
          </w:r>
          <w:r>
            <w:instrText xml:space="preserve"> PAGEREF _Toc6493 \h </w:instrText>
          </w:r>
          <w:r>
            <w:fldChar w:fldCharType="separate"/>
          </w:r>
          <w:r>
            <w:t>39</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_Toc11256 </w:instrText>
          </w:r>
          <w:r>
            <w:rPr>
              <w:rFonts w:ascii="黑体" w:hAnsi="黑体" w:eastAsia="黑体"/>
              <w:lang w:val="zh-CN"/>
            </w:rPr>
            <w:fldChar w:fldCharType="separate"/>
          </w:r>
          <w:r>
            <w:rPr>
              <w:rFonts w:hint="eastAsia"/>
              <w:lang w:eastAsia="zh-CN"/>
            </w:rPr>
            <w:t>（一）社会效益</w:t>
          </w:r>
          <w:r>
            <w:tab/>
          </w:r>
          <w:r>
            <w:fldChar w:fldCharType="begin"/>
          </w:r>
          <w:r>
            <w:instrText xml:space="preserve"> PAGEREF _Toc11256 \h </w:instrText>
          </w:r>
          <w:r>
            <w:fldChar w:fldCharType="separate"/>
          </w:r>
          <w:r>
            <w:t>40</w:t>
          </w:r>
          <w:r>
            <w:fldChar w:fldCharType="end"/>
          </w:r>
          <w:r>
            <w:rPr>
              <w:rFonts w:ascii="黑体" w:hAnsi="黑体" w:eastAsia="黑体"/>
              <w:color w:val="auto"/>
              <w:lang w:val="zh-CN"/>
            </w:rPr>
            <w:fldChar w:fldCharType="end"/>
          </w:r>
        </w:p>
        <w:p>
          <w:pPr>
            <w:pStyle w:val="6"/>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_Toc15939 </w:instrText>
          </w:r>
          <w:r>
            <w:rPr>
              <w:rFonts w:ascii="黑体" w:hAnsi="黑体" w:eastAsia="黑体"/>
              <w:lang w:val="zh-CN"/>
            </w:rPr>
            <w:fldChar w:fldCharType="separate"/>
          </w:r>
          <w:r>
            <w:rPr>
              <w:rFonts w:hint="eastAsia"/>
              <w:lang w:eastAsia="zh-CN"/>
            </w:rPr>
            <w:t>（二）经济效益</w:t>
          </w:r>
          <w:r>
            <w:tab/>
          </w:r>
          <w:r>
            <w:fldChar w:fldCharType="begin"/>
          </w:r>
          <w:r>
            <w:instrText xml:space="preserve"> PAGEREF _Toc15939 \h </w:instrText>
          </w:r>
          <w:r>
            <w:fldChar w:fldCharType="separate"/>
          </w:r>
          <w:r>
            <w:t>41</w:t>
          </w:r>
          <w:r>
            <w:fldChar w:fldCharType="end"/>
          </w:r>
          <w:r>
            <w:rPr>
              <w:rFonts w:ascii="黑体" w:hAnsi="黑体" w:eastAsia="黑体"/>
              <w:color w:val="auto"/>
              <w:lang w:val="zh-CN"/>
            </w:rPr>
            <w:fldChar w:fldCharType="end"/>
          </w:r>
        </w:p>
        <w:p>
          <w:pPr>
            <w:pStyle w:val="11"/>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_Toc9730 </w:instrText>
          </w:r>
          <w:r>
            <w:rPr>
              <w:rFonts w:ascii="黑体" w:hAnsi="黑体" w:eastAsia="黑体"/>
              <w:lang w:val="zh-CN"/>
            </w:rPr>
            <w:fldChar w:fldCharType="separate"/>
          </w:r>
          <w:r>
            <w:rPr>
              <w:rFonts w:hint="eastAsia"/>
            </w:rPr>
            <w:t xml:space="preserve">第六章 </w:t>
          </w:r>
          <w:r>
            <w:t>保障措施</w:t>
          </w:r>
          <w:r>
            <w:tab/>
          </w:r>
          <w:r>
            <w:fldChar w:fldCharType="begin"/>
          </w:r>
          <w:r>
            <w:instrText xml:space="preserve"> PAGEREF _Toc9730 \h </w:instrText>
          </w:r>
          <w:r>
            <w:fldChar w:fldCharType="separate"/>
          </w:r>
          <w:r>
            <w:t>42</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_Toc23571 </w:instrText>
          </w:r>
          <w:r>
            <w:rPr>
              <w:rFonts w:ascii="黑体" w:hAnsi="黑体" w:eastAsia="黑体"/>
              <w:lang w:val="zh-CN"/>
            </w:rPr>
            <w:fldChar w:fldCharType="separate"/>
          </w:r>
          <w:r>
            <w:rPr>
              <w:rFonts w:hint="eastAsia"/>
            </w:rPr>
            <w:t>一、</w:t>
          </w:r>
          <w:r>
            <w:t>加强组织领导，完善</w:t>
          </w:r>
          <w:r>
            <w:rPr>
              <w:rFonts w:hint="eastAsia"/>
            </w:rPr>
            <w:t>管理</w:t>
          </w:r>
          <w:r>
            <w:t>体系</w:t>
          </w:r>
          <w:r>
            <w:tab/>
          </w:r>
          <w:r>
            <w:fldChar w:fldCharType="begin"/>
          </w:r>
          <w:r>
            <w:instrText xml:space="preserve"> PAGEREF _Toc23571 \h </w:instrText>
          </w:r>
          <w:r>
            <w:fldChar w:fldCharType="separate"/>
          </w:r>
          <w:r>
            <w:t>42</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_Toc22115 </w:instrText>
          </w:r>
          <w:r>
            <w:rPr>
              <w:rFonts w:ascii="黑体" w:hAnsi="黑体" w:eastAsia="黑体"/>
              <w:lang w:val="zh-CN"/>
            </w:rPr>
            <w:fldChar w:fldCharType="separate"/>
          </w:r>
          <w:r>
            <w:rPr>
              <w:rFonts w:hint="eastAsia"/>
            </w:rPr>
            <w:t>二、</w:t>
          </w:r>
          <w:r>
            <w:t>完善投入机制，加大投入力度</w:t>
          </w:r>
          <w:r>
            <w:tab/>
          </w:r>
          <w:r>
            <w:fldChar w:fldCharType="begin"/>
          </w:r>
          <w:r>
            <w:instrText xml:space="preserve"> PAGEREF _Toc22115 \h </w:instrText>
          </w:r>
          <w:r>
            <w:fldChar w:fldCharType="separate"/>
          </w:r>
          <w:r>
            <w:t>43</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_Toc9365 </w:instrText>
          </w:r>
          <w:r>
            <w:rPr>
              <w:rFonts w:ascii="黑体" w:hAnsi="黑体" w:eastAsia="黑体"/>
              <w:lang w:val="zh-CN"/>
            </w:rPr>
            <w:fldChar w:fldCharType="separate"/>
          </w:r>
          <w:r>
            <w:rPr>
              <w:rFonts w:hint="eastAsia"/>
              <w:lang w:eastAsia="zh-CN"/>
            </w:rPr>
            <w:t>三、</w:t>
          </w:r>
          <w:r>
            <w:t>注重人才培养，抓好队伍建设</w:t>
          </w:r>
          <w:r>
            <w:tab/>
          </w:r>
          <w:r>
            <w:fldChar w:fldCharType="begin"/>
          </w:r>
          <w:r>
            <w:instrText xml:space="preserve"> PAGEREF _Toc9365 \h </w:instrText>
          </w:r>
          <w:r>
            <w:fldChar w:fldCharType="separate"/>
          </w:r>
          <w:r>
            <w:t>43</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_Toc2701 </w:instrText>
          </w:r>
          <w:r>
            <w:rPr>
              <w:rFonts w:ascii="黑体" w:hAnsi="黑体" w:eastAsia="黑体"/>
              <w:lang w:val="zh-CN"/>
            </w:rPr>
            <w:fldChar w:fldCharType="separate"/>
          </w:r>
          <w:r>
            <w:rPr>
              <w:rFonts w:hint="eastAsia"/>
            </w:rPr>
            <w:t>四、</w:t>
          </w:r>
          <w:r>
            <w:t>加强测绘宣传，展示服务形象</w:t>
          </w:r>
          <w:r>
            <w:tab/>
          </w:r>
          <w:r>
            <w:fldChar w:fldCharType="begin"/>
          </w:r>
          <w:r>
            <w:instrText xml:space="preserve"> PAGEREF _Toc2701 \h </w:instrText>
          </w:r>
          <w:r>
            <w:fldChar w:fldCharType="separate"/>
          </w:r>
          <w:r>
            <w:t>44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_Toc3887 </w:instrText>
          </w:r>
          <w:r>
            <w:rPr>
              <w:rFonts w:ascii="黑体" w:hAnsi="黑体" w:eastAsia="黑体"/>
              <w:lang w:val="zh-CN"/>
            </w:rPr>
            <w:fldChar w:fldCharType="separate"/>
          </w:r>
          <w:r>
            <w:rPr>
              <w:rFonts w:hint="eastAsia"/>
            </w:rPr>
            <w:t>五、</w:t>
          </w:r>
          <w:r>
            <w:t>做好保密工作，</w:t>
          </w:r>
          <w:r>
            <w:rPr>
              <w:rFonts w:hint="eastAsia"/>
              <w:lang w:eastAsia="zh-CN"/>
            </w:rPr>
            <w:t>杜绝泄密危险</w:t>
          </w:r>
          <w:r>
            <w:tab/>
          </w:r>
          <w:r>
            <w:fldChar w:fldCharType="begin"/>
          </w:r>
          <w:r>
            <w:instrText xml:space="preserve"> PAGEREF _Toc3887 \h </w:instrText>
          </w:r>
          <w:r>
            <w:fldChar w:fldCharType="separate"/>
          </w:r>
          <w:r>
            <w:t>44</w:t>
          </w:r>
          <w:r>
            <w:fldChar w:fldCharType="end"/>
          </w:r>
          <w:r>
            <w:rPr>
              <w:rFonts w:ascii="黑体" w:hAnsi="黑体" w:eastAsia="黑体"/>
              <w:color w:val="auto"/>
              <w:lang w:val="zh-CN"/>
            </w:rPr>
            <w:fldChar w:fldCharType="end"/>
          </w:r>
        </w:p>
        <w:p>
          <w:pPr>
            <w:pStyle w:val="12"/>
            <w:tabs>
              <w:tab w:val="right" w:leader="dot" w:pos="8306"/>
            </w:tabs>
          </w:pPr>
          <w:r>
            <w:rPr>
              <w:rFonts w:ascii="黑体" w:hAnsi="黑体" w:eastAsia="黑体"/>
              <w:color w:val="auto"/>
              <w:lang w:val="zh-CN"/>
            </w:rPr>
            <w:fldChar w:fldCharType="begin"/>
          </w:r>
          <w:r>
            <w:rPr>
              <w:rFonts w:ascii="黑体" w:hAnsi="黑体" w:eastAsia="黑体"/>
              <w:lang w:val="zh-CN"/>
            </w:rPr>
            <w:instrText xml:space="preserve"> HYPERLINK \l _Toc9497 </w:instrText>
          </w:r>
          <w:r>
            <w:rPr>
              <w:rFonts w:ascii="黑体" w:hAnsi="黑体" w:eastAsia="黑体"/>
              <w:lang w:val="zh-CN"/>
            </w:rPr>
            <w:fldChar w:fldCharType="separate"/>
          </w:r>
          <w:r>
            <w:rPr>
              <w:rFonts w:hint="eastAsia"/>
              <w:lang w:eastAsia="zh-CN"/>
            </w:rPr>
            <w:t>六</w:t>
          </w:r>
          <w:r>
            <w:rPr>
              <w:rFonts w:hint="eastAsia"/>
            </w:rPr>
            <w:t>、</w:t>
          </w:r>
          <w:r>
            <w:rPr>
              <w:rFonts w:hint="eastAsia"/>
              <w:lang w:eastAsia="zh-CN"/>
            </w:rPr>
            <w:t>推进创新驱动</w:t>
          </w:r>
          <w:r>
            <w:t>，</w:t>
          </w:r>
          <w:r>
            <w:rPr>
              <w:rFonts w:hint="eastAsia"/>
              <w:lang w:eastAsia="zh-CN"/>
            </w:rPr>
            <w:t>提高科技水平</w:t>
          </w:r>
          <w:r>
            <w:tab/>
          </w:r>
          <w:r>
            <w:fldChar w:fldCharType="begin"/>
          </w:r>
          <w:r>
            <w:instrText xml:space="preserve"> PAGEREF _Toc9497 \h </w:instrText>
          </w:r>
          <w:r>
            <w:fldChar w:fldCharType="separate"/>
          </w:r>
          <w:r>
            <w:t>45</w:t>
          </w:r>
          <w:r>
            <w:fldChar w:fldCharType="end"/>
          </w:r>
          <w:r>
            <w:rPr>
              <w:rFonts w:ascii="黑体" w:hAnsi="黑体" w:eastAsia="黑体"/>
              <w:color w:val="auto"/>
              <w:lang w:val="zh-CN"/>
            </w:rPr>
            <w:fldChar w:fldCharType="end"/>
          </w:r>
        </w:p>
        <w:p>
          <w:pPr>
            <w:pStyle w:val="11"/>
            <w:tabs>
              <w:tab w:val="right" w:leader="dot" w:pos="8306"/>
            </w:tabs>
            <w:rPr>
              <w:rFonts w:ascii="黑体" w:hAnsi="黑体" w:eastAsia="黑体"/>
              <w:color w:val="auto"/>
              <w:lang w:val="zh-CN"/>
            </w:rPr>
          </w:pPr>
          <w:r>
            <w:rPr>
              <w:rFonts w:ascii="黑体" w:hAnsi="黑体" w:eastAsia="黑体"/>
              <w:color w:val="auto"/>
              <w:lang w:val="zh-CN"/>
            </w:rPr>
            <w:fldChar w:fldCharType="begin"/>
          </w:r>
          <w:r>
            <w:rPr>
              <w:rFonts w:ascii="黑体" w:hAnsi="黑体" w:eastAsia="黑体"/>
              <w:lang w:val="zh-CN"/>
            </w:rPr>
            <w:instrText xml:space="preserve"> HYPERLINK \l _Toc24990 </w:instrText>
          </w:r>
          <w:r>
            <w:rPr>
              <w:rFonts w:ascii="黑体" w:hAnsi="黑体" w:eastAsia="黑体"/>
              <w:lang w:val="zh-CN"/>
            </w:rPr>
            <w:fldChar w:fldCharType="separate"/>
          </w:r>
          <w:r>
            <w:rPr>
              <w:rFonts w:hint="eastAsia"/>
              <w:lang w:val="en-US" w:eastAsia="zh-CN"/>
            </w:rPr>
            <w:t>附表1 兴安县基础测绘“十四五”投资预算及实施安排</w:t>
          </w:r>
          <w:r>
            <w:tab/>
          </w:r>
          <w:r>
            <w:fldChar w:fldCharType="begin"/>
          </w:r>
          <w:r>
            <w:instrText xml:space="preserve"> PAGEREF _Toc24990 \h </w:instrText>
          </w:r>
          <w:r>
            <w:fldChar w:fldCharType="separate"/>
          </w:r>
          <w:r>
            <w:t>46</w:t>
          </w:r>
          <w:r>
            <w:fldChar w:fldCharType="end"/>
          </w:r>
          <w:r>
            <w:rPr>
              <w:rFonts w:ascii="黑体" w:hAnsi="黑体" w:eastAsia="黑体"/>
              <w:color w:val="auto"/>
              <w:lang w:val="zh-CN"/>
            </w:rPr>
            <w:fldChar w:fldCharType="end"/>
          </w:r>
        </w:p>
        <w:p>
          <w:pPr>
            <w:ind w:left="0" w:leftChars="0" w:firstLine="0" w:firstLineChars="0"/>
            <w:rPr>
              <w:rFonts w:hint="eastAsia" w:ascii="Times New Roman" w:hAnsi="Times New Roman" w:eastAsia="黑体" w:cs="仿宋_GB2312"/>
              <w:b/>
              <w:kern w:val="2"/>
              <w:sz w:val="32"/>
              <w:szCs w:val="32"/>
              <w:lang w:val="zh-CN" w:eastAsia="zh-CN" w:bidi="ar-SA"/>
            </w:rPr>
          </w:pPr>
          <w:r>
            <w:rPr>
              <w:rFonts w:hint="eastAsia" w:ascii="Times New Roman" w:hAnsi="Times New Roman" w:eastAsia="黑体" w:cs="仿宋_GB2312"/>
              <w:b/>
              <w:kern w:val="2"/>
              <w:sz w:val="32"/>
              <w:szCs w:val="32"/>
              <w:lang w:val="zh-CN" w:eastAsia="zh-CN" w:bidi="ar-SA"/>
            </w:rPr>
            <w:t>附图：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1.兴安县CORS基准站现状分布示意图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2.兴安县GNSS等级控制点现状分布示意图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3.兴安县等级水准路线现状示意图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4.兴安县1：500比例尺地形图现状范围示意图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5.兴安县实景三维覆盖范围示意图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6.兴安县1：2000DOM覆盖范围示意图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7.兴安县1：500比例尺地形图规划更新示意图</w:t>
          </w:r>
        </w:p>
        <w:p>
          <w:pPr>
            <w:ind w:left="0" w:leftChars="0"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8.实景三维兴安规划更新示意图</w:t>
          </w:r>
        </w:p>
        <w:p>
          <w:pPr>
            <w:ind w:left="0" w:leftChars="0" w:firstLine="640" w:firstLineChars="200"/>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9.兴安县1：2000DOM规划更新示意图</w:t>
          </w:r>
        </w:p>
        <w:p>
          <w:pPr>
            <w:ind w:left="0" w:leftChars="0" w:firstLine="640" w:firstLineChars="200"/>
            <w:rPr>
              <w:rFonts w:hint="default" w:ascii="黑体" w:hAnsi="黑体" w:eastAsia="黑体"/>
              <w:color w:val="auto"/>
              <w:lang w:val="en-US" w:eastAsia="zh-CN"/>
            </w:rPr>
          </w:pPr>
        </w:p>
        <w:p>
          <w:pPr>
            <w:pStyle w:val="29"/>
            <w:tabs>
              <w:tab w:val="center" w:pos="4153"/>
              <w:tab w:val="right" w:pos="8306"/>
            </w:tabs>
            <w:jc w:val="left"/>
            <w:rPr>
              <w:color w:val="auto"/>
            </w:rPr>
            <w:sectPr>
              <w:footerReference r:id="rId7" w:type="default"/>
              <w:pgSz w:w="11906" w:h="16838"/>
              <w:pgMar w:top="1440" w:right="1800" w:bottom="1440" w:left="1800" w:header="851" w:footer="992" w:gutter="0"/>
              <w:pgNumType w:fmt="upperRoman" w:start="1"/>
              <w:cols w:space="425" w:num="1"/>
              <w:docGrid w:type="lines" w:linePitch="312" w:charSpace="0"/>
            </w:sectPr>
          </w:pPr>
          <w:r>
            <w:rPr>
              <w:rFonts w:ascii="黑体" w:hAnsi="黑体" w:eastAsia="黑体"/>
              <w:color w:val="auto"/>
              <w:lang w:val="zh-CN"/>
            </w:rPr>
            <w:fldChar w:fldCharType="end"/>
          </w:r>
          <w:r>
            <w:rPr>
              <w:rFonts w:hint="eastAsia" w:ascii="黑体" w:hAnsi="黑体" w:eastAsia="黑体"/>
              <w:color w:val="auto"/>
              <w:lang w:val="zh-CN"/>
            </w:rPr>
            <w:tab/>
            <w:t/>
          </w:r>
          <w:r>
            <w:rPr>
              <w:rFonts w:hint="eastAsia" w:ascii="黑体" w:hAnsi="黑体" w:eastAsia="黑体"/>
              <w:color w:val="auto"/>
              <w:lang w:val="zh-CN"/>
            </w:rPr>
            <w:tab/>
          </w:r>
          <w:bookmarkStart w:id="102" w:name="_GoBack"/>
          <w:bookmarkEnd w:id="102"/>
        </w:p>
      </w:sdtContent>
    </w:sdt>
    <w:p>
      <w:pPr>
        <w:pStyle w:val="3"/>
        <w:rPr>
          <w:color w:val="auto"/>
        </w:rPr>
      </w:pPr>
      <w:bookmarkStart w:id="9" w:name="_Toc1399"/>
      <w:r>
        <w:rPr>
          <w:rFonts w:hint="eastAsia"/>
          <w:color w:val="auto"/>
        </w:rPr>
        <w:t>前 言</w:t>
      </w:r>
      <w:bookmarkEnd w:id="9"/>
    </w:p>
    <w:p>
      <w:pPr>
        <w:rPr>
          <w:color w:val="auto"/>
        </w:rPr>
      </w:pPr>
      <w:r>
        <w:rPr>
          <w:rFonts w:hint="eastAsia"/>
          <w:color w:val="auto"/>
        </w:rPr>
        <w:t>“十四五”时期是我国全面建设社会主义现代化国家的新时期，是深入贯彻落实习近平新时代中国特色社会主义思想</w:t>
      </w:r>
      <w:r>
        <w:rPr>
          <w:rFonts w:hint="eastAsia"/>
          <w:color w:val="auto"/>
          <w:lang w:eastAsia="zh-CN"/>
        </w:rPr>
        <w:t>，是兴安县</w:t>
      </w:r>
      <w:r>
        <w:rPr>
          <w:rFonts w:hint="eastAsia"/>
          <w:color w:val="auto"/>
        </w:rPr>
        <w:t>加快推进国民经济高质量发展和生态文明建设的关键期</w:t>
      </w:r>
      <w:r>
        <w:rPr>
          <w:rFonts w:hint="eastAsia"/>
          <w:color w:val="auto"/>
          <w:lang w:eastAsia="zh-CN"/>
        </w:rPr>
        <w:t>；</w:t>
      </w:r>
      <w:r>
        <w:rPr>
          <w:rFonts w:hint="eastAsia"/>
          <w:color w:val="auto"/>
        </w:rPr>
        <w:t>也是机构改革后基础测绘作为自然资源管理整体业务的组成部分，</w:t>
      </w:r>
      <w:r>
        <w:rPr>
          <w:rFonts w:hint="eastAsia"/>
          <w:color w:val="auto"/>
          <w:lang w:eastAsia="zh-CN"/>
        </w:rPr>
        <w:t>在事业发展的</w:t>
      </w:r>
      <w:r>
        <w:rPr>
          <w:rFonts w:hint="eastAsia"/>
          <w:color w:val="auto"/>
        </w:rPr>
        <w:t>新形式、新需求、新技术</w:t>
      </w:r>
      <w:r>
        <w:rPr>
          <w:rFonts w:hint="eastAsia"/>
          <w:color w:val="auto"/>
          <w:lang w:eastAsia="zh-CN"/>
        </w:rPr>
        <w:t>和</w:t>
      </w:r>
      <w:r>
        <w:rPr>
          <w:rFonts w:hint="eastAsia"/>
          <w:color w:val="auto"/>
        </w:rPr>
        <w:t>新问题</w:t>
      </w:r>
      <w:r>
        <w:rPr>
          <w:rFonts w:hint="eastAsia"/>
          <w:color w:val="auto"/>
          <w:lang w:eastAsia="zh-CN"/>
        </w:rPr>
        <w:t>下</w:t>
      </w:r>
      <w:r>
        <w:rPr>
          <w:rFonts w:hint="eastAsia"/>
          <w:color w:val="auto"/>
        </w:rPr>
        <w:t>，推进创新发展和满足服务大局的黄金时期。</w:t>
      </w:r>
    </w:p>
    <w:p>
      <w:pPr>
        <w:rPr>
          <w:color w:val="auto"/>
        </w:rPr>
      </w:pPr>
      <w:r>
        <w:rPr>
          <w:rFonts w:hint="eastAsia"/>
          <w:color w:val="auto"/>
        </w:rPr>
        <w:t>基础测绘是为国家经济建设、国防建设、社会发展和生态环境保护提供地理信息的基础性、公益性事业，是经济社会可持续发展的重要支撑。基础测绘实施的基础地理信息数据及基础设施建设是国家基础性、公益性、权威性、战略性的信息资源，是由政府财政投入、测绘行政主管部门组织实施的。</w:t>
      </w:r>
    </w:p>
    <w:p>
      <w:pPr>
        <w:rPr>
          <w:color w:val="auto"/>
        </w:rPr>
      </w:pPr>
      <w:r>
        <w:rPr>
          <w:rFonts w:hint="eastAsia"/>
          <w:color w:val="auto"/>
        </w:rPr>
        <w:t>根据《中华人民共和国测绘法》《基础测绘条例》《广西壮族自治区测绘管理条例》等相关法律法规，以及自治区、市</w:t>
      </w:r>
      <w:r>
        <w:rPr>
          <w:rFonts w:hint="eastAsia"/>
          <w:color w:val="auto"/>
          <w:lang w:eastAsia="zh-CN"/>
        </w:rPr>
        <w:t>、县政府</w:t>
      </w:r>
      <w:r>
        <w:rPr>
          <w:rFonts w:hint="eastAsia"/>
          <w:color w:val="auto"/>
        </w:rPr>
        <w:t>有关做好“十四五”规划编制工作的通知，结合</w:t>
      </w:r>
      <w:r>
        <w:rPr>
          <w:rFonts w:hint="eastAsia"/>
          <w:color w:val="auto"/>
          <w:lang w:eastAsia="zh-CN"/>
        </w:rPr>
        <w:t>兴安县</w:t>
      </w:r>
      <w:r>
        <w:rPr>
          <w:rFonts w:hint="eastAsia"/>
          <w:color w:val="auto"/>
        </w:rPr>
        <w:t>基础测绘工作现状和未来的应用需求，按照《全国基础测绘中长期规划纲要》和《广西市县基础测绘“十四五”规划编制导则》，编制本规划。规划范围为</w:t>
      </w:r>
      <w:r>
        <w:rPr>
          <w:rFonts w:hint="eastAsia"/>
          <w:color w:val="auto"/>
          <w:lang w:eastAsia="zh-CN"/>
        </w:rPr>
        <w:t>兴安县</w:t>
      </w:r>
      <w:r>
        <w:rPr>
          <w:rFonts w:hint="eastAsia"/>
          <w:color w:val="auto"/>
        </w:rPr>
        <w:t>，覆盖范围约</w:t>
      </w:r>
      <w:r>
        <w:rPr>
          <w:rFonts w:hint="eastAsia"/>
          <w:color w:val="auto"/>
          <w:lang w:val="en-US" w:eastAsia="zh-CN"/>
        </w:rPr>
        <w:t>2332</w:t>
      </w:r>
      <w:r>
        <w:rPr>
          <w:rFonts w:hint="eastAsia"/>
          <w:color w:val="auto"/>
        </w:rPr>
        <w:t>平方千米</w:t>
      </w:r>
      <w:r>
        <w:rPr>
          <w:rFonts w:hint="eastAsia"/>
          <w:color w:val="auto"/>
          <w:lang w:eastAsia="zh-CN"/>
        </w:rPr>
        <w:t>，</w:t>
      </w:r>
      <w:r>
        <w:rPr>
          <w:rFonts w:hint="eastAsia"/>
          <w:color w:val="auto"/>
        </w:rPr>
        <w:t>期限为五年（2021-2025年）。</w:t>
      </w:r>
    </w:p>
    <w:p>
      <w:pPr>
        <w:rPr>
          <w:color w:val="auto"/>
        </w:rPr>
      </w:pPr>
    </w:p>
    <w:p>
      <w:pPr>
        <w:pStyle w:val="3"/>
        <w:rPr>
          <w:color w:val="auto"/>
        </w:rPr>
      </w:pPr>
      <w:bookmarkStart w:id="10" w:name="_Toc25999"/>
      <w:r>
        <w:rPr>
          <w:rFonts w:hint="eastAsia"/>
          <w:color w:val="auto"/>
        </w:rPr>
        <w:t>第一章</w:t>
      </w:r>
      <w:r>
        <w:rPr>
          <w:color w:val="auto"/>
        </w:rPr>
        <w:t xml:space="preserve"> </w:t>
      </w:r>
      <w:r>
        <w:rPr>
          <w:rFonts w:hint="eastAsia"/>
          <w:color w:val="auto"/>
        </w:rPr>
        <w:t>规划基础和面临形势</w:t>
      </w:r>
      <w:bookmarkEnd w:id="10"/>
    </w:p>
    <w:p>
      <w:pPr>
        <w:pStyle w:val="4"/>
        <w:ind w:firstLine="640"/>
        <w:rPr>
          <w:color w:val="auto"/>
        </w:rPr>
      </w:pPr>
      <w:bookmarkStart w:id="11" w:name="_Toc23608"/>
      <w:r>
        <w:rPr>
          <w:rFonts w:hint="eastAsia"/>
          <w:color w:val="auto"/>
        </w:rPr>
        <w:t>一、发展现状</w:t>
      </w:r>
      <w:bookmarkEnd w:id="11"/>
    </w:p>
    <w:p>
      <w:pPr>
        <w:rPr>
          <w:rFonts w:hint="eastAsia"/>
          <w:color w:val="auto"/>
        </w:rPr>
      </w:pPr>
      <w:r>
        <w:rPr>
          <w:rFonts w:hint="eastAsia"/>
          <w:color w:val="auto"/>
          <w:lang w:eastAsia="zh-CN"/>
        </w:rPr>
        <w:t>“十三五”以来</w:t>
      </w:r>
      <w:r>
        <w:rPr>
          <w:rFonts w:hint="eastAsia"/>
          <w:color w:val="auto"/>
        </w:rPr>
        <w:t>，</w:t>
      </w:r>
      <w:r>
        <w:rPr>
          <w:rFonts w:hint="eastAsia"/>
          <w:color w:val="auto"/>
          <w:lang w:eastAsia="zh-CN"/>
        </w:rPr>
        <w:t>兴安县</w:t>
      </w:r>
      <w:r>
        <w:rPr>
          <w:rFonts w:hint="eastAsia"/>
          <w:color w:val="auto"/>
        </w:rPr>
        <w:t>基础测绘规划工作有序推进，基础测绘行政管理体系不断完善，测绘行业监管能力不断加强，测绘基准体系建设逐步完善，测绘地理信息数据获取与更新不断开展，基础地理信息系统建设能力进一步提高。在各级政府和财政的支持下，顺利完成了多项基础测绘建设实施工作，为今后的测绘事业发展奠定了坚实的基础，为</w:t>
      </w:r>
      <w:r>
        <w:rPr>
          <w:rFonts w:hint="eastAsia"/>
          <w:color w:val="auto"/>
          <w:lang w:eastAsia="zh-CN"/>
        </w:rPr>
        <w:t>兴安县</w:t>
      </w:r>
      <w:r>
        <w:rPr>
          <w:rFonts w:hint="eastAsia"/>
          <w:color w:val="auto"/>
        </w:rPr>
        <w:t>经济社会发展、</w:t>
      </w:r>
      <w:r>
        <w:rPr>
          <w:rFonts w:hint="eastAsia"/>
          <w:color w:val="auto"/>
          <w:lang w:eastAsia="zh-CN"/>
        </w:rPr>
        <w:t>全面建成小康社会</w:t>
      </w:r>
      <w:r>
        <w:rPr>
          <w:rFonts w:hint="eastAsia"/>
          <w:color w:val="auto"/>
        </w:rPr>
        <w:t>、工业产业稳定发展</w:t>
      </w:r>
      <w:r>
        <w:rPr>
          <w:rFonts w:hint="eastAsia"/>
          <w:color w:val="auto"/>
          <w:lang w:eastAsia="zh-CN"/>
        </w:rPr>
        <w:t>、现代特色农业发展、交通基础设施建设、</w:t>
      </w:r>
      <w:r>
        <w:rPr>
          <w:rFonts w:hint="eastAsia"/>
          <w:color w:val="auto"/>
        </w:rPr>
        <w:t>社会公共服务能力提升和生态文明建设提供了有力支撑。</w:t>
      </w:r>
    </w:p>
    <w:p>
      <w:pPr>
        <w:pStyle w:val="5"/>
        <w:ind w:firstLine="640"/>
        <w:rPr>
          <w:rFonts w:hint="eastAsia"/>
          <w:color w:val="auto"/>
        </w:rPr>
      </w:pPr>
      <w:bookmarkStart w:id="12" w:name="_Toc24219"/>
      <w:r>
        <w:rPr>
          <w:rFonts w:hint="eastAsia"/>
          <w:color w:val="auto"/>
        </w:rPr>
        <w:t>（一）基础测绘发展环境显著改善</w:t>
      </w:r>
      <w:bookmarkEnd w:id="12"/>
    </w:p>
    <w:p>
      <w:pPr>
        <w:rPr>
          <w:rFonts w:hint="eastAsia"/>
          <w:color w:val="auto"/>
        </w:rPr>
      </w:pPr>
      <w:r>
        <w:rPr>
          <w:rFonts w:hint="eastAsia"/>
          <w:color w:val="auto"/>
        </w:rPr>
        <w:t>基础测绘管理体制更加健全。2019年，按照《</w:t>
      </w:r>
      <w:r>
        <w:rPr>
          <w:rFonts w:hint="eastAsia"/>
          <w:color w:val="auto"/>
          <w:lang w:eastAsia="zh-CN"/>
        </w:rPr>
        <w:t>兴安县</w:t>
      </w:r>
      <w:r>
        <w:rPr>
          <w:rFonts w:hint="eastAsia"/>
          <w:color w:val="auto"/>
        </w:rPr>
        <w:t>机构改革工作方案》要求，组建了</w:t>
      </w:r>
      <w:r>
        <w:rPr>
          <w:rFonts w:hint="eastAsia"/>
          <w:color w:val="auto"/>
          <w:lang w:eastAsia="zh-CN"/>
        </w:rPr>
        <w:t>县</w:t>
      </w:r>
      <w:r>
        <w:rPr>
          <w:rFonts w:hint="eastAsia"/>
          <w:color w:val="auto"/>
        </w:rPr>
        <w:t>自然资源局作为</w:t>
      </w:r>
      <w:r>
        <w:rPr>
          <w:rFonts w:hint="eastAsia"/>
          <w:color w:val="auto"/>
          <w:lang w:eastAsia="zh-CN"/>
        </w:rPr>
        <w:t>兴安县</w:t>
      </w:r>
      <w:r>
        <w:rPr>
          <w:rFonts w:hint="eastAsia"/>
          <w:color w:val="auto"/>
        </w:rPr>
        <w:t>人民政府工作部门，</w:t>
      </w:r>
      <w:r>
        <w:rPr>
          <w:rFonts w:hint="eastAsia"/>
          <w:color w:val="auto"/>
          <w:lang w:eastAsia="zh-CN"/>
        </w:rPr>
        <w:t>并</w:t>
      </w:r>
      <w:r>
        <w:rPr>
          <w:rFonts w:hint="eastAsia"/>
          <w:color w:val="auto"/>
        </w:rPr>
        <w:t>整合了</w:t>
      </w:r>
      <w:r>
        <w:rPr>
          <w:rFonts w:hint="eastAsia"/>
          <w:color w:val="auto"/>
          <w:lang w:eastAsia="zh-CN"/>
        </w:rPr>
        <w:t>县</w:t>
      </w:r>
      <w:r>
        <w:rPr>
          <w:rFonts w:hint="eastAsia"/>
          <w:color w:val="auto"/>
        </w:rPr>
        <w:t>国土资源局（</w:t>
      </w:r>
      <w:r>
        <w:rPr>
          <w:rFonts w:hint="eastAsia"/>
          <w:color w:val="auto"/>
          <w:lang w:eastAsia="zh-CN"/>
        </w:rPr>
        <w:t>县</w:t>
      </w:r>
      <w:r>
        <w:rPr>
          <w:rFonts w:hint="eastAsia"/>
          <w:color w:val="auto"/>
        </w:rPr>
        <w:t>测绘地理信息局）等相关部门职责</w:t>
      </w:r>
      <w:r>
        <w:rPr>
          <w:rFonts w:hint="eastAsia"/>
          <w:color w:val="auto"/>
          <w:lang w:eastAsia="zh-CN"/>
        </w:rPr>
        <w:t>；县</w:t>
      </w:r>
      <w:r>
        <w:rPr>
          <w:rFonts w:hint="eastAsia"/>
          <w:color w:val="auto"/>
        </w:rPr>
        <w:t>自然资源局</w:t>
      </w:r>
      <w:r>
        <w:rPr>
          <w:rFonts w:hint="eastAsia"/>
          <w:color w:val="auto"/>
          <w:lang w:eastAsia="zh-CN"/>
        </w:rPr>
        <w:t>负责</w:t>
      </w:r>
      <w:r>
        <w:rPr>
          <w:rFonts w:hint="eastAsia"/>
          <w:color w:val="auto"/>
        </w:rPr>
        <w:t>全面履行</w:t>
      </w:r>
      <w:r>
        <w:rPr>
          <w:rFonts w:hint="eastAsia"/>
          <w:color w:val="auto"/>
          <w:lang w:eastAsia="zh-CN"/>
        </w:rPr>
        <w:t>兴安县</w:t>
      </w:r>
      <w:r>
        <w:rPr>
          <w:rFonts w:hint="eastAsia"/>
          <w:color w:val="auto"/>
        </w:rPr>
        <w:t>测绘地理信息管理职责。测绘管理机构和技术支撑力量进一步优化，管理制度进一步完善，管理服务职能进一步强化</w:t>
      </w:r>
      <w:r>
        <w:rPr>
          <w:rFonts w:hint="eastAsia"/>
          <w:color w:val="auto"/>
          <w:lang w:eastAsia="zh-CN"/>
        </w:rPr>
        <w:t>，监督管理测绘地理信息数据生产使用；监督管理地理信息安全保密政策；定期对辖区内测绘资质单位开展资质巡查；定期检查地图市场，开展国家版图意识宣传教育；提供地理信息应急保障和地理信息公共服务等工作；加强了对兴安县不动产测绘市场的监管力度</w:t>
      </w:r>
      <w:r>
        <w:rPr>
          <w:rFonts w:hint="eastAsia"/>
          <w:color w:val="auto"/>
        </w:rPr>
        <w:t>。</w:t>
      </w:r>
    </w:p>
    <w:p>
      <w:pPr>
        <w:rPr>
          <w:rFonts w:hint="eastAsia"/>
          <w:color w:val="auto"/>
        </w:rPr>
      </w:pPr>
      <w:r>
        <w:rPr>
          <w:rFonts w:hint="eastAsia"/>
          <w:color w:val="auto"/>
        </w:rPr>
        <w:t>基础测绘发展政策环境日益完善。</w:t>
      </w:r>
      <w:r>
        <w:rPr>
          <w:rFonts w:hint="eastAsia"/>
          <w:color w:val="auto"/>
          <w:lang w:eastAsia="zh-CN"/>
        </w:rPr>
        <w:t>严格执行</w:t>
      </w:r>
      <w:r>
        <w:rPr>
          <w:rFonts w:hint="eastAsia"/>
          <w:color w:val="auto"/>
        </w:rPr>
        <w:t>《涉密基础测绘成果资料提供使用审批操作规程》和《测绘成果复制、转让或者转借审批操作规程》，</w:t>
      </w:r>
      <w:r>
        <w:rPr>
          <w:rFonts w:hint="eastAsia"/>
          <w:color w:val="auto"/>
          <w:lang w:eastAsia="zh-CN"/>
        </w:rPr>
        <w:t>确保兴安县</w:t>
      </w:r>
      <w:r>
        <w:rPr>
          <w:rFonts w:hint="eastAsia"/>
          <w:color w:val="auto"/>
        </w:rPr>
        <w:t>测绘涉密数据管理</w:t>
      </w:r>
      <w:r>
        <w:rPr>
          <w:rFonts w:hint="eastAsia"/>
          <w:color w:val="auto"/>
          <w:lang w:eastAsia="zh-CN"/>
        </w:rPr>
        <w:t>安全</w:t>
      </w:r>
      <w:r>
        <w:rPr>
          <w:rFonts w:hint="eastAsia"/>
          <w:color w:val="auto"/>
        </w:rPr>
        <w:t>。</w:t>
      </w:r>
    </w:p>
    <w:p>
      <w:pPr>
        <w:pStyle w:val="5"/>
        <w:ind w:firstLine="640"/>
        <w:rPr>
          <w:color w:val="auto"/>
        </w:rPr>
      </w:pPr>
      <w:bookmarkStart w:id="13" w:name="_Toc25293"/>
      <w:r>
        <w:rPr>
          <w:rFonts w:hint="eastAsia"/>
          <w:color w:val="auto"/>
        </w:rPr>
        <w:t>（</w:t>
      </w:r>
      <w:r>
        <w:rPr>
          <w:rFonts w:hint="eastAsia"/>
          <w:color w:val="auto"/>
          <w:lang w:eastAsia="zh-CN"/>
        </w:rPr>
        <w:t>二</w:t>
      </w:r>
      <w:r>
        <w:rPr>
          <w:rFonts w:hint="eastAsia"/>
          <w:color w:val="auto"/>
        </w:rPr>
        <w:t>）测绘基准现代化建设有序推进</w:t>
      </w:r>
      <w:bookmarkEnd w:id="13"/>
    </w:p>
    <w:p>
      <w:pPr>
        <w:rPr>
          <w:color w:val="auto"/>
        </w:rPr>
      </w:pPr>
      <w:r>
        <w:rPr>
          <w:rFonts w:hint="eastAsia"/>
          <w:color w:val="auto"/>
        </w:rPr>
        <w:t>“十三五”期间，</w:t>
      </w:r>
      <w:r>
        <w:rPr>
          <w:rFonts w:hint="eastAsia"/>
          <w:color w:val="auto"/>
          <w:lang w:eastAsia="zh-CN"/>
        </w:rPr>
        <w:t>为更好服务兴安县测绘地理信息工作，兴安县自然资源局</w:t>
      </w:r>
      <w:r>
        <w:rPr>
          <w:rFonts w:hint="eastAsia"/>
          <w:color w:val="auto"/>
        </w:rPr>
        <w:t>落实专职人员对</w:t>
      </w:r>
      <w:r>
        <w:rPr>
          <w:rFonts w:hint="eastAsia"/>
          <w:color w:val="auto"/>
          <w:lang w:eastAsia="zh-CN"/>
        </w:rPr>
        <w:t>辖区内运行的</w:t>
      </w:r>
      <w:r>
        <w:rPr>
          <w:rFonts w:hint="eastAsia"/>
          <w:color w:val="auto"/>
        </w:rPr>
        <w:t>CORS</w:t>
      </w:r>
      <w:r>
        <w:rPr>
          <w:rFonts w:hint="eastAsia"/>
          <w:color w:val="auto"/>
          <w:lang w:eastAsia="zh-CN"/>
        </w:rPr>
        <w:t>基准站</w:t>
      </w:r>
      <w:r>
        <w:rPr>
          <w:rFonts w:hint="eastAsia"/>
          <w:color w:val="auto"/>
        </w:rPr>
        <w:t>进行日常</w:t>
      </w:r>
      <w:r>
        <w:rPr>
          <w:rFonts w:hint="eastAsia"/>
          <w:color w:val="auto"/>
          <w:lang w:eastAsia="zh-CN"/>
        </w:rPr>
        <w:t>巡查</w:t>
      </w:r>
      <w:r>
        <w:rPr>
          <w:rFonts w:hint="eastAsia"/>
          <w:color w:val="auto"/>
        </w:rPr>
        <w:t>和监管</w:t>
      </w:r>
      <w:r>
        <w:rPr>
          <w:rFonts w:hint="eastAsia"/>
          <w:color w:val="auto"/>
          <w:lang w:eastAsia="zh-CN"/>
        </w:rPr>
        <w:t>，</w:t>
      </w:r>
      <w:r>
        <w:rPr>
          <w:rFonts w:hint="eastAsia"/>
          <w:color w:val="auto"/>
        </w:rPr>
        <w:t>确保基准站安全使用，维护国家地理信息安全。</w:t>
      </w:r>
    </w:p>
    <w:p>
      <w:pPr>
        <w:rPr>
          <w:rFonts w:hint="eastAsia"/>
          <w:color w:val="auto"/>
        </w:rPr>
      </w:pPr>
      <w:r>
        <w:rPr>
          <w:rFonts w:hint="eastAsia"/>
          <w:color w:val="auto"/>
        </w:rPr>
        <w:t>“十三五”期间，为做好</w:t>
      </w:r>
      <w:r>
        <w:rPr>
          <w:color w:val="auto"/>
        </w:rPr>
        <w:t>2000国家大地坐标系转换工作，制定</w:t>
      </w:r>
      <w:r>
        <w:rPr>
          <w:rFonts w:hint="eastAsia"/>
          <w:color w:val="auto"/>
        </w:rPr>
        <w:t>实施</w:t>
      </w:r>
      <w:r>
        <w:rPr>
          <w:color w:val="auto"/>
        </w:rPr>
        <w:t>《</w:t>
      </w:r>
      <w:r>
        <w:rPr>
          <w:rFonts w:hint="eastAsia"/>
          <w:color w:val="auto"/>
          <w:lang w:eastAsia="zh-CN"/>
        </w:rPr>
        <w:t>兴安县</w:t>
      </w:r>
      <w:r>
        <w:rPr>
          <w:color w:val="auto"/>
        </w:rPr>
        <w:t>2000国家大地坐标系推广应用实施方案》</w:t>
      </w:r>
      <w:r>
        <w:rPr>
          <w:rFonts w:hint="eastAsia"/>
          <w:color w:val="auto"/>
        </w:rPr>
        <w:t>，开展辖区内转换模型及参数计算、基础地理信息数据转换软件建设、基础地理信息数据坐标转换等工作。全面完成</w:t>
      </w:r>
      <w:r>
        <w:rPr>
          <w:rFonts w:hint="eastAsia"/>
          <w:color w:val="auto"/>
          <w:lang w:eastAsia="zh-CN"/>
        </w:rPr>
        <w:t>自然资源部门</w:t>
      </w:r>
      <w:r>
        <w:rPr>
          <w:rFonts w:hint="eastAsia"/>
          <w:color w:val="auto"/>
        </w:rPr>
        <w:t>2000国家大地坐标系转换工作并通过</w:t>
      </w:r>
      <w:r>
        <w:rPr>
          <w:rFonts w:hint="eastAsia"/>
          <w:color w:val="auto"/>
          <w:lang w:eastAsia="zh-CN"/>
        </w:rPr>
        <w:t>自治区</w:t>
      </w:r>
      <w:r>
        <w:rPr>
          <w:rFonts w:hint="eastAsia"/>
          <w:color w:val="auto"/>
        </w:rPr>
        <w:t>级质量检查验收，积极推广政府部门和社会行业应用2000国家大地坐标系，2018年7月1日起</w:t>
      </w:r>
      <w:r>
        <w:rPr>
          <w:rFonts w:hint="eastAsia"/>
          <w:color w:val="auto"/>
          <w:lang w:eastAsia="zh-CN"/>
        </w:rPr>
        <w:t>全面</w:t>
      </w:r>
      <w:r>
        <w:rPr>
          <w:rFonts w:hint="eastAsia"/>
          <w:color w:val="auto"/>
        </w:rPr>
        <w:t>使用2000国家大地坐标系测绘地理信息成果。</w:t>
      </w:r>
    </w:p>
    <w:p>
      <w:pPr>
        <w:rPr>
          <w:rFonts w:hint="default" w:eastAsia="仿宋_GB2312"/>
          <w:color w:val="auto"/>
          <w:lang w:val="en-US" w:eastAsia="zh-CN"/>
        </w:rPr>
      </w:pPr>
      <w:r>
        <w:rPr>
          <w:rFonts w:hint="eastAsia"/>
          <w:color w:val="auto"/>
          <w:lang w:eastAsia="zh-CN"/>
        </w:rPr>
        <w:t>截止</w:t>
      </w:r>
      <w:r>
        <w:rPr>
          <w:rFonts w:hint="eastAsia"/>
          <w:color w:val="auto"/>
          <w:lang w:val="en-US" w:eastAsia="zh-CN"/>
        </w:rPr>
        <w:t>2021年12月，</w:t>
      </w:r>
      <w:r>
        <w:rPr>
          <w:rFonts w:hint="eastAsia"/>
          <w:color w:val="auto"/>
          <w:lang w:eastAsia="zh-CN"/>
        </w:rPr>
        <w:t>兴安县辖区内现有完好的原国家和自治区布设</w:t>
      </w:r>
      <w:r>
        <w:rPr>
          <w:rFonts w:hint="eastAsia"/>
          <w:color w:val="auto"/>
          <w:lang w:val="en-US" w:eastAsia="zh-CN"/>
        </w:rPr>
        <w:t>B级GNSS点1个，C级GNSS点6个，一等水准点5个，三等水准点13个。</w:t>
      </w:r>
    </w:p>
    <w:p>
      <w:pPr>
        <w:pStyle w:val="5"/>
        <w:ind w:firstLine="640"/>
        <w:rPr>
          <w:color w:val="auto"/>
        </w:rPr>
      </w:pPr>
      <w:bookmarkStart w:id="14" w:name="_Toc14553"/>
      <w:r>
        <w:rPr>
          <w:rFonts w:hint="eastAsia"/>
          <w:color w:val="auto"/>
        </w:rPr>
        <w:t>（</w:t>
      </w:r>
      <w:r>
        <w:rPr>
          <w:rFonts w:hint="eastAsia"/>
          <w:color w:val="auto"/>
          <w:lang w:eastAsia="zh-CN"/>
        </w:rPr>
        <w:t>三</w:t>
      </w:r>
      <w:r>
        <w:rPr>
          <w:rFonts w:hint="eastAsia"/>
          <w:color w:val="auto"/>
        </w:rPr>
        <w:t>）基础地理信息数据不断丰富</w:t>
      </w:r>
      <w:bookmarkEnd w:id="14"/>
    </w:p>
    <w:p>
      <w:pPr>
        <w:rPr>
          <w:color w:val="auto"/>
        </w:rPr>
      </w:pPr>
      <w:r>
        <w:rPr>
          <w:rFonts w:hint="eastAsia"/>
          <w:color w:val="auto"/>
        </w:rPr>
        <w:t>“十三五”期间，</w:t>
      </w:r>
      <w:r>
        <w:rPr>
          <w:rFonts w:hint="eastAsia"/>
          <w:color w:val="auto"/>
          <w:lang w:eastAsia="zh-CN"/>
        </w:rPr>
        <w:t>兴安县</w:t>
      </w:r>
      <w:r>
        <w:rPr>
          <w:rFonts w:hint="eastAsia"/>
          <w:color w:val="auto"/>
        </w:rPr>
        <w:t>基础地理信息数据覆盖范围不断扩大，实现了多尺度基本比例尺地形图的</w:t>
      </w:r>
      <w:r>
        <w:rPr>
          <w:rFonts w:hint="eastAsia"/>
          <w:color w:val="auto"/>
          <w:lang w:eastAsia="zh-CN"/>
        </w:rPr>
        <w:t>县</w:t>
      </w:r>
      <w:r>
        <w:rPr>
          <w:rFonts w:hint="eastAsia"/>
          <w:color w:val="auto"/>
        </w:rPr>
        <w:t>规划区全覆盖，遥感影像资料和三维模型数据进一步丰富，地名地址数据库得到扩充</w:t>
      </w:r>
      <w:r>
        <w:rPr>
          <w:rFonts w:hint="eastAsia"/>
          <w:color w:val="auto"/>
          <w:lang w:eastAsia="zh-CN"/>
        </w:rPr>
        <w:t>。</w:t>
      </w:r>
      <w:r>
        <w:rPr>
          <w:rFonts w:hint="eastAsia"/>
          <w:color w:val="auto"/>
        </w:rPr>
        <w:t>多渠道获取了全</w:t>
      </w:r>
      <w:r>
        <w:rPr>
          <w:rFonts w:hint="eastAsia"/>
          <w:color w:val="auto"/>
          <w:lang w:eastAsia="zh-CN"/>
        </w:rPr>
        <w:t>县</w:t>
      </w:r>
      <w:r>
        <w:rPr>
          <w:rFonts w:hint="eastAsia"/>
          <w:color w:val="auto"/>
        </w:rPr>
        <w:t>0.2米、1米</w:t>
      </w:r>
      <w:r>
        <w:rPr>
          <w:rFonts w:hint="eastAsia"/>
          <w:color w:val="auto"/>
          <w:lang w:eastAsia="zh-CN"/>
        </w:rPr>
        <w:t>和</w:t>
      </w:r>
      <w:r>
        <w:rPr>
          <w:rFonts w:hint="eastAsia"/>
          <w:color w:val="auto"/>
          <w:lang w:val="en-US" w:eastAsia="zh-CN"/>
        </w:rPr>
        <w:t>2米</w:t>
      </w:r>
      <w:r>
        <w:rPr>
          <w:rFonts w:hint="eastAsia"/>
          <w:color w:val="auto"/>
        </w:rPr>
        <w:t>分辨率影像图数据，覆盖了</w:t>
      </w:r>
      <w:r>
        <w:rPr>
          <w:rFonts w:hint="eastAsia"/>
          <w:color w:val="auto"/>
          <w:lang w:eastAsia="zh-CN"/>
        </w:rPr>
        <w:t>县辖区</w:t>
      </w:r>
      <w:r>
        <w:rPr>
          <w:rFonts w:hint="eastAsia"/>
          <w:color w:val="auto"/>
          <w:lang w:val="en-US" w:eastAsia="zh-CN"/>
        </w:rPr>
        <w:t>2332平方千米</w:t>
      </w:r>
      <w:r>
        <w:rPr>
          <w:rFonts w:hint="eastAsia"/>
          <w:color w:val="auto"/>
        </w:rPr>
        <w:t>范围；开展三维数据生产，完成了县城主城区范围内</w:t>
      </w:r>
      <w:r>
        <w:rPr>
          <w:rFonts w:hint="eastAsia"/>
          <w:color w:val="auto"/>
          <w:lang w:eastAsia="zh-CN"/>
        </w:rPr>
        <w:t>约</w:t>
      </w:r>
      <w:r>
        <w:rPr>
          <w:rFonts w:hint="eastAsia"/>
          <w:color w:val="000000" w:themeColor="text1"/>
          <w:lang w:val="en-US" w:eastAsia="zh-CN"/>
          <w14:textFill>
            <w14:solidFill>
              <w14:schemeClr w14:val="tx1"/>
            </w14:solidFill>
          </w14:textFill>
        </w:rPr>
        <w:t>18</w:t>
      </w:r>
      <w:r>
        <w:rPr>
          <w:rFonts w:hint="eastAsia"/>
          <w:color w:val="auto"/>
        </w:rPr>
        <w:t>平方千米标准三维倾斜模型数据生产；完成</w:t>
      </w:r>
      <w:r>
        <w:rPr>
          <w:rFonts w:hint="eastAsia"/>
          <w:color w:val="auto"/>
          <w:lang w:eastAsia="zh-CN"/>
        </w:rPr>
        <w:t>城镇建成区等区域</w:t>
      </w:r>
      <w:r>
        <w:rPr>
          <w:rFonts w:hint="eastAsia"/>
          <w:color w:val="auto"/>
        </w:rPr>
        <w:t>1:500、1:</w:t>
      </w:r>
      <w:r>
        <w:rPr>
          <w:rFonts w:hint="eastAsia"/>
          <w:color w:val="auto"/>
          <w:lang w:val="en-US" w:eastAsia="zh-CN"/>
        </w:rPr>
        <w:t>2</w:t>
      </w:r>
      <w:r>
        <w:rPr>
          <w:rFonts w:hint="eastAsia"/>
          <w:color w:val="auto"/>
        </w:rPr>
        <w:t>000比例尺数字线划图（DLG）测制更新约</w:t>
      </w:r>
      <w:r>
        <w:rPr>
          <w:rFonts w:hint="eastAsia"/>
          <w:color w:val="auto"/>
          <w:lang w:val="en-US" w:eastAsia="zh-CN"/>
        </w:rPr>
        <w:t>16</w:t>
      </w:r>
      <w:r>
        <w:rPr>
          <w:rFonts w:hint="eastAsia"/>
          <w:color w:val="auto"/>
        </w:rPr>
        <w:t>平方千米，已有地形图覆盖</w:t>
      </w:r>
      <w:r>
        <w:rPr>
          <w:rFonts w:hint="eastAsia"/>
          <w:color w:val="auto"/>
          <w:lang w:eastAsia="zh-CN"/>
        </w:rPr>
        <w:t>县城主城</w:t>
      </w:r>
      <w:r>
        <w:rPr>
          <w:rFonts w:hint="eastAsia"/>
          <w:color w:val="auto"/>
        </w:rPr>
        <w:t>区</w:t>
      </w:r>
      <w:r>
        <w:rPr>
          <w:rFonts w:hint="eastAsia"/>
          <w:color w:val="auto"/>
          <w:lang w:eastAsia="zh-CN"/>
        </w:rPr>
        <w:t>及各乡镇城镇建成区范围。</w:t>
      </w:r>
    </w:p>
    <w:p>
      <w:pPr>
        <w:pStyle w:val="5"/>
        <w:ind w:firstLine="640"/>
        <w:rPr>
          <w:rFonts w:hint="eastAsia" w:eastAsia="楷体"/>
          <w:color w:val="auto"/>
          <w:lang w:eastAsia="zh-CN"/>
        </w:rPr>
      </w:pPr>
      <w:bookmarkStart w:id="15" w:name="_Toc16569"/>
      <w:r>
        <w:rPr>
          <w:rFonts w:hint="eastAsia"/>
          <w:color w:val="auto"/>
        </w:rPr>
        <w:t>（</w:t>
      </w:r>
      <w:r>
        <w:rPr>
          <w:rFonts w:hint="eastAsia"/>
          <w:color w:val="auto"/>
          <w:lang w:eastAsia="zh-CN"/>
        </w:rPr>
        <w:t>四</w:t>
      </w:r>
      <w:r>
        <w:rPr>
          <w:rFonts w:hint="eastAsia"/>
          <w:color w:val="auto"/>
        </w:rPr>
        <w:t>）</w:t>
      </w:r>
      <w:r>
        <w:rPr>
          <w:rFonts w:hint="eastAsia"/>
          <w:color w:val="auto"/>
          <w:lang w:eastAsia="zh-CN"/>
        </w:rPr>
        <w:t>数字县域地理空间框架建设顺利完成</w:t>
      </w:r>
      <w:bookmarkEnd w:id="15"/>
    </w:p>
    <w:p>
      <w:pPr>
        <w:rPr>
          <w:rFonts w:hint="eastAsia"/>
          <w:color w:val="auto"/>
        </w:rPr>
      </w:pPr>
      <w:r>
        <w:rPr>
          <w:rFonts w:hint="eastAsia"/>
          <w:color w:val="auto"/>
        </w:rPr>
        <w:t>数字</w:t>
      </w:r>
      <w:r>
        <w:rPr>
          <w:rFonts w:hint="eastAsia"/>
          <w:color w:val="auto"/>
          <w:lang w:eastAsia="zh-CN"/>
        </w:rPr>
        <w:t>兴安</w:t>
      </w:r>
      <w:r>
        <w:rPr>
          <w:rFonts w:hint="eastAsia"/>
          <w:color w:val="auto"/>
        </w:rPr>
        <w:t>地理空间框架建设项目于201</w:t>
      </w:r>
      <w:r>
        <w:rPr>
          <w:rFonts w:hint="eastAsia"/>
          <w:color w:val="auto"/>
          <w:lang w:val="en-US" w:eastAsia="zh-CN"/>
        </w:rPr>
        <w:t>8</w:t>
      </w:r>
      <w:r>
        <w:rPr>
          <w:rFonts w:hint="eastAsia"/>
          <w:color w:val="auto"/>
        </w:rPr>
        <w:t>年立项，于20</w:t>
      </w:r>
      <w:r>
        <w:rPr>
          <w:rFonts w:hint="eastAsia"/>
          <w:color w:val="auto"/>
          <w:lang w:val="en-US" w:eastAsia="zh-CN"/>
        </w:rPr>
        <w:t>21</w:t>
      </w:r>
      <w:r>
        <w:rPr>
          <w:rFonts w:hint="eastAsia"/>
          <w:color w:val="auto"/>
        </w:rPr>
        <w:t>年</w:t>
      </w:r>
      <w:r>
        <w:rPr>
          <w:rFonts w:hint="eastAsia"/>
          <w:color w:val="auto"/>
          <w:lang w:val="en-US" w:eastAsia="zh-CN"/>
        </w:rPr>
        <w:t>5月</w:t>
      </w:r>
      <w:r>
        <w:rPr>
          <w:rFonts w:hint="eastAsia"/>
          <w:color w:val="auto"/>
        </w:rPr>
        <w:t>通过验收。项目按照“一库、一平台、多应用</w:t>
      </w:r>
      <w:r>
        <w:rPr>
          <w:rFonts w:hint="eastAsia"/>
          <w:color w:val="auto"/>
          <w:lang w:eastAsia="zh-CN"/>
        </w:rPr>
        <w:t>、</w:t>
      </w:r>
      <w:r>
        <w:rPr>
          <w:rFonts w:hint="eastAsia"/>
          <w:color w:val="auto"/>
        </w:rPr>
        <w:t>一环境和一机制”的建设任务，建成了统一的基础地理空间信息数据库和地理信息公共平台，满足项目运行的软硬件支撑环境，</w:t>
      </w:r>
      <w:r>
        <w:rPr>
          <w:rFonts w:hint="eastAsia"/>
          <w:color w:val="auto"/>
          <w:lang w:eastAsia="zh-CN"/>
        </w:rPr>
        <w:t>完成县自然资源局、县交通运输局、漠川乡国土规建交通环保安监站所需共三</w:t>
      </w:r>
      <w:r>
        <w:rPr>
          <w:rFonts w:hint="eastAsia"/>
          <w:color w:val="auto"/>
        </w:rPr>
        <w:t>个典型应用示范系统建设，</w:t>
      </w:r>
      <w:r>
        <w:rPr>
          <w:rFonts w:hint="eastAsia"/>
          <w:color w:val="auto"/>
          <w:lang w:eastAsia="zh-CN"/>
        </w:rPr>
        <w:t>实现多部门</w:t>
      </w:r>
      <w:r>
        <w:rPr>
          <w:rFonts w:hint="eastAsia"/>
          <w:color w:val="auto"/>
        </w:rPr>
        <w:t>同步共享使用测绘地理信息基础数据，为不断丰富</w:t>
      </w:r>
      <w:r>
        <w:rPr>
          <w:rFonts w:hint="eastAsia"/>
          <w:color w:val="auto"/>
          <w:lang w:eastAsia="zh-CN"/>
        </w:rPr>
        <w:t>兴安县</w:t>
      </w:r>
      <w:r>
        <w:rPr>
          <w:rFonts w:hint="eastAsia"/>
          <w:color w:val="auto"/>
        </w:rPr>
        <w:t>地理信息公共平台，满足</w:t>
      </w:r>
      <w:r>
        <w:rPr>
          <w:rFonts w:hint="eastAsia"/>
          <w:color w:val="auto"/>
          <w:lang w:eastAsia="zh-CN"/>
        </w:rPr>
        <w:t>各级</w:t>
      </w:r>
      <w:r>
        <w:rPr>
          <w:rFonts w:hint="eastAsia"/>
          <w:color w:val="auto"/>
        </w:rPr>
        <w:t>各部门对测绘地理信息数据需求打下良好基础。</w:t>
      </w:r>
    </w:p>
    <w:p>
      <w:pPr>
        <w:pStyle w:val="5"/>
        <w:ind w:firstLine="640"/>
        <w:rPr>
          <w:rFonts w:hint="eastAsia" w:eastAsia="楷体"/>
          <w:color w:val="auto"/>
          <w:lang w:eastAsia="zh-CN"/>
        </w:rPr>
      </w:pPr>
      <w:bookmarkStart w:id="16" w:name="_Toc13627"/>
      <w:r>
        <w:rPr>
          <w:rFonts w:hint="eastAsia"/>
          <w:color w:val="auto"/>
        </w:rPr>
        <w:t>（</w:t>
      </w:r>
      <w:r>
        <w:rPr>
          <w:rFonts w:hint="eastAsia"/>
          <w:color w:val="auto"/>
          <w:lang w:eastAsia="zh-CN"/>
        </w:rPr>
        <w:t>五</w:t>
      </w:r>
      <w:r>
        <w:rPr>
          <w:rFonts w:hint="eastAsia"/>
          <w:color w:val="auto"/>
        </w:rPr>
        <w:t>）</w:t>
      </w:r>
      <w:r>
        <w:rPr>
          <w:rFonts w:hint="eastAsia"/>
          <w:color w:val="auto"/>
          <w:lang w:eastAsia="zh-CN"/>
        </w:rPr>
        <w:t>地理信息服务能力不断提升</w:t>
      </w:r>
      <w:bookmarkEnd w:id="16"/>
    </w:p>
    <w:p>
      <w:pPr>
        <w:rPr>
          <w:color w:val="auto"/>
        </w:rPr>
      </w:pPr>
      <w:r>
        <w:rPr>
          <w:rFonts w:hint="eastAsia"/>
          <w:color w:val="auto"/>
        </w:rPr>
        <w:t>完成“天地图·</w:t>
      </w:r>
      <w:r>
        <w:rPr>
          <w:rFonts w:hint="eastAsia"/>
          <w:color w:val="auto"/>
          <w:lang w:eastAsia="zh-CN"/>
        </w:rPr>
        <w:t>兴安</w:t>
      </w:r>
      <w:r>
        <w:rPr>
          <w:rFonts w:hint="eastAsia"/>
          <w:color w:val="auto"/>
        </w:rPr>
        <w:t>”县级节点建设，并接入国家天地图系统，形成国家、自治区、桂林市</w:t>
      </w:r>
      <w:r>
        <w:rPr>
          <w:rFonts w:hint="eastAsia"/>
          <w:color w:val="auto"/>
          <w:lang w:eastAsia="zh-CN"/>
        </w:rPr>
        <w:t>、兴安县四</w:t>
      </w:r>
      <w:r>
        <w:rPr>
          <w:rFonts w:hint="eastAsia"/>
          <w:color w:val="auto"/>
        </w:rPr>
        <w:t>级节点数据融合</w:t>
      </w:r>
      <w:r>
        <w:rPr>
          <w:rFonts w:hint="eastAsia"/>
          <w:color w:val="auto"/>
          <w:lang w:eastAsia="zh-CN"/>
        </w:rPr>
        <w:t>及</w:t>
      </w:r>
      <w:r>
        <w:rPr>
          <w:rFonts w:hint="eastAsia"/>
          <w:color w:val="auto"/>
        </w:rPr>
        <w:t>天地图公共服务平台互联互通，</w:t>
      </w:r>
      <w:r>
        <w:rPr>
          <w:rFonts w:hint="eastAsia"/>
          <w:color w:val="auto"/>
          <w:lang w:eastAsia="zh-CN"/>
        </w:rPr>
        <w:t>将数字兴安地理信息成果应用于兴安县综合县情地理信息系统、兴安县道路巡查信息平台、兴安县自然资源掌上一张图，推动了测绘地理信息成果在政府部门间的应用，避免了财政重复投资，</w:t>
      </w:r>
      <w:r>
        <w:rPr>
          <w:rFonts w:hint="eastAsia"/>
          <w:color w:val="auto"/>
        </w:rPr>
        <w:t>为政府决策和</w:t>
      </w:r>
      <w:r>
        <w:rPr>
          <w:rFonts w:hint="eastAsia"/>
          <w:color w:val="auto"/>
          <w:lang w:eastAsia="zh-CN"/>
        </w:rPr>
        <w:t>兴安治理现代化</w:t>
      </w:r>
      <w:r>
        <w:rPr>
          <w:rFonts w:hint="eastAsia"/>
          <w:color w:val="auto"/>
        </w:rPr>
        <w:t>提供基础测绘地理信息服务。</w:t>
      </w:r>
    </w:p>
    <w:p>
      <w:pPr>
        <w:pStyle w:val="4"/>
        <w:ind w:firstLine="640"/>
        <w:rPr>
          <w:color w:val="auto"/>
        </w:rPr>
      </w:pPr>
      <w:bookmarkStart w:id="17" w:name="_Toc29889"/>
      <w:r>
        <w:rPr>
          <w:rFonts w:hint="eastAsia"/>
          <w:color w:val="auto"/>
        </w:rPr>
        <w:t>二、存在的问题和不足</w:t>
      </w:r>
      <w:bookmarkEnd w:id="17"/>
    </w:p>
    <w:p>
      <w:pPr>
        <w:rPr>
          <w:color w:val="auto"/>
        </w:rPr>
      </w:pPr>
      <w:r>
        <w:rPr>
          <w:rFonts w:hint="eastAsia"/>
          <w:color w:val="auto"/>
        </w:rPr>
        <w:t>“十三五”期间，</w:t>
      </w:r>
      <w:r>
        <w:rPr>
          <w:rFonts w:hint="eastAsia"/>
          <w:color w:val="auto"/>
          <w:lang w:eastAsia="zh-CN"/>
        </w:rPr>
        <w:t>兴安县</w:t>
      </w:r>
      <w:r>
        <w:rPr>
          <w:rFonts w:hint="eastAsia"/>
          <w:color w:val="auto"/>
        </w:rPr>
        <w:t>基础测绘工作取得了一定的成果，但是机构改革后面临新的发展趋势和要求，支撑履行自然资源管理服务职责的技术能力和基础地理信息数据获取能力显得不足。在</w:t>
      </w:r>
      <w:r>
        <w:rPr>
          <w:rFonts w:hint="eastAsia"/>
          <w:color w:val="auto"/>
          <w:lang w:eastAsia="zh-CN"/>
        </w:rPr>
        <w:t>自治区</w:t>
      </w:r>
      <w:r>
        <w:rPr>
          <w:rFonts w:hint="eastAsia"/>
          <w:color w:val="auto"/>
        </w:rPr>
        <w:t>测量标志普查中发现</w:t>
      </w:r>
      <w:r>
        <w:rPr>
          <w:rFonts w:hint="eastAsia"/>
          <w:color w:val="auto"/>
          <w:lang w:eastAsia="zh-CN"/>
        </w:rPr>
        <w:t>部分</w:t>
      </w:r>
      <w:r>
        <w:rPr>
          <w:rFonts w:hint="eastAsia"/>
          <w:color w:val="auto"/>
        </w:rPr>
        <w:t>标志存在严重损坏情况，城镇开发区大比例尺地形图现势性</w:t>
      </w:r>
      <w:r>
        <w:rPr>
          <w:rFonts w:hint="eastAsia"/>
          <w:color w:val="auto"/>
          <w:lang w:eastAsia="zh-CN"/>
        </w:rPr>
        <w:t>差</w:t>
      </w:r>
      <w:r>
        <w:rPr>
          <w:rFonts w:hint="eastAsia"/>
          <w:color w:val="auto"/>
        </w:rPr>
        <w:t>，地理信息数据获取更新速度相对</w:t>
      </w:r>
      <w:r>
        <w:rPr>
          <w:rFonts w:hint="eastAsia"/>
          <w:color w:val="auto"/>
          <w:lang w:eastAsia="zh-CN"/>
        </w:rPr>
        <w:t>县域</w:t>
      </w:r>
      <w:r>
        <w:rPr>
          <w:rFonts w:hint="eastAsia"/>
          <w:color w:val="auto"/>
        </w:rPr>
        <w:t>发展滞后较为严重，高精度数字正射影像图和三维数据覆盖更新频率较低；测绘地理信息资源共享率低，社会服务能力仍有很大提升空间，应急测绘保障</w:t>
      </w:r>
      <w:r>
        <w:rPr>
          <w:rFonts w:hint="eastAsia"/>
          <w:color w:val="auto"/>
          <w:lang w:eastAsia="zh-CN"/>
        </w:rPr>
        <w:t>体系不够完善</w:t>
      </w:r>
      <w:r>
        <w:rPr>
          <w:rFonts w:hint="eastAsia"/>
          <w:color w:val="auto"/>
        </w:rPr>
        <w:t>，基础测绘工作任重道远。</w:t>
      </w:r>
    </w:p>
    <w:p>
      <w:pPr>
        <w:pStyle w:val="5"/>
        <w:ind w:left="640" w:firstLine="0" w:firstLineChars="0"/>
        <w:rPr>
          <w:color w:val="auto"/>
        </w:rPr>
      </w:pPr>
      <w:bookmarkStart w:id="18" w:name="_Toc23228"/>
      <w:r>
        <w:rPr>
          <w:rFonts w:hint="eastAsia"/>
          <w:color w:val="auto"/>
        </w:rPr>
        <w:t>（一）基础测绘发展环境尚需优化</w:t>
      </w:r>
      <w:bookmarkEnd w:id="18"/>
    </w:p>
    <w:p>
      <w:pPr>
        <w:rPr>
          <w:rFonts w:hint="eastAsia"/>
          <w:color w:val="auto"/>
          <w:lang w:eastAsia="zh-CN"/>
        </w:rPr>
      </w:pPr>
      <w:r>
        <w:rPr>
          <w:rFonts w:hint="eastAsia"/>
          <w:color w:val="auto"/>
        </w:rPr>
        <w:t>随着社会经济的快速发展和测绘相关技术的更新，</w:t>
      </w:r>
      <w:r>
        <w:rPr>
          <w:rFonts w:hint="eastAsia"/>
          <w:color w:val="auto"/>
          <w:lang w:eastAsia="zh-CN"/>
        </w:rPr>
        <w:t>兴安县现有</w:t>
      </w:r>
      <w:r>
        <w:rPr>
          <w:rFonts w:hint="eastAsia"/>
          <w:color w:val="auto"/>
        </w:rPr>
        <w:t>的基础测绘设施已经</w:t>
      </w:r>
      <w:r>
        <w:rPr>
          <w:rFonts w:hint="eastAsia"/>
          <w:color w:val="auto"/>
          <w:lang w:eastAsia="zh-CN"/>
        </w:rPr>
        <w:t>较为</w:t>
      </w:r>
      <w:r>
        <w:rPr>
          <w:rFonts w:hint="eastAsia"/>
          <w:color w:val="auto"/>
        </w:rPr>
        <w:t>滞后于整个社会的发展。</w:t>
      </w:r>
      <w:r>
        <w:rPr>
          <w:rFonts w:hint="eastAsia"/>
          <w:color w:val="auto"/>
          <w:lang w:eastAsia="zh-CN"/>
        </w:rPr>
        <w:t>截止</w:t>
      </w:r>
      <w:r>
        <w:rPr>
          <w:rFonts w:hint="eastAsia"/>
          <w:color w:val="auto"/>
          <w:lang w:val="en-US" w:eastAsia="zh-CN"/>
        </w:rPr>
        <w:t>2020年，兴安县辖区内共有可正常使用的CORS站点1座，CORS信号未能有效覆盖县辖区2332平方千米区域</w:t>
      </w:r>
      <w:r>
        <w:rPr>
          <w:rFonts w:hint="eastAsia"/>
          <w:color w:val="auto"/>
        </w:rPr>
        <w:t>；“十三五”期间完成了</w:t>
      </w:r>
      <w:r>
        <w:rPr>
          <w:rFonts w:hint="eastAsia"/>
          <w:color w:val="auto"/>
          <w:lang w:eastAsia="zh-CN"/>
        </w:rPr>
        <w:t>自然资源部门</w:t>
      </w:r>
      <w:r>
        <w:rPr>
          <w:rFonts w:hint="eastAsia"/>
          <w:color w:val="auto"/>
        </w:rPr>
        <w:t>测绘地理信息数据2000国家大地坐标系统转换，统一使用2000国家大地坐标系，但是对于</w:t>
      </w:r>
      <w:r>
        <w:rPr>
          <w:rFonts w:hint="eastAsia"/>
          <w:color w:val="auto"/>
          <w:lang w:eastAsia="zh-CN"/>
        </w:rPr>
        <w:t>兴安县</w:t>
      </w:r>
      <w:r>
        <w:rPr>
          <w:rFonts w:hint="eastAsia"/>
          <w:color w:val="auto"/>
        </w:rPr>
        <w:t>2000国家大地控制网建设力度已滞后于经济社会发展需求</w:t>
      </w:r>
      <w:r>
        <w:rPr>
          <w:rFonts w:hint="eastAsia"/>
          <w:color w:val="auto"/>
          <w:lang w:eastAsia="zh-CN"/>
        </w:rPr>
        <w:t>。</w:t>
      </w:r>
    </w:p>
    <w:p>
      <w:pPr>
        <w:rPr>
          <w:rFonts w:hint="default"/>
          <w:color w:val="auto"/>
          <w:lang w:val="en-US" w:eastAsia="zh-CN"/>
        </w:rPr>
      </w:pPr>
      <w:r>
        <w:rPr>
          <w:rFonts w:hint="eastAsia"/>
          <w:color w:val="auto"/>
          <w:lang w:val="en-US" w:eastAsia="zh-CN"/>
        </w:rPr>
        <w:t>近五年未对县辖区内D级控制点进行全面的普查，由于经济建设快速发展，工程项目建设等因素导致控制点破坏情况无法避免，造成县辖区内D、E级GNSS控制点和三、四等水准点有较大比例的损坏，极大的影响了基础测绘的保障性功能，需要开展控制点普查和重建工作。</w:t>
      </w:r>
    </w:p>
    <w:p>
      <w:pPr>
        <w:pStyle w:val="5"/>
        <w:ind w:left="640" w:firstLine="0" w:firstLineChars="0"/>
        <w:rPr>
          <w:color w:val="auto"/>
        </w:rPr>
      </w:pPr>
      <w:bookmarkStart w:id="19" w:name="_Toc2064"/>
      <w:r>
        <w:rPr>
          <w:rFonts w:hint="eastAsia"/>
          <w:color w:val="auto"/>
        </w:rPr>
        <w:t>（二）基础测绘公共服务和保障能力亟需提升</w:t>
      </w:r>
      <w:bookmarkEnd w:id="19"/>
    </w:p>
    <w:p>
      <w:pPr>
        <w:rPr>
          <w:color w:val="auto"/>
        </w:rPr>
      </w:pPr>
      <w:r>
        <w:rPr>
          <w:rFonts w:hint="eastAsia"/>
          <w:color w:val="auto"/>
          <w:lang w:eastAsia="zh-CN"/>
        </w:rPr>
        <w:t>数字兴安地理</w:t>
      </w:r>
      <w:r>
        <w:rPr>
          <w:rFonts w:hint="eastAsia"/>
          <w:color w:val="auto"/>
        </w:rPr>
        <w:t>信息公共服务平台现有数据现势性</w:t>
      </w:r>
      <w:r>
        <w:rPr>
          <w:rFonts w:hint="eastAsia"/>
          <w:color w:val="auto"/>
          <w:lang w:eastAsia="zh-CN"/>
        </w:rPr>
        <w:t>较</w:t>
      </w:r>
      <w:r>
        <w:rPr>
          <w:rFonts w:hint="eastAsia"/>
          <w:color w:val="auto"/>
        </w:rPr>
        <w:t>差，基础地理信息数据和电子地图大部分都是“十二五”规划期间生产，部分功能并没有充分投入使用，平台共享利用率不高，</w:t>
      </w:r>
      <w:r>
        <w:rPr>
          <w:rFonts w:hint="eastAsia"/>
          <w:color w:val="auto"/>
          <w:lang w:eastAsia="zh-CN"/>
        </w:rPr>
        <w:t>目前未能对平台进行有效的推广应用</w:t>
      </w:r>
      <w:r>
        <w:rPr>
          <w:rFonts w:hint="eastAsia"/>
          <w:color w:val="auto"/>
        </w:rPr>
        <w:t>。</w:t>
      </w:r>
    </w:p>
    <w:p>
      <w:pPr>
        <w:rPr>
          <w:color w:val="auto"/>
        </w:rPr>
      </w:pPr>
      <w:r>
        <w:rPr>
          <w:rFonts w:hint="eastAsia"/>
          <w:color w:val="auto"/>
        </w:rPr>
        <w:t>基础地理信息数据在各部门之间的分享使用仍然以线下按需申请数据为主，“地理信息孤岛”现象仍然存在，数据共享率低，基础测绘公共服务的广度和深度有待拓展，社会服务能力有待提高。</w:t>
      </w:r>
    </w:p>
    <w:p>
      <w:pPr>
        <w:rPr>
          <w:color w:val="auto"/>
        </w:rPr>
      </w:pPr>
      <w:r>
        <w:rPr>
          <w:rFonts w:hint="eastAsia"/>
          <w:color w:val="auto"/>
        </w:rPr>
        <w:t>现有大比例尺地形图和航空影像图覆盖范围低、</w:t>
      </w:r>
      <w:r>
        <w:rPr>
          <w:rFonts w:hint="eastAsia"/>
          <w:color w:val="auto"/>
          <w:lang w:eastAsia="zh-CN"/>
        </w:rPr>
        <w:t>部分</w:t>
      </w:r>
      <w:r>
        <w:rPr>
          <w:rFonts w:hint="eastAsia"/>
          <w:color w:val="auto"/>
        </w:rPr>
        <w:t>数据时效年限较长</w:t>
      </w:r>
      <w:r>
        <w:rPr>
          <w:rFonts w:hint="eastAsia"/>
          <w:color w:val="auto"/>
          <w:lang w:val="en-US" w:eastAsia="zh-CN"/>
        </w:rPr>
        <w:t>，更新区域也只是日常业务管理小范围的追加更新；覆盖全域的1:2000比例尺正射影像图是2015年至2017年生产的广西统一航飞影像，现已不能满足政府决策管理和经济社会发展需求。</w:t>
      </w:r>
      <w:r>
        <w:rPr>
          <w:rFonts w:hint="eastAsia"/>
          <w:color w:val="auto"/>
        </w:rPr>
        <w:t>在“十三五”期间未能对现有大比例尺基础测绘地理信息数据进行有效更新和增加覆盖；未能建立有效的测绘地理信息成果汇交机制，政府部门与社会行业之间的数据共享有待开发。</w:t>
      </w:r>
    </w:p>
    <w:p>
      <w:pPr>
        <w:pStyle w:val="5"/>
        <w:ind w:left="640" w:firstLine="0" w:firstLineChars="0"/>
        <w:rPr>
          <w:color w:val="auto"/>
        </w:rPr>
      </w:pPr>
      <w:bookmarkStart w:id="20" w:name="_Toc15224"/>
      <w:r>
        <w:rPr>
          <w:rFonts w:hint="eastAsia"/>
          <w:color w:val="auto"/>
        </w:rPr>
        <w:t>（三）管理</w:t>
      </w:r>
      <w:r>
        <w:rPr>
          <w:rFonts w:hint="eastAsia"/>
          <w:color w:val="auto"/>
          <w:lang w:eastAsia="zh-CN"/>
        </w:rPr>
        <w:t>能力</w:t>
      </w:r>
      <w:r>
        <w:rPr>
          <w:rFonts w:hint="eastAsia"/>
          <w:color w:val="auto"/>
        </w:rPr>
        <w:t>和技术力量仍显薄弱</w:t>
      </w:r>
      <w:bookmarkEnd w:id="20"/>
    </w:p>
    <w:p>
      <w:pPr>
        <w:rPr>
          <w:color w:val="auto"/>
        </w:rPr>
      </w:pPr>
      <w:r>
        <w:rPr>
          <w:rFonts w:hint="eastAsia"/>
          <w:color w:val="auto"/>
          <w:lang w:eastAsia="zh-CN"/>
        </w:rPr>
        <w:t>兴安县</w:t>
      </w:r>
      <w:r>
        <w:rPr>
          <w:rFonts w:hint="eastAsia"/>
          <w:color w:val="auto"/>
        </w:rPr>
        <w:t>自然资源局在机构改革后成立了</w:t>
      </w:r>
      <w:r>
        <w:rPr>
          <w:rFonts w:hint="eastAsia"/>
          <w:color w:val="auto"/>
          <w:lang w:eastAsia="zh-CN"/>
        </w:rPr>
        <w:t>测绘地理信息管理专职股室</w:t>
      </w:r>
      <w:r>
        <w:rPr>
          <w:rFonts w:hint="eastAsia"/>
          <w:color w:val="auto"/>
        </w:rPr>
        <w:t>，</w:t>
      </w:r>
      <w:r>
        <w:rPr>
          <w:rFonts w:hint="eastAsia"/>
          <w:color w:val="auto"/>
          <w:lang w:eastAsia="zh-CN"/>
        </w:rPr>
        <w:t>但是股室行政管理人员不足，同时缺少</w:t>
      </w:r>
      <w:r>
        <w:rPr>
          <w:rFonts w:hint="eastAsia"/>
          <w:color w:val="auto"/>
        </w:rPr>
        <w:t>测绘地理信息专业技术人员，对于基础测绘工作的管理造成了一定的阻碍。</w:t>
      </w:r>
    </w:p>
    <w:p>
      <w:pPr>
        <w:rPr>
          <w:rFonts w:hint="eastAsia"/>
          <w:color w:val="auto"/>
        </w:rPr>
      </w:pPr>
      <w:r>
        <w:rPr>
          <w:rFonts w:hint="eastAsia"/>
          <w:color w:val="auto"/>
          <w:lang w:eastAsia="zh-CN"/>
        </w:rPr>
        <w:t>兴安县</w:t>
      </w:r>
      <w:r>
        <w:rPr>
          <w:rFonts w:hint="eastAsia"/>
          <w:color w:val="auto"/>
        </w:rPr>
        <w:t>本地的测绘资质持证单位中，缺少甲级资质单位，从业人员中很大一部分是非测绘地理信息专业出身，整体测绘业务水平较低，大部分只能开展小型的工程测量、房产测量项目，难以独自承担大型测绘地理信息项目。</w:t>
      </w:r>
    </w:p>
    <w:p>
      <w:pPr>
        <w:pStyle w:val="5"/>
        <w:ind w:left="640" w:firstLine="0" w:firstLineChars="0"/>
        <w:rPr>
          <w:rFonts w:hint="eastAsia"/>
          <w:color w:val="auto"/>
        </w:rPr>
      </w:pPr>
      <w:bookmarkStart w:id="21" w:name="_Toc9096"/>
      <w:r>
        <w:rPr>
          <w:rFonts w:hint="eastAsia"/>
          <w:color w:val="auto"/>
        </w:rPr>
        <w:t>（</w:t>
      </w:r>
      <w:r>
        <w:rPr>
          <w:rFonts w:hint="eastAsia"/>
          <w:color w:val="auto"/>
          <w:lang w:eastAsia="zh-CN"/>
        </w:rPr>
        <w:t>四</w:t>
      </w:r>
      <w:r>
        <w:rPr>
          <w:rFonts w:hint="eastAsia"/>
          <w:color w:val="auto"/>
        </w:rPr>
        <w:t>）建设与维护资金投入不足</w:t>
      </w:r>
      <w:bookmarkEnd w:id="21"/>
    </w:p>
    <w:p>
      <w:pPr>
        <w:rPr>
          <w:rFonts w:hint="eastAsia"/>
          <w:color w:val="auto"/>
        </w:rPr>
      </w:pPr>
      <w:r>
        <w:rPr>
          <w:rFonts w:hint="eastAsia"/>
          <w:color w:val="auto"/>
        </w:rPr>
        <w:t>由于</w:t>
      </w:r>
      <w:r>
        <w:rPr>
          <w:rFonts w:hint="eastAsia"/>
          <w:color w:val="auto"/>
          <w:lang w:eastAsia="zh-CN"/>
        </w:rPr>
        <w:t>兴安县</w:t>
      </w:r>
      <w:r>
        <w:rPr>
          <w:rFonts w:hint="eastAsia"/>
          <w:color w:val="auto"/>
        </w:rPr>
        <w:t>经济基础相对薄弱，财政收支矛盾突出，而测绘地理信息数据管理和维护成本较高，造成用于地理信息资源更新维护和共建共享的资金明显不足，主要体现在基础测绘缺乏稳定资金投入，地理信息公共平台建设与维护资金投入有限。随着</w:t>
      </w:r>
      <w:r>
        <w:rPr>
          <w:rFonts w:hint="eastAsia"/>
          <w:color w:val="auto"/>
          <w:lang w:eastAsia="zh-CN"/>
        </w:rPr>
        <w:t>兴安县打造成“桂林工业强县”“全国文化旅游名县”、“美丽中国广西样本县”、“全国县级文明城市”等</w:t>
      </w:r>
      <w:r>
        <w:rPr>
          <w:rFonts w:hint="eastAsia"/>
          <w:color w:val="auto"/>
        </w:rPr>
        <w:t>工作任务和要求的不断提高，全</w:t>
      </w:r>
      <w:r>
        <w:rPr>
          <w:rFonts w:hint="eastAsia"/>
          <w:color w:val="auto"/>
          <w:lang w:eastAsia="zh-CN"/>
        </w:rPr>
        <w:t>县</w:t>
      </w:r>
      <w:r>
        <w:rPr>
          <w:rFonts w:hint="eastAsia"/>
          <w:color w:val="auto"/>
        </w:rPr>
        <w:t>地理信息资源共建共享的资金瓶颈将进一步凸显。</w:t>
      </w:r>
    </w:p>
    <w:p>
      <w:pPr>
        <w:pStyle w:val="5"/>
        <w:ind w:left="640" w:firstLine="0" w:firstLineChars="0"/>
        <w:rPr>
          <w:rFonts w:hint="eastAsia"/>
          <w:color w:val="auto"/>
        </w:rPr>
      </w:pPr>
      <w:bookmarkStart w:id="22" w:name="_Toc1837"/>
      <w:r>
        <w:rPr>
          <w:rFonts w:hint="eastAsia"/>
          <w:color w:val="auto"/>
        </w:rPr>
        <w:t>（</w:t>
      </w:r>
      <w:r>
        <w:rPr>
          <w:rFonts w:hint="eastAsia"/>
          <w:color w:val="auto"/>
          <w:lang w:eastAsia="zh-CN"/>
        </w:rPr>
        <w:t>五</w:t>
      </w:r>
      <w:r>
        <w:rPr>
          <w:rFonts w:hint="eastAsia"/>
          <w:color w:val="auto"/>
        </w:rPr>
        <w:t>）数据保密与共享的矛盾突出</w:t>
      </w:r>
      <w:bookmarkEnd w:id="22"/>
    </w:p>
    <w:p>
      <w:pPr>
        <w:rPr>
          <w:rFonts w:hint="eastAsia"/>
          <w:color w:val="auto"/>
        </w:rPr>
      </w:pPr>
      <w:r>
        <w:rPr>
          <w:rFonts w:hint="eastAsia"/>
          <w:color w:val="auto"/>
        </w:rPr>
        <w:t>现阶段</w:t>
      </w:r>
      <w:r>
        <w:rPr>
          <w:rFonts w:hint="eastAsia"/>
          <w:color w:val="auto"/>
          <w:lang w:eastAsia="zh-CN"/>
        </w:rPr>
        <w:t>兴安县</w:t>
      </w:r>
      <w:r>
        <w:rPr>
          <w:rFonts w:hint="eastAsia"/>
          <w:color w:val="auto"/>
        </w:rPr>
        <w:t>测绘成果数字化、网络化程度不断提高，社会各行各业对测绘成果共享应用的需求不断增长。随着测绘成果精度不断提高，与此同时各种安全威胁不断增多，测绘成果管理中的安全保密问题日益显现。测绘成果的共享应用程度、使用效率、公共服务水平和安全保密的冲突不断加大，对测绘地理信息安全监管提出了新的挑战。</w:t>
      </w:r>
    </w:p>
    <w:p>
      <w:pPr>
        <w:pStyle w:val="5"/>
        <w:ind w:left="640" w:firstLine="0" w:firstLineChars="0"/>
        <w:rPr>
          <w:color w:val="auto"/>
        </w:rPr>
      </w:pPr>
      <w:bookmarkStart w:id="23" w:name="_Toc24751"/>
      <w:r>
        <w:rPr>
          <w:rFonts w:hint="eastAsia"/>
          <w:color w:val="auto"/>
        </w:rPr>
        <w:t>（</w:t>
      </w:r>
      <w:r>
        <w:rPr>
          <w:rFonts w:hint="eastAsia"/>
          <w:color w:val="auto"/>
          <w:lang w:eastAsia="zh-CN"/>
        </w:rPr>
        <w:t>六</w:t>
      </w:r>
      <w:r>
        <w:rPr>
          <w:rFonts w:hint="eastAsia"/>
          <w:color w:val="auto"/>
        </w:rPr>
        <w:t>）测绘市场监管制度尚待健全</w:t>
      </w:r>
      <w:bookmarkEnd w:id="23"/>
    </w:p>
    <w:p>
      <w:pPr>
        <w:rPr>
          <w:rFonts w:hint="eastAsia"/>
          <w:color w:val="auto"/>
        </w:rPr>
      </w:pPr>
      <w:r>
        <w:rPr>
          <w:rFonts w:hint="eastAsia"/>
          <w:color w:val="auto"/>
        </w:rPr>
        <w:t>随着市场的不断开放，测绘地理信息行业新技术的应用和门槛的降低，具有相应测绘资质并符合相关规定的单位可以在全国范围内承接测绘地理信息项目，在测绘市场不断发展壮大的同时增加了测绘市场监管的难度。测绘地理信息行业的监管按照“属地管理、分级管理”的原则，测绘地理信息行政主管部门对承接本地项目的异地企业监管困难，缺乏有效的监管手段和管控措施，对于测绘成果的汇交和测绘成果保密的管控产生了一定的难度。</w:t>
      </w:r>
    </w:p>
    <w:p>
      <w:pPr>
        <w:pStyle w:val="4"/>
        <w:ind w:firstLine="640"/>
        <w:rPr>
          <w:color w:val="auto"/>
        </w:rPr>
      </w:pPr>
      <w:bookmarkStart w:id="24" w:name="_Toc32521"/>
      <w:r>
        <w:rPr>
          <w:rFonts w:hint="eastAsia"/>
          <w:color w:val="auto"/>
        </w:rPr>
        <w:t>三、发展趋势</w:t>
      </w:r>
      <w:bookmarkEnd w:id="24"/>
    </w:p>
    <w:p>
      <w:pPr>
        <w:pStyle w:val="5"/>
        <w:ind w:firstLine="640"/>
        <w:rPr>
          <w:color w:val="auto"/>
        </w:rPr>
      </w:pPr>
      <w:bookmarkStart w:id="25" w:name="_Toc15053"/>
      <w:r>
        <w:rPr>
          <w:rFonts w:hint="eastAsia"/>
          <w:color w:val="auto"/>
        </w:rPr>
        <w:t>（一）地理信息数据采集立体化实时化</w:t>
      </w:r>
      <w:bookmarkEnd w:id="25"/>
    </w:p>
    <w:p>
      <w:pPr>
        <w:rPr>
          <w:color w:val="auto"/>
        </w:rPr>
      </w:pPr>
      <w:r>
        <w:rPr>
          <w:rFonts w:hint="eastAsia"/>
          <w:color w:val="auto"/>
        </w:rPr>
        <w:t>随着科技的不断发展，地理信息数据形式的多元化，载人航空器、无人机、三维激光扫描等三维数据采集技术进一步的扩大应用范围，立体化的数据采集方式应用更加广泛，多方位全天候的数据采集形式使得地理信息数据的时效性越来越强，三维立体化的数据形式，也使得地理信息数据的体量越来越大，设备的智能化使得数据采集的操作门槛越来越低。技术设备的先进性和简单操作性让大规模、复杂测绘数据的采集越来越简单化，移动互联网和人工智能的发展让普通大众都能成为测绘地理信息数据采集者。</w:t>
      </w:r>
    </w:p>
    <w:p>
      <w:pPr>
        <w:pStyle w:val="5"/>
        <w:ind w:firstLine="640"/>
        <w:rPr>
          <w:color w:val="auto"/>
        </w:rPr>
      </w:pPr>
      <w:bookmarkStart w:id="26" w:name="_Toc15546"/>
      <w:r>
        <w:rPr>
          <w:rFonts w:hint="eastAsia"/>
          <w:color w:val="auto"/>
        </w:rPr>
        <w:t>（二）数据处理自动化智能化</w:t>
      </w:r>
      <w:bookmarkEnd w:id="26"/>
    </w:p>
    <w:p>
      <w:pPr>
        <w:rPr>
          <w:color w:val="auto"/>
        </w:rPr>
      </w:pPr>
      <w:r>
        <w:rPr>
          <w:rFonts w:hint="eastAsia"/>
          <w:color w:val="auto"/>
        </w:rPr>
        <w:t>多源化的三维立体数据采集方式，对同一目标采集到了多类型的数据，相对于传统的测绘数据采集形式获取到了海量的地理信息数据，同时数据应用主体对于数据的高精度、精细化和高现势性的需求，推进实现了多源异构地理信息数据快速自动化、精细化处理技术的发展，实现了立体地理信息数据的高效生产。大数据技术的发展构建起跨行业跨层级的时空大数据平台，实现对多部门的多维、多源、多类型信息资源的关联整合，有效形成信息资源的互联互通、高效共享。人工智能、</w:t>
      </w:r>
      <w:r>
        <w:rPr>
          <w:rFonts w:hint="eastAsia"/>
          <w:color w:val="auto"/>
          <w:lang w:eastAsia="zh-CN"/>
        </w:rPr>
        <w:t>“</w:t>
      </w:r>
      <w:r>
        <w:rPr>
          <w:rFonts w:hint="eastAsia"/>
          <w:color w:val="auto"/>
        </w:rPr>
        <w:t>互联网+</w:t>
      </w:r>
      <w:r>
        <w:rPr>
          <w:rFonts w:hint="eastAsia"/>
          <w:color w:val="auto"/>
          <w:lang w:eastAsia="zh-CN"/>
        </w:rPr>
        <w:t>”</w:t>
      </w:r>
      <w:r>
        <w:rPr>
          <w:rFonts w:hint="eastAsia"/>
          <w:color w:val="auto"/>
        </w:rPr>
        <w:t>和大数据技术的融合发展，使得海量多源的地理信息数据与经济、社会、自然生态、国防等信息数据融合建立起相互关联、动态更新的数字化模型，形成在政府规划管理、社会经济发展、自然资源开发、生态环境保护等领域的地理信息大数据应用平台。</w:t>
      </w:r>
    </w:p>
    <w:p>
      <w:pPr>
        <w:pStyle w:val="5"/>
        <w:ind w:left="640" w:firstLine="0" w:firstLineChars="0"/>
        <w:rPr>
          <w:color w:val="auto"/>
        </w:rPr>
      </w:pPr>
      <w:bookmarkStart w:id="27" w:name="_Toc27194"/>
      <w:r>
        <w:rPr>
          <w:rFonts w:hint="eastAsia"/>
          <w:color w:val="auto"/>
        </w:rPr>
        <w:t>（三）测绘地理信息成果服务网络化社会化</w:t>
      </w:r>
      <w:bookmarkEnd w:id="27"/>
    </w:p>
    <w:p>
      <w:pPr>
        <w:rPr>
          <w:color w:val="auto"/>
        </w:rPr>
      </w:pPr>
      <w:r>
        <w:rPr>
          <w:rFonts w:hint="eastAsia"/>
          <w:color w:val="auto"/>
        </w:rPr>
        <w:t>社会经济的高速发展，地理信息数据对于经济发展的作用逐渐增大，采用物联网、人工智能、云计算等技术，实现对时空数据资源的按需调用、数据动态分析处理、云端制图表达、时空信息挖掘与决策支持等，提供可同时进行定位、分析、处理等多方位功能的服务，成为测绘地理信息服务网络化的主要发展方向。</w:t>
      </w:r>
    </w:p>
    <w:p>
      <w:pPr>
        <w:rPr>
          <w:color w:val="auto"/>
        </w:rPr>
      </w:pPr>
      <w:r>
        <w:rPr>
          <w:rFonts w:hint="eastAsia"/>
          <w:color w:val="auto"/>
        </w:rPr>
        <w:t>基础测绘的基础性和公益性决定了其应用的领域无处不在，直接或者间接的融入了社会发展、国防建设、生态保护和公众日常生活的方方面面。测绘地理信息成果社会化应用的流程简化、政策开放，使得成果的基础性和公益性作用进一步扩大，多层次、全方位、全天候的服务能力和水平将全面提升。互联网和移动通讯技术的不断发展，使得不论是在繁华的城市还是在偏远的山村，都能享受到测绘地理信息成果服务。</w:t>
      </w:r>
    </w:p>
    <w:p>
      <w:pPr>
        <w:pStyle w:val="4"/>
        <w:ind w:firstLine="640"/>
        <w:rPr>
          <w:rFonts w:hint="eastAsia" w:eastAsia="黑体"/>
          <w:color w:val="auto"/>
          <w:lang w:eastAsia="zh-CN"/>
        </w:rPr>
      </w:pPr>
      <w:bookmarkStart w:id="28" w:name="_Toc3857"/>
      <w:r>
        <w:rPr>
          <w:rFonts w:hint="eastAsia"/>
          <w:color w:val="auto"/>
        </w:rPr>
        <w:t>四、需求分析</w:t>
      </w:r>
      <w:r>
        <w:rPr>
          <w:rFonts w:hint="eastAsia"/>
          <w:color w:val="auto"/>
          <w:lang w:eastAsia="zh-CN"/>
        </w:rPr>
        <w:t>结果</w:t>
      </w:r>
      <w:bookmarkEnd w:id="28"/>
    </w:p>
    <w:p>
      <w:pPr>
        <w:pStyle w:val="5"/>
        <w:ind w:firstLine="640"/>
        <w:rPr>
          <w:color w:val="auto"/>
        </w:rPr>
      </w:pPr>
      <w:bookmarkStart w:id="29" w:name="_Toc757"/>
      <w:r>
        <w:rPr>
          <w:rFonts w:hint="eastAsia"/>
          <w:color w:val="auto"/>
        </w:rPr>
        <w:t>（一）全面融入自然资源管理工作的需求</w:t>
      </w:r>
      <w:bookmarkEnd w:id="29"/>
    </w:p>
    <w:p>
      <w:pPr>
        <w:rPr>
          <w:color w:val="auto"/>
        </w:rPr>
      </w:pPr>
      <w:r>
        <w:rPr>
          <w:rFonts w:hint="eastAsia"/>
          <w:color w:val="auto"/>
        </w:rPr>
        <w:t>按照《中共中央关于深化党和国家机构改革的决定》有关规定，新成立的自然资源管理部门需要建立起自然资源调查评价、确权登记、空间规划和督查监管“四统一”的自然资源管理体系，将自然资源管理形成一个整体，解决当前自然资源底数不清、产权模糊、规划打架、资源约束等核心难点问题。在新的自然资源管理体系下，自然资源业务的整合、综合管理和精细化管理对于测绘地理信息提出了新的需求，将基础测绘成果、数字高程模型、高分辨率遥感影像整合在一起，以空间立体位置为中心组织和联系起所有的自然资源体，形成一个结构完整、内容丰富的能支撑起社会生产、人民生活、生态保护的自然资源立体时空模型。</w:t>
      </w:r>
    </w:p>
    <w:p>
      <w:pPr>
        <w:pStyle w:val="5"/>
        <w:ind w:firstLine="640"/>
        <w:rPr>
          <w:color w:val="auto"/>
        </w:rPr>
      </w:pPr>
      <w:bookmarkStart w:id="30" w:name="_Toc192"/>
      <w:r>
        <w:rPr>
          <w:rFonts w:hint="eastAsia"/>
          <w:color w:val="auto"/>
        </w:rPr>
        <w:t>（二）保障</w:t>
      </w:r>
      <w:r>
        <w:rPr>
          <w:rFonts w:hint="eastAsia"/>
          <w:color w:val="auto"/>
          <w:lang w:eastAsia="zh-CN"/>
        </w:rPr>
        <w:t>县域</w:t>
      </w:r>
      <w:r>
        <w:rPr>
          <w:rFonts w:hint="eastAsia"/>
          <w:color w:val="auto"/>
        </w:rPr>
        <w:t>发展规划和重大工程建设的需求</w:t>
      </w:r>
      <w:bookmarkEnd w:id="30"/>
    </w:p>
    <w:p>
      <w:pPr>
        <w:rPr>
          <w:rFonts w:hint="eastAsia"/>
          <w:color w:val="auto"/>
          <w:lang w:eastAsia="zh-CN"/>
        </w:rPr>
      </w:pPr>
      <w:r>
        <w:rPr>
          <w:rFonts w:hint="eastAsia"/>
          <w:color w:val="auto"/>
          <w:lang w:eastAsia="zh-CN"/>
        </w:rPr>
        <w:t>“十四五”期兴安县的发展定位是：围绕经济高质量发展目标，以加快发展、转型发展、高质量发展为主线，全面实施工业振兴、乡村振兴、旅游振兴战略，把兴安打造成桂林工业强县、全国文化旅游名县、美丽中国广西样本县、全国县级文明城市；立足城镇发展的空间现状，结合全县实际，将国土空间开发从占用土地的外延扩张为主，转向调整优化空间结构为主。进一步优化城镇空间格局，形成“一核四极、一轴两带”联动的城镇空间格局，科学集聚全县人口与产业，统筹推进城乡一体化。建设兴安智慧城市、使兴安县城市管理水平迈入广西先进行列。</w:t>
      </w:r>
    </w:p>
    <w:p>
      <w:pPr>
        <w:rPr>
          <w:rFonts w:hint="eastAsia"/>
          <w:color w:val="auto"/>
          <w:lang w:eastAsia="zh-CN"/>
        </w:rPr>
      </w:pPr>
      <w:r>
        <w:rPr>
          <w:rFonts w:hint="eastAsia"/>
          <w:color w:val="auto"/>
          <w:lang w:eastAsia="zh-CN"/>
        </w:rPr>
        <w:t>重点打造新能源产业、碳酸钙精深加工和生态建材产业、汽车部件产业、农产品深加工产业、装备制造产业五大产业集群；加快培育电子信息及生物医药健康、通用航空等三大产业。推进兴安（玉环）汽车部件产业园碳酸钙科技产业园、海螺新型干法水泥、灵渠酒业“桂林三花”老桂林酒万吨扩建项目、银杏酒业扩容增产项目、云峰食品二期扩能改造项目、双胞胎二期扩能及产业链项目、推进风力发电基地建设；推进城西工业区、溶江工业园区、界首工业园区严关工业园区等拓展建设。推动数字经济和实体经济深度融合，实施产业“上云、用数、赋智工程”，推动一二三产业向数字化、网络化、智能化转型。</w:t>
      </w:r>
    </w:p>
    <w:p>
      <w:pPr>
        <w:rPr>
          <w:rFonts w:hint="eastAsia"/>
          <w:color w:val="auto"/>
        </w:rPr>
      </w:pPr>
      <w:r>
        <w:rPr>
          <w:rFonts w:hint="eastAsia"/>
          <w:color w:val="auto"/>
          <w:lang w:eastAsia="zh-CN"/>
        </w:rPr>
        <w:t>兴安县</w:t>
      </w:r>
      <w:r>
        <w:rPr>
          <w:rFonts w:hint="eastAsia"/>
          <w:color w:val="auto"/>
        </w:rPr>
        <w:t>基础测绘将紧紧围绕上述发展目标以及</w:t>
      </w:r>
      <w:r>
        <w:rPr>
          <w:rFonts w:hint="eastAsia"/>
          <w:color w:val="auto"/>
          <w:lang w:eastAsia="zh-CN"/>
        </w:rPr>
        <w:t>重大基础设施</w:t>
      </w:r>
      <w:r>
        <w:rPr>
          <w:rFonts w:hint="eastAsia"/>
          <w:color w:val="auto"/>
        </w:rPr>
        <w:t>建设等领域的重大工程项目，全面履行基础测绘职责，为政府决策、社会发展有针对性的提供优质高效的服务支撑。</w:t>
      </w:r>
    </w:p>
    <w:p>
      <w:pPr>
        <w:pStyle w:val="5"/>
        <w:ind w:firstLine="640"/>
        <w:rPr>
          <w:color w:val="auto"/>
        </w:rPr>
      </w:pPr>
      <w:bookmarkStart w:id="31" w:name="_Toc14572"/>
      <w:r>
        <w:rPr>
          <w:rFonts w:hint="eastAsia"/>
          <w:color w:val="auto"/>
        </w:rPr>
        <w:t>（三）推进</w:t>
      </w:r>
      <w:r>
        <w:rPr>
          <w:rFonts w:hint="eastAsia"/>
          <w:color w:val="auto"/>
          <w:lang w:eastAsia="zh-CN"/>
        </w:rPr>
        <w:t>生态兴安</w:t>
      </w:r>
      <w:r>
        <w:rPr>
          <w:rFonts w:hint="eastAsia"/>
          <w:color w:val="auto"/>
        </w:rPr>
        <w:t>建设的需求</w:t>
      </w:r>
      <w:bookmarkEnd w:id="31"/>
    </w:p>
    <w:p>
      <w:pPr>
        <w:rPr>
          <w:color w:val="auto"/>
        </w:rPr>
      </w:pPr>
      <w:r>
        <w:rPr>
          <w:rFonts w:hint="eastAsia"/>
          <w:color w:val="auto"/>
          <w:lang w:eastAsia="zh-CN"/>
        </w:rPr>
        <w:t>全面实施“生态立县”战略，积极融入桂林国家可持续发展议程创新示范区建设，必须大力推动经济低碳循环发展，全面节约和高效利用资源，实行最严格的环境保护制度，加大环境治理力度，构建生态屏障，提高生物多样性，全面提升城乡生态系统的稳定性和生态服务功能，完成兴安桂北生态屏障、漓江和湘江源头生态涵养区两大目标任务，实现人与自然协调发展，让兴安的天更蓝、地更净、山更清、水更绿、城乡更美丽。加强猫儿山、海洋山和小溶江、斧子口、川江三大水库库区等重点生态功能区和自然保护区管护以及重要生态脆弱地区的保护与修复，增强涵养水源、保持水土、净化空气、防洪防灾等生态产品供给能力；实施山水林田生态保护和修复工程，开展农村水系综合整治，加大漓江、湘江流域（兴安段）生态保护和修复力度，构建生态廊道和生物多样性保护网络。</w:t>
      </w:r>
      <w:r>
        <w:rPr>
          <w:rFonts w:hint="eastAsia"/>
          <w:color w:val="auto"/>
        </w:rPr>
        <w:t>这</w:t>
      </w:r>
      <w:r>
        <w:rPr>
          <w:rFonts w:hint="eastAsia"/>
          <w:color w:val="auto"/>
          <w:lang w:eastAsia="zh-CN"/>
        </w:rPr>
        <w:t>些工作的有效开展都</w:t>
      </w:r>
      <w:r>
        <w:rPr>
          <w:rFonts w:hint="eastAsia"/>
          <w:color w:val="auto"/>
        </w:rPr>
        <w:t>需要测绘地理信息技术和数据提供强有力的支撑，在国土空间规划、划定生态保护红线、城镇污水管网覆盖及</w:t>
      </w:r>
      <w:r>
        <w:rPr>
          <w:rFonts w:hint="eastAsia"/>
          <w:color w:val="auto"/>
          <w:lang w:eastAsia="zh-CN"/>
        </w:rPr>
        <w:t>废水</w:t>
      </w:r>
      <w:r>
        <w:rPr>
          <w:rFonts w:hint="eastAsia"/>
          <w:color w:val="auto"/>
        </w:rPr>
        <w:t>整治、重点行业和重要领域绿色化改造、生态修复治理等重点任务中发挥出测绘地理信息保障和支撑作用。</w:t>
      </w:r>
    </w:p>
    <w:p>
      <w:pPr>
        <w:pStyle w:val="5"/>
        <w:ind w:left="640" w:firstLine="0" w:firstLineChars="0"/>
        <w:rPr>
          <w:color w:val="auto"/>
        </w:rPr>
      </w:pPr>
      <w:bookmarkStart w:id="32" w:name="_Toc499"/>
      <w:r>
        <w:rPr>
          <w:rFonts w:hint="eastAsia"/>
          <w:color w:val="auto"/>
        </w:rPr>
        <w:t>（四）促进</w:t>
      </w:r>
      <w:r>
        <w:rPr>
          <w:rFonts w:hint="eastAsia"/>
          <w:color w:val="auto"/>
          <w:lang w:eastAsia="zh-CN"/>
        </w:rPr>
        <w:t>乡村振兴</w:t>
      </w:r>
      <w:r>
        <w:rPr>
          <w:rFonts w:hint="eastAsia"/>
          <w:color w:val="auto"/>
        </w:rPr>
        <w:t>发展的需求</w:t>
      </w:r>
      <w:bookmarkEnd w:id="32"/>
    </w:p>
    <w:p>
      <w:pPr>
        <w:rPr>
          <w:rFonts w:hint="eastAsia" w:eastAsia="仿宋_GB2312"/>
          <w:color w:val="auto"/>
          <w:lang w:eastAsia="zh-CN"/>
        </w:rPr>
      </w:pPr>
      <w:r>
        <w:rPr>
          <w:rFonts w:hint="eastAsia"/>
          <w:color w:val="auto"/>
          <w:lang w:eastAsia="zh-CN"/>
        </w:rPr>
        <w:t>“十四五”期间兴安县将按照“产业兴旺、生态宜居、乡风文明、治理有效、生活富裕”的要求，加快乡村振兴。以保障农产品有效供给和促进农业稳定发展、农民持续稳定增收为目标，着力构建现代农业产业、生产、经营体系，提高农业质量效益和竞争力，推动农林牧渔结合、种养加一体、一二三产业融合发展，走产出高效、产品安全、资源节约、环境友好的农业农村现代化道路。创建国家级现代农业（葡萄）产业园、自治区级温克葡萄产业（核心）示范区和特色农产品优势区；创建国家级桂北现代智慧农业产业园；推进灵渠秦风、陡江古韵等田园综合体、特色小镇＋现代农业等新型农业发展载体建设；加强农业农村基础设施建设。</w:t>
      </w:r>
      <w:r>
        <w:rPr>
          <w:rFonts w:hint="eastAsia"/>
          <w:color w:val="auto"/>
        </w:rPr>
        <w:t>乡村发展规划、设施建设、产业兴旺及实现农业农村现代化进程，都需要现代化的测绘基准及其参考框架的服务保障，需要基础测绘提供现势性高、准确和可靠的地理信息资源</w:t>
      </w:r>
      <w:r>
        <w:rPr>
          <w:rFonts w:hint="eastAsia"/>
          <w:color w:val="auto"/>
          <w:lang w:eastAsia="zh-CN"/>
        </w:rPr>
        <w:t>，</w:t>
      </w:r>
      <w:r>
        <w:rPr>
          <w:rFonts w:hint="eastAsia"/>
          <w:color w:val="auto"/>
        </w:rPr>
        <w:t>部分工程还会应用三维立体等地理信息数据的支撑</w:t>
      </w:r>
      <w:r>
        <w:rPr>
          <w:rFonts w:hint="eastAsia"/>
          <w:color w:val="auto"/>
          <w:lang w:eastAsia="zh-CN"/>
        </w:rPr>
        <w:t>。</w:t>
      </w:r>
    </w:p>
    <w:p>
      <w:pPr>
        <w:pStyle w:val="5"/>
        <w:ind w:left="640" w:firstLine="0" w:firstLineChars="0"/>
        <w:rPr>
          <w:color w:val="auto"/>
        </w:rPr>
      </w:pPr>
      <w:bookmarkStart w:id="33" w:name="_Toc32679"/>
      <w:r>
        <w:rPr>
          <w:rFonts w:hint="eastAsia"/>
          <w:color w:val="auto"/>
        </w:rPr>
        <w:t>（五）加强社会公共服务的需求</w:t>
      </w:r>
      <w:bookmarkEnd w:id="33"/>
    </w:p>
    <w:p>
      <w:pPr>
        <w:rPr>
          <w:color w:val="auto"/>
        </w:rPr>
      </w:pPr>
      <w:r>
        <w:rPr>
          <w:rFonts w:hint="eastAsia"/>
          <w:color w:val="auto"/>
        </w:rPr>
        <w:t>随着经济社会的发展，人民群众生产、生活水平的不断提高，先进技术的广泛应用，对于基础地理信息的需求不断增大。社会整体的快速发展，需要丰富的地理信息数据资源的地理信息公共服务平台，以空间地理信息数据为基础，融合社会和市场多源信息，进行空间可视化分析，构建原料、物流、企业、市场、客户的空间关系模型，预测和管理市场的高效运行与发展；加强对交通路网、公共服务场所、旅游景点等地理信息的空间关系分析，为人民群众生产和生活提供精准的地理信息服务。</w:t>
      </w:r>
    </w:p>
    <w:p>
      <w:pPr>
        <w:pStyle w:val="3"/>
        <w:rPr>
          <w:color w:val="auto"/>
        </w:rPr>
      </w:pPr>
      <w:bookmarkStart w:id="34" w:name="_Toc13277"/>
      <w:r>
        <w:rPr>
          <w:rFonts w:hint="eastAsia"/>
          <w:color w:val="auto"/>
        </w:rPr>
        <w:t>第二章 总体要求</w:t>
      </w:r>
      <w:bookmarkEnd w:id="34"/>
    </w:p>
    <w:p>
      <w:pPr>
        <w:pStyle w:val="4"/>
        <w:ind w:firstLine="640"/>
        <w:rPr>
          <w:color w:val="auto"/>
        </w:rPr>
      </w:pPr>
      <w:bookmarkStart w:id="35" w:name="_Toc10295"/>
      <w:r>
        <w:rPr>
          <w:rFonts w:hint="eastAsia"/>
          <w:color w:val="auto"/>
        </w:rPr>
        <w:t>一、指导思想</w:t>
      </w:r>
      <w:bookmarkEnd w:id="35"/>
    </w:p>
    <w:p>
      <w:pPr>
        <w:rPr>
          <w:rFonts w:hint="eastAsia"/>
          <w:color w:val="auto"/>
        </w:rPr>
      </w:pPr>
      <w:r>
        <w:rPr>
          <w:rFonts w:hint="eastAsia"/>
          <w:color w:val="auto"/>
        </w:rPr>
        <w:t>高举中国特色社会主义伟大旗帜，坚持以习近平新时代中国特色社会主义思想为指导，全面贯彻党的</w:t>
      </w:r>
      <w:r>
        <w:rPr>
          <w:rFonts w:hint="eastAsia"/>
          <w:color w:val="auto"/>
          <w:lang w:eastAsia="zh-CN"/>
        </w:rPr>
        <w:t>二十</w:t>
      </w:r>
      <w:r>
        <w:rPr>
          <w:rFonts w:hint="eastAsia"/>
          <w:color w:val="auto"/>
        </w:rPr>
        <w:t>大精神，</w:t>
      </w:r>
      <w:r>
        <w:rPr>
          <w:rFonts w:hint="eastAsia"/>
          <w:color w:val="auto"/>
          <w:lang w:eastAsia="zh-CN"/>
        </w:rPr>
        <w:t>贯彻落实习近平总书记在参加二十大广西代表团讨论时的重要讲话精神，落实</w:t>
      </w:r>
      <w:r>
        <w:rPr>
          <w:rFonts w:hint="eastAsia"/>
          <w:color w:val="auto"/>
        </w:rPr>
        <w:t>习近平总书记赋予广西的“三大定位”新使命和“五个扎实”新要求，围绕经济高质量发展目标，坚定不移贯彻新发展理念，以加快发展、转型发展、高质量发展为主线，以工业振兴、乡村振兴、旅游振兴为抓手，以改革创新为动力，全面实施生态立县、农业稳县、工业强县、旅游富县、文化兴县五大战略，做大总量、优化存量、提升质量，统筹推进政治建设、经济建设、文化建设、社会建设、生态文明建设和党的建设，全面开启建设“繁荣富裕、绿色开放、团结和谐、美丽幸福”兴安新征程，为与全国同步基本建成社会主义现代化奠定坚实基础</w:t>
      </w:r>
      <w:r>
        <w:rPr>
          <w:rFonts w:hint="eastAsia"/>
          <w:color w:val="auto"/>
          <w:lang w:eastAsia="zh-CN"/>
        </w:rPr>
        <w:t>。兴安</w:t>
      </w:r>
      <w:r>
        <w:rPr>
          <w:rFonts w:hint="eastAsia"/>
          <w:color w:val="auto"/>
          <w:lang w:val="en-US" w:eastAsia="zh-CN"/>
        </w:rPr>
        <w:t>县</w:t>
      </w:r>
      <w:r>
        <w:rPr>
          <w:rFonts w:hint="eastAsia"/>
          <w:color w:val="auto"/>
          <w:lang w:eastAsia="zh-CN"/>
        </w:rPr>
        <w:t>测绘地理信息事业将</w:t>
      </w:r>
      <w:r>
        <w:rPr>
          <w:rFonts w:hint="eastAsia"/>
          <w:color w:val="auto"/>
        </w:rPr>
        <w:t>以服务经济社会发展、生态文明建设、乡村振兴为核心，以发挥基础测绘支撑自然资源管理更好履行“两统一”职责为重点，全面提升测绘地理信息服务能力，促进测绘地理信息产业高质量发展。</w:t>
      </w:r>
    </w:p>
    <w:p>
      <w:pPr>
        <w:pStyle w:val="4"/>
        <w:ind w:firstLine="640"/>
        <w:rPr>
          <w:color w:val="auto"/>
        </w:rPr>
      </w:pPr>
      <w:bookmarkStart w:id="36" w:name="_Toc3432"/>
      <w:r>
        <w:rPr>
          <w:rFonts w:hint="eastAsia"/>
          <w:color w:val="auto"/>
        </w:rPr>
        <w:t>二、基本原则</w:t>
      </w:r>
      <w:bookmarkEnd w:id="36"/>
    </w:p>
    <w:p>
      <w:pPr>
        <w:pStyle w:val="5"/>
        <w:ind w:firstLine="640"/>
        <w:rPr>
          <w:color w:val="auto"/>
        </w:rPr>
      </w:pPr>
      <w:bookmarkStart w:id="37" w:name="_Toc30604"/>
      <w:r>
        <w:rPr>
          <w:rFonts w:hint="eastAsia"/>
          <w:color w:val="auto"/>
        </w:rPr>
        <w:t>（一）政府主导，统筹规划</w:t>
      </w:r>
      <w:bookmarkEnd w:id="37"/>
    </w:p>
    <w:p>
      <w:pPr>
        <w:rPr>
          <w:color w:val="auto"/>
        </w:rPr>
      </w:pPr>
      <w:r>
        <w:rPr>
          <w:rFonts w:hint="eastAsia"/>
          <w:color w:val="auto"/>
        </w:rPr>
        <w:t>基础测绘是由政府部门负责的基础性、公益性事业，政府统筹保持稳定的财政投入，确保基础测绘的顺利开展，并保障优先发展。坚持强化县</w:t>
      </w:r>
      <w:r>
        <w:rPr>
          <w:rFonts w:hint="eastAsia"/>
          <w:color w:val="auto"/>
          <w:lang w:eastAsia="zh-CN"/>
        </w:rPr>
        <w:t>级</w:t>
      </w:r>
      <w:r>
        <w:rPr>
          <w:rFonts w:hint="eastAsia"/>
          <w:color w:val="auto"/>
        </w:rPr>
        <w:t>测绘地理信息主管部门对基础测绘的统一监管、维护职能，严格按照基础测绘分级管理制度，统筹兼顾政府各职能部门对基础测绘的需求，按需规划基础测绘项目，避免重复测绘。</w:t>
      </w:r>
    </w:p>
    <w:p>
      <w:pPr>
        <w:pStyle w:val="5"/>
        <w:ind w:firstLine="640"/>
        <w:rPr>
          <w:color w:val="auto"/>
        </w:rPr>
      </w:pPr>
      <w:bookmarkStart w:id="38" w:name="_Toc2728"/>
      <w:r>
        <w:rPr>
          <w:rFonts w:hint="eastAsia"/>
          <w:color w:val="auto"/>
        </w:rPr>
        <w:t>（二）需求牵引，强化服务</w:t>
      </w:r>
      <w:bookmarkEnd w:id="38"/>
    </w:p>
    <w:p>
      <w:pPr>
        <w:rPr>
          <w:color w:val="auto"/>
        </w:rPr>
      </w:pPr>
      <w:r>
        <w:rPr>
          <w:rFonts w:hint="eastAsia"/>
          <w:color w:val="auto"/>
        </w:rPr>
        <w:t>落实国家、自治区、</w:t>
      </w:r>
      <w:r>
        <w:rPr>
          <w:rFonts w:hint="eastAsia"/>
          <w:color w:val="auto"/>
          <w:lang w:eastAsia="zh-CN"/>
        </w:rPr>
        <w:t>桂林市、兴安县</w:t>
      </w:r>
      <w:r>
        <w:rPr>
          <w:rFonts w:hint="eastAsia"/>
          <w:color w:val="auto"/>
        </w:rPr>
        <w:t>发展规划要求，以保障经济建设和社会发展、保障生态文明建设为重点，围绕自然资源“两统一”职责，结合国土空间规划、自然资源调查监测、</w:t>
      </w:r>
      <w:r>
        <w:rPr>
          <w:rFonts w:hint="eastAsia"/>
          <w:color w:val="auto"/>
          <w:lang w:eastAsia="zh-CN"/>
        </w:rPr>
        <w:t>自然资源与不动产确权登记、国土变更调查</w:t>
      </w:r>
      <w:r>
        <w:rPr>
          <w:rFonts w:hint="eastAsia"/>
          <w:color w:val="auto"/>
        </w:rPr>
        <w:t>、生态保护修复、数字化行政服务和工程建设项目对测绘地理信息的多方位需求，完善发展思路，构建新型测绘地理信息服务体系，强化基础测绘的服务保障能力。</w:t>
      </w:r>
    </w:p>
    <w:p>
      <w:pPr>
        <w:pStyle w:val="5"/>
        <w:ind w:firstLine="640"/>
        <w:rPr>
          <w:color w:val="auto"/>
        </w:rPr>
      </w:pPr>
      <w:bookmarkStart w:id="39" w:name="_Toc16554"/>
      <w:r>
        <w:rPr>
          <w:rFonts w:hint="eastAsia"/>
          <w:color w:val="auto"/>
        </w:rPr>
        <w:t>（三）资源共享，保障安全</w:t>
      </w:r>
      <w:bookmarkEnd w:id="39"/>
    </w:p>
    <w:p>
      <w:pPr>
        <w:rPr>
          <w:color w:val="auto"/>
        </w:rPr>
      </w:pPr>
      <w:r>
        <w:rPr>
          <w:rFonts w:hint="eastAsia"/>
          <w:color w:val="auto"/>
        </w:rPr>
        <w:t>基础测绘是基础性和公益性的事业，同时基础测绘数据属于国家秘密的范畴，在应用基础测绘地理信息成果的同时，要做到确实保障国家安全。在保障基础地理信息安全的同时，完善基础地理信息的共建共享机制，增强公共服务意识，充分利用大数据、云计算、人工智能等技术，精准服务自然资源管理，提升地理信息公共服务精准化、职业化能力。</w:t>
      </w:r>
    </w:p>
    <w:p>
      <w:pPr>
        <w:pStyle w:val="5"/>
        <w:ind w:left="640" w:firstLine="0" w:firstLineChars="0"/>
        <w:rPr>
          <w:color w:val="auto"/>
        </w:rPr>
      </w:pPr>
      <w:bookmarkStart w:id="40" w:name="_Toc25807"/>
      <w:r>
        <w:rPr>
          <w:rFonts w:hint="eastAsia"/>
          <w:color w:val="auto"/>
        </w:rPr>
        <w:t>（四）创新驱动，转型发展</w:t>
      </w:r>
      <w:bookmarkEnd w:id="40"/>
    </w:p>
    <w:p>
      <w:pPr>
        <w:rPr>
          <w:color w:val="auto"/>
        </w:rPr>
      </w:pPr>
      <w:r>
        <w:rPr>
          <w:rFonts w:hint="eastAsia"/>
          <w:color w:val="auto"/>
        </w:rPr>
        <w:t>坚持创新在基础测绘发展中的核心地位，聚焦创新支撑事业高质量发展，大力推动以科技创新为核心的全面创新，整合创新资源，培育创新主体，完善体制机制，激发创新活力，坚持“科技兴测”和“人才强测”，增强校企合作机制，推动基础测绘新技术在</w:t>
      </w:r>
      <w:r>
        <w:rPr>
          <w:rFonts w:hint="eastAsia"/>
          <w:color w:val="auto"/>
          <w:lang w:eastAsia="zh-CN"/>
        </w:rPr>
        <w:t>兴安县</w:t>
      </w:r>
      <w:r>
        <w:rPr>
          <w:rFonts w:hint="eastAsia"/>
          <w:color w:val="auto"/>
        </w:rPr>
        <w:t>的应用，注重人工智能、云计算、大数据等高新技术的引进和应用。准确把握基础测绘发展趋势，围绕国家</w:t>
      </w:r>
      <w:r>
        <w:rPr>
          <w:rFonts w:hint="eastAsia"/>
          <w:color w:val="auto"/>
          <w:lang w:eastAsia="zh-CN"/>
        </w:rPr>
        <w:t>、自治区</w:t>
      </w:r>
      <w:r>
        <w:rPr>
          <w:rFonts w:hint="eastAsia"/>
          <w:color w:val="auto"/>
        </w:rPr>
        <w:t>规划新型基础测绘发展方向，构建符合</w:t>
      </w:r>
      <w:r>
        <w:rPr>
          <w:rFonts w:hint="eastAsia"/>
          <w:color w:val="auto"/>
          <w:lang w:eastAsia="zh-CN"/>
        </w:rPr>
        <w:t>兴安县</w:t>
      </w:r>
      <w:r>
        <w:rPr>
          <w:rFonts w:hint="eastAsia"/>
          <w:color w:val="auto"/>
        </w:rPr>
        <w:t>实际的新型基础测绘</w:t>
      </w:r>
      <w:r>
        <w:rPr>
          <w:rFonts w:hint="eastAsia"/>
          <w:color w:val="auto"/>
          <w:lang w:eastAsia="zh-CN"/>
        </w:rPr>
        <w:t>服务</w:t>
      </w:r>
      <w:r>
        <w:rPr>
          <w:rFonts w:hint="eastAsia"/>
          <w:color w:val="auto"/>
        </w:rPr>
        <w:t>体系，实现发展方式转变和功效提升。</w:t>
      </w:r>
    </w:p>
    <w:p>
      <w:pPr>
        <w:pStyle w:val="4"/>
        <w:ind w:firstLine="640"/>
        <w:rPr>
          <w:color w:val="auto"/>
        </w:rPr>
      </w:pPr>
      <w:bookmarkStart w:id="41" w:name="_Toc10579"/>
      <w:r>
        <w:rPr>
          <w:rFonts w:hint="eastAsia"/>
          <w:color w:val="auto"/>
        </w:rPr>
        <w:t>三、发展目标</w:t>
      </w:r>
      <w:bookmarkEnd w:id="41"/>
    </w:p>
    <w:p>
      <w:pPr>
        <w:rPr>
          <w:color w:val="auto"/>
        </w:rPr>
      </w:pPr>
      <w:r>
        <w:rPr>
          <w:rFonts w:hint="eastAsia"/>
          <w:color w:val="auto"/>
          <w:lang w:eastAsia="zh-CN"/>
        </w:rPr>
        <w:t>兴安县</w:t>
      </w:r>
      <w:r>
        <w:rPr>
          <w:rFonts w:hint="eastAsia"/>
          <w:color w:val="auto"/>
        </w:rPr>
        <w:t>基础测绘“十四五”规划围绕</w:t>
      </w:r>
      <w:r>
        <w:rPr>
          <w:rFonts w:hint="eastAsia"/>
          <w:color w:val="auto"/>
          <w:lang w:eastAsia="zh-CN"/>
        </w:rPr>
        <w:t>支撑自然资源“两统一”职责，准确把握“两支撑、一提升”根本定位，适应新形势变化、新技术发展，以满足新时期、新发展阶段对测绘地理信息工作提出的要求。</w:t>
      </w:r>
      <w:r>
        <w:rPr>
          <w:rFonts w:hint="eastAsia"/>
          <w:color w:val="auto"/>
        </w:rPr>
        <w:t>到2025年，</w:t>
      </w:r>
      <w:r>
        <w:rPr>
          <w:rFonts w:hint="eastAsia"/>
          <w:color w:val="auto"/>
          <w:lang w:eastAsia="zh-CN"/>
        </w:rPr>
        <w:t>兴安县</w:t>
      </w:r>
      <w:r>
        <w:rPr>
          <w:rFonts w:hint="eastAsia"/>
          <w:color w:val="auto"/>
        </w:rPr>
        <w:t>基础测绘工作全面融入自然资源管理业务体系，建成适应</w:t>
      </w:r>
      <w:r>
        <w:rPr>
          <w:rFonts w:hint="eastAsia"/>
          <w:color w:val="auto"/>
          <w:lang w:eastAsia="zh-CN"/>
        </w:rPr>
        <w:t>兴安县</w:t>
      </w:r>
      <w:r>
        <w:rPr>
          <w:rFonts w:hint="eastAsia"/>
          <w:color w:val="auto"/>
        </w:rPr>
        <w:t>经济社会发展新常态的基础测绘管理</w:t>
      </w:r>
      <w:r>
        <w:rPr>
          <w:rFonts w:hint="eastAsia"/>
          <w:color w:val="auto"/>
          <w:lang w:eastAsia="zh-CN"/>
        </w:rPr>
        <w:t>制度</w:t>
      </w:r>
      <w:r>
        <w:rPr>
          <w:rFonts w:hint="eastAsia"/>
          <w:color w:val="auto"/>
        </w:rPr>
        <w:t>和运行机制。</w:t>
      </w:r>
      <w:r>
        <w:rPr>
          <w:rFonts w:hint="eastAsia"/>
          <w:color w:val="auto"/>
          <w:lang w:eastAsia="zh-CN"/>
        </w:rPr>
        <w:t>展望到</w:t>
      </w:r>
      <w:r>
        <w:rPr>
          <w:rFonts w:hint="eastAsia"/>
          <w:color w:val="auto"/>
          <w:lang w:val="en-US" w:eastAsia="zh-CN"/>
        </w:rPr>
        <w:t>2030年，实现</w:t>
      </w:r>
      <w:r>
        <w:rPr>
          <w:rFonts w:hint="eastAsia"/>
          <w:color w:val="auto"/>
        </w:rPr>
        <w:t>全面提升基础测绘核心供给能力、支撑保障能力、产业竞争力和行业监管力，实现</w:t>
      </w:r>
      <w:r>
        <w:rPr>
          <w:rFonts w:hint="eastAsia"/>
          <w:color w:val="auto"/>
          <w:lang w:eastAsia="zh-CN"/>
        </w:rPr>
        <w:t>兴安县</w:t>
      </w:r>
      <w:r>
        <w:rPr>
          <w:rFonts w:hint="eastAsia"/>
          <w:color w:val="auto"/>
        </w:rPr>
        <w:t>测绘地理信息的转型升级，为</w:t>
      </w:r>
      <w:r>
        <w:rPr>
          <w:rFonts w:hint="eastAsia"/>
          <w:color w:val="auto"/>
          <w:lang w:eastAsia="zh-CN"/>
        </w:rPr>
        <w:t>兴安县</w:t>
      </w:r>
      <w:r>
        <w:rPr>
          <w:rFonts w:hint="eastAsia"/>
          <w:color w:val="auto"/>
        </w:rPr>
        <w:t>经济社会发展、生态文明建设和乡村振兴提供强有力的支撑。具体目标是：</w:t>
      </w:r>
    </w:p>
    <w:p>
      <w:pPr>
        <w:pStyle w:val="5"/>
        <w:ind w:left="640" w:firstLine="0" w:firstLineChars="0"/>
        <w:rPr>
          <w:color w:val="auto"/>
        </w:rPr>
      </w:pPr>
      <w:bookmarkStart w:id="42" w:name="_Toc32416"/>
      <w:r>
        <w:rPr>
          <w:rFonts w:hint="eastAsia"/>
          <w:color w:val="auto"/>
        </w:rPr>
        <w:t>（一）提升基础测绘地理信息资源供给能力</w:t>
      </w:r>
      <w:bookmarkEnd w:id="42"/>
    </w:p>
    <w:p>
      <w:pPr>
        <w:rPr>
          <w:color w:val="auto"/>
        </w:rPr>
      </w:pPr>
      <w:r>
        <w:rPr>
          <w:rFonts w:hint="eastAsia"/>
          <w:color w:val="auto"/>
        </w:rPr>
        <w:t>全面完善</w:t>
      </w:r>
      <w:r>
        <w:rPr>
          <w:rFonts w:hint="eastAsia"/>
          <w:color w:val="auto"/>
          <w:lang w:eastAsia="zh-CN"/>
        </w:rPr>
        <w:t>兴安县</w:t>
      </w:r>
      <w:r>
        <w:rPr>
          <w:rFonts w:hint="eastAsia"/>
          <w:color w:val="auto"/>
        </w:rPr>
        <w:t>以北斗为主，兼容其他系统的卫星导航定位系统服务体系，为测绘地理信息事业提供全面、高效、稳定的基准服务。推进大比例尺基础地理信息数据的动态更新，积极开展城镇建成区和重点区域实景三维产品建设和更新，为</w:t>
      </w:r>
      <w:r>
        <w:rPr>
          <w:rFonts w:hint="eastAsia"/>
          <w:color w:val="auto"/>
          <w:lang w:eastAsia="zh-CN"/>
        </w:rPr>
        <w:t>兴安县</w:t>
      </w:r>
      <w:r>
        <w:rPr>
          <w:rFonts w:hint="eastAsia"/>
          <w:color w:val="auto"/>
        </w:rPr>
        <w:t>经济社会高质量发展提供高精度、全方位、多层次的地理信息产品。</w:t>
      </w:r>
    </w:p>
    <w:p>
      <w:pPr>
        <w:pStyle w:val="5"/>
        <w:ind w:left="640" w:firstLine="0" w:firstLineChars="0"/>
        <w:rPr>
          <w:color w:val="auto"/>
        </w:rPr>
      </w:pPr>
      <w:bookmarkStart w:id="43" w:name="_Toc13592"/>
      <w:r>
        <w:rPr>
          <w:rFonts w:hint="eastAsia"/>
          <w:color w:val="auto"/>
        </w:rPr>
        <w:t>（二）提升测绘地理信息智能服务能力</w:t>
      </w:r>
      <w:bookmarkEnd w:id="43"/>
    </w:p>
    <w:p>
      <w:pPr>
        <w:rPr>
          <w:rFonts w:hint="eastAsia"/>
          <w:color w:val="auto"/>
        </w:rPr>
      </w:pPr>
      <w:r>
        <w:rPr>
          <w:rFonts w:hint="eastAsia"/>
          <w:color w:val="auto"/>
        </w:rPr>
        <w:t>进一步提升地理信息公共服务平台智能化和公共地图产品多样化，推动测绘应急保障实时化，保持对</w:t>
      </w:r>
      <w:r>
        <w:rPr>
          <w:rFonts w:hint="eastAsia"/>
          <w:color w:val="auto"/>
          <w:lang w:eastAsia="zh-CN"/>
        </w:rPr>
        <w:t>数字兴安地理</w:t>
      </w:r>
      <w:r>
        <w:rPr>
          <w:rFonts w:hint="eastAsia"/>
          <w:color w:val="auto"/>
        </w:rPr>
        <w:t>空间框架基础库的维护和更新，挖掘</w:t>
      </w:r>
      <w:r>
        <w:rPr>
          <w:rFonts w:hint="eastAsia"/>
          <w:color w:val="auto"/>
          <w:lang w:eastAsia="zh-CN"/>
        </w:rPr>
        <w:t>数字兴安地理空间框架成果</w:t>
      </w:r>
      <w:r>
        <w:rPr>
          <w:rFonts w:hint="eastAsia"/>
          <w:color w:val="auto"/>
        </w:rPr>
        <w:t>应用服务的深度和广度，提升智慧化服务、个性化定制、多维度展示能力，构建地理信息综合服务体系。</w:t>
      </w:r>
    </w:p>
    <w:p>
      <w:pPr>
        <w:pStyle w:val="5"/>
        <w:ind w:left="640" w:firstLine="0" w:firstLineChars="0"/>
        <w:rPr>
          <w:color w:val="auto"/>
        </w:rPr>
      </w:pPr>
      <w:bookmarkStart w:id="44" w:name="_Toc20932"/>
      <w:r>
        <w:rPr>
          <w:rFonts w:hint="eastAsia"/>
          <w:color w:val="auto"/>
        </w:rPr>
        <w:t>（三）提升测绘科技创新能力</w:t>
      </w:r>
      <w:bookmarkEnd w:id="44"/>
    </w:p>
    <w:p>
      <w:pPr>
        <w:rPr>
          <w:color w:val="auto"/>
        </w:rPr>
      </w:pPr>
      <w:r>
        <w:rPr>
          <w:rFonts w:hint="eastAsia"/>
          <w:color w:val="auto"/>
        </w:rPr>
        <w:t>围绕</w:t>
      </w:r>
      <w:r>
        <w:rPr>
          <w:rFonts w:hint="eastAsia"/>
          <w:color w:val="auto"/>
          <w:lang w:eastAsia="zh-CN"/>
        </w:rPr>
        <w:t>兴安县</w:t>
      </w:r>
      <w:r>
        <w:rPr>
          <w:rFonts w:hint="eastAsia"/>
          <w:color w:val="auto"/>
        </w:rPr>
        <w:t>发展实施的“科技引领、创新转型”</w:t>
      </w:r>
      <w:r>
        <w:rPr>
          <w:rFonts w:hint="eastAsia"/>
          <w:color w:val="auto"/>
          <w:lang w:eastAsia="zh-CN"/>
        </w:rPr>
        <w:t>战略</w:t>
      </w:r>
      <w:r>
        <w:rPr>
          <w:rFonts w:hint="eastAsia"/>
          <w:color w:val="auto"/>
        </w:rPr>
        <w:t>，推进以科技创新为核心的全面创新，主动对接区内高校和行业领先企事业单位，借助区内外创新资源，构建</w:t>
      </w:r>
      <w:r>
        <w:rPr>
          <w:rFonts w:hint="eastAsia"/>
          <w:color w:val="auto"/>
          <w:lang w:eastAsia="zh-CN"/>
        </w:rPr>
        <w:t>兴安县</w:t>
      </w:r>
      <w:r>
        <w:rPr>
          <w:rFonts w:hint="eastAsia"/>
          <w:color w:val="auto"/>
        </w:rPr>
        <w:t>测绘地理信息“产学研用”协调创新机制；深化人才发展体制机制改革，实施更加开放、更有吸引力的人才政策，</w:t>
      </w:r>
      <w:r>
        <w:rPr>
          <w:rFonts w:hint="eastAsia"/>
          <w:color w:val="auto"/>
          <w:lang w:eastAsia="zh-CN"/>
        </w:rPr>
        <w:t>通过校企合作、工学结合、建立实训基地等方式</w:t>
      </w:r>
      <w:r>
        <w:rPr>
          <w:rFonts w:hint="eastAsia"/>
          <w:color w:val="auto"/>
        </w:rPr>
        <w:t>，大力吸引测绘地理信息专业人才，建设技术性、知识型、创新型和可持续发展的测绘地理信息人才队伍。</w:t>
      </w:r>
    </w:p>
    <w:p>
      <w:pPr>
        <w:pStyle w:val="5"/>
        <w:ind w:left="640" w:firstLine="0" w:firstLineChars="0"/>
        <w:rPr>
          <w:color w:val="auto"/>
        </w:rPr>
      </w:pPr>
      <w:bookmarkStart w:id="45" w:name="_Toc20985"/>
      <w:r>
        <w:rPr>
          <w:rFonts w:hint="eastAsia"/>
          <w:color w:val="auto"/>
        </w:rPr>
        <w:t>（四）完善测绘地理信息运行管理机制</w:t>
      </w:r>
      <w:bookmarkEnd w:id="45"/>
    </w:p>
    <w:p>
      <w:pPr>
        <w:rPr>
          <w:color w:val="auto"/>
        </w:rPr>
      </w:pPr>
      <w:r>
        <w:rPr>
          <w:rFonts w:hint="eastAsia"/>
          <w:color w:val="auto"/>
        </w:rPr>
        <w:t>进一步完善机构改革后测绘地理信息管理体制，</w:t>
      </w:r>
      <w:r>
        <w:rPr>
          <w:rFonts w:hint="eastAsia"/>
          <w:color w:val="auto"/>
          <w:lang w:eastAsia="zh-CN"/>
        </w:rPr>
        <w:t>加强县</w:t>
      </w:r>
      <w:r>
        <w:rPr>
          <w:rFonts w:hint="eastAsia"/>
          <w:color w:val="auto"/>
        </w:rPr>
        <w:t>自然资源</w:t>
      </w:r>
      <w:r>
        <w:rPr>
          <w:rFonts w:hint="eastAsia"/>
          <w:color w:val="auto"/>
          <w:lang w:eastAsia="zh-CN"/>
        </w:rPr>
        <w:t>局下属测绘地理信息</w:t>
      </w:r>
      <w:r>
        <w:rPr>
          <w:rFonts w:hint="eastAsia"/>
          <w:color w:val="auto"/>
        </w:rPr>
        <w:t>管理部门</w:t>
      </w:r>
      <w:r>
        <w:rPr>
          <w:rFonts w:hint="eastAsia"/>
          <w:color w:val="auto"/>
          <w:lang w:eastAsia="zh-CN"/>
        </w:rPr>
        <w:t>建设</w:t>
      </w:r>
      <w:r>
        <w:rPr>
          <w:rFonts w:hint="eastAsia"/>
          <w:color w:val="auto"/>
        </w:rPr>
        <w:t>，健全适应自然资源管理和经济社会发展的管理体制和运行机制。完善新形势下测绘地理信息管理的规章制度，增强对越来越开放的测绘地理信息市场的监管，确保基础测绘地理信息数据的使用安全，进一步完善测绘地理信息资源共建共享机制，增强对测绘地理信息资源的统筹管理运用能力。</w:t>
      </w:r>
    </w:p>
    <w:p>
      <w:pPr>
        <w:pStyle w:val="3"/>
        <w:rPr>
          <w:color w:val="auto"/>
        </w:rPr>
      </w:pPr>
      <w:bookmarkStart w:id="46" w:name="_Toc19299"/>
      <w:r>
        <w:rPr>
          <w:rFonts w:hint="eastAsia"/>
          <w:color w:val="auto"/>
        </w:rPr>
        <w:t>第三章</w:t>
      </w:r>
      <w:r>
        <w:rPr>
          <w:color w:val="auto"/>
        </w:rPr>
        <w:t xml:space="preserve"> 主要任务</w:t>
      </w:r>
      <w:bookmarkEnd w:id="46"/>
    </w:p>
    <w:p>
      <w:pPr>
        <w:rPr>
          <w:rFonts w:hint="eastAsia"/>
          <w:color w:val="auto"/>
          <w:lang w:eastAsia="zh-CN"/>
        </w:rPr>
      </w:pPr>
      <w:r>
        <w:rPr>
          <w:rFonts w:hint="eastAsia"/>
          <w:color w:val="auto"/>
        </w:rPr>
        <w:t>“十四五”期间，</w:t>
      </w:r>
      <w:r>
        <w:rPr>
          <w:rFonts w:hint="eastAsia"/>
          <w:color w:val="auto"/>
          <w:lang w:eastAsia="zh-CN"/>
        </w:rPr>
        <w:t>兴安县</w:t>
      </w:r>
      <w:r>
        <w:rPr>
          <w:rFonts w:hint="eastAsia"/>
          <w:color w:val="auto"/>
        </w:rPr>
        <w:t>基础测绘工作主要围绕做好“两支撑</w:t>
      </w:r>
      <w:r>
        <w:rPr>
          <w:rFonts w:hint="eastAsia"/>
          <w:color w:val="auto"/>
          <w:lang w:eastAsia="zh-CN"/>
        </w:rPr>
        <w:t>、一提升</w:t>
      </w:r>
      <w:r>
        <w:rPr>
          <w:rFonts w:hint="eastAsia"/>
          <w:color w:val="auto"/>
        </w:rPr>
        <w:t>”展开，即</w:t>
      </w:r>
      <w:r>
        <w:rPr>
          <w:rFonts w:hint="eastAsia"/>
          <w:color w:val="auto"/>
          <w:lang w:eastAsia="zh-CN"/>
        </w:rPr>
        <w:t>“支撑经济社会发展，支撑自然资源管理，不断提升测绘地理信息工作的能力和水平”</w:t>
      </w:r>
      <w:r>
        <w:rPr>
          <w:rFonts w:hint="eastAsia"/>
          <w:color w:val="auto"/>
        </w:rPr>
        <w:t>。</w:t>
      </w:r>
      <w:r>
        <w:rPr>
          <w:rFonts w:hint="eastAsia"/>
          <w:color w:val="auto"/>
          <w:lang w:eastAsia="zh-CN"/>
        </w:rPr>
        <w:t>确保到“十五五”期间，基础测绘成果得到有效保护和高效利用，充分发挥出基础测绘在支撑国民经济与社会发展中的保障作用。</w:t>
      </w:r>
    </w:p>
    <w:p>
      <w:pPr>
        <w:rPr>
          <w:rFonts w:hint="eastAsia"/>
          <w:color w:val="auto"/>
          <w:lang w:eastAsia="zh-CN"/>
        </w:rPr>
      </w:pPr>
    </w:p>
    <w:p>
      <w:pPr>
        <w:pStyle w:val="4"/>
        <w:numPr>
          <w:ilvl w:val="0"/>
          <w:numId w:val="0"/>
        </w:numPr>
        <w:ind w:left="640" w:leftChars="0"/>
        <w:rPr>
          <w:color w:val="auto"/>
        </w:rPr>
      </w:pPr>
      <w:bookmarkStart w:id="47" w:name="_Toc15095"/>
      <w:r>
        <w:rPr>
          <w:rFonts w:hint="eastAsia"/>
          <w:color w:val="auto"/>
          <w:lang w:eastAsia="zh-CN"/>
        </w:rPr>
        <w:t>一、</w:t>
      </w:r>
      <w:r>
        <w:rPr>
          <w:rFonts w:hint="eastAsia"/>
          <w:color w:val="auto"/>
        </w:rPr>
        <w:t>健全基础测绘管理体制，优化基础测绘发展环境</w:t>
      </w:r>
      <w:bookmarkEnd w:id="47"/>
    </w:p>
    <w:p>
      <w:pPr>
        <w:rPr>
          <w:color w:val="auto"/>
        </w:rPr>
      </w:pPr>
      <w:r>
        <w:rPr>
          <w:rFonts w:hint="eastAsia"/>
          <w:color w:val="auto"/>
        </w:rPr>
        <w:t>基础测绘是国民经济、社会发展和国防建设的重要基础，基础测绘的健康发展是新时代中国特色社会主义建设的重要保障。落实《中华人民共和国测绘法》要求，进一步完善新形势下基础测绘分级管理体制、基础地理信息更新机制和地理信息资源共建共享机制。合理规划利用基础测绘专项经费，保障稳定、高效的基础测绘财政投入。加强对测绘地理信息行业监管，定期审核测绘地理信息市场规范化运行，加强测绘资质管理，优化测绘地理信息行业发展环境。</w:t>
      </w:r>
    </w:p>
    <w:p>
      <w:pPr>
        <w:pStyle w:val="4"/>
        <w:numPr>
          <w:ilvl w:val="0"/>
          <w:numId w:val="0"/>
        </w:numPr>
        <w:ind w:left="640" w:leftChars="0"/>
        <w:rPr>
          <w:color w:val="auto"/>
        </w:rPr>
      </w:pPr>
      <w:bookmarkStart w:id="48" w:name="_Toc15091"/>
      <w:r>
        <w:rPr>
          <w:rFonts w:hint="eastAsia"/>
          <w:color w:val="auto"/>
          <w:lang w:eastAsia="zh-CN"/>
        </w:rPr>
        <w:t>二、</w:t>
      </w:r>
      <w:r>
        <w:rPr>
          <w:rFonts w:hint="eastAsia"/>
          <w:color w:val="auto"/>
        </w:rPr>
        <w:t>实现测绘基准现代化，推进社会化应用</w:t>
      </w:r>
      <w:bookmarkEnd w:id="48"/>
    </w:p>
    <w:p>
      <w:pPr>
        <w:rPr>
          <w:rFonts w:hint="eastAsia"/>
          <w:color w:val="auto"/>
        </w:rPr>
      </w:pPr>
      <w:r>
        <w:rPr>
          <w:rFonts w:hint="eastAsia"/>
          <w:color w:val="auto"/>
        </w:rPr>
        <w:t>“十四五”期间，按照《测量标志保护条例》规定，对</w:t>
      </w:r>
      <w:r>
        <w:rPr>
          <w:rFonts w:hint="eastAsia"/>
          <w:color w:val="auto"/>
          <w:lang w:eastAsia="zh-CN"/>
        </w:rPr>
        <w:t>兴安县</w:t>
      </w:r>
      <w:r>
        <w:rPr>
          <w:rFonts w:hint="eastAsia"/>
          <w:color w:val="auto"/>
        </w:rPr>
        <w:t>测量标志进行</w:t>
      </w:r>
      <w:r>
        <w:rPr>
          <w:rFonts w:hint="eastAsia"/>
          <w:color w:val="auto"/>
          <w:lang w:eastAsia="zh-CN"/>
        </w:rPr>
        <w:t>一次全面</w:t>
      </w:r>
      <w:r>
        <w:rPr>
          <w:rFonts w:hint="eastAsia"/>
          <w:color w:val="auto"/>
        </w:rPr>
        <w:t>普查，</w:t>
      </w:r>
      <w:r>
        <w:rPr>
          <w:rFonts w:hint="eastAsia"/>
          <w:color w:val="auto"/>
          <w:lang w:eastAsia="zh-CN"/>
        </w:rPr>
        <w:t>按照需求</w:t>
      </w:r>
      <w:r>
        <w:rPr>
          <w:rFonts w:hint="eastAsia"/>
          <w:color w:val="auto"/>
        </w:rPr>
        <w:t>对已经破坏的测量标志实施复测，履行自然资源</w:t>
      </w:r>
      <w:r>
        <w:rPr>
          <w:rFonts w:hint="eastAsia"/>
          <w:color w:val="auto"/>
          <w:lang w:eastAsia="zh-CN"/>
        </w:rPr>
        <w:t>、乡镇政府等</w:t>
      </w:r>
      <w:r>
        <w:rPr>
          <w:rFonts w:hint="eastAsia"/>
          <w:color w:val="auto"/>
        </w:rPr>
        <w:t>部门对测量标志保护职能，建设测量标志动态保护管理机制，推进各类测量标志动态监管；</w:t>
      </w:r>
      <w:r>
        <w:rPr>
          <w:rFonts w:hint="eastAsia"/>
          <w:color w:val="auto"/>
          <w:lang w:eastAsia="zh-CN"/>
        </w:rPr>
        <w:t>加强对辖区内</w:t>
      </w:r>
      <w:r>
        <w:rPr>
          <w:rFonts w:hint="eastAsia"/>
          <w:color w:val="auto"/>
          <w:lang w:val="en-US" w:eastAsia="zh-CN"/>
        </w:rPr>
        <w:t>CORS站点的巡查监管，确保CORS站点安全有效运行，配合自治区自然资源厅“十四五”期间规划在兴安县境内升级改造一座GXCORS基准站和新增建设两座接入北斗三号系统的CORS基准站；</w:t>
      </w:r>
      <w:r>
        <w:rPr>
          <w:rFonts w:hint="eastAsia"/>
          <w:color w:val="auto"/>
        </w:rPr>
        <w:t>根据经济社会发展和建设需求，加密布设各等级测量控制点和水准点，完善各等级测量标志覆盖范围；</w:t>
      </w:r>
      <w:r>
        <w:rPr>
          <w:rFonts w:hint="eastAsia"/>
          <w:color w:val="auto"/>
          <w:lang w:eastAsia="zh-CN"/>
        </w:rPr>
        <w:t>通过多种途径宣传本县现代化测绘基准体系建设成果，进一步推进经济建设和社会发展对本县现代化测绘基准的应用</w:t>
      </w:r>
      <w:r>
        <w:rPr>
          <w:rFonts w:hint="eastAsia"/>
          <w:color w:val="auto"/>
        </w:rPr>
        <w:t>。</w:t>
      </w:r>
    </w:p>
    <w:p>
      <w:pPr>
        <w:pStyle w:val="4"/>
        <w:numPr>
          <w:ilvl w:val="0"/>
          <w:numId w:val="0"/>
        </w:numPr>
        <w:ind w:left="640" w:leftChars="0"/>
        <w:rPr>
          <w:color w:val="auto"/>
        </w:rPr>
      </w:pPr>
      <w:bookmarkStart w:id="49" w:name="_Toc26695"/>
      <w:r>
        <w:rPr>
          <w:rFonts w:hint="eastAsia"/>
          <w:color w:val="auto"/>
          <w:lang w:eastAsia="zh-CN"/>
        </w:rPr>
        <w:t>三、</w:t>
      </w:r>
      <w:r>
        <w:rPr>
          <w:rFonts w:hint="eastAsia"/>
          <w:color w:val="auto"/>
        </w:rPr>
        <w:t>丰富测绘地理信息资源，</w:t>
      </w:r>
      <w:r>
        <w:rPr>
          <w:rFonts w:hint="eastAsia"/>
          <w:color w:val="auto"/>
          <w:lang w:eastAsia="zh-CN"/>
        </w:rPr>
        <w:t>促进成果共建共享</w:t>
      </w:r>
      <w:bookmarkEnd w:id="49"/>
    </w:p>
    <w:p>
      <w:pPr>
        <w:rPr>
          <w:rFonts w:hint="eastAsia"/>
          <w:color w:val="auto"/>
        </w:rPr>
      </w:pPr>
      <w:r>
        <w:rPr>
          <w:rFonts w:hint="eastAsia"/>
          <w:color w:val="auto"/>
        </w:rPr>
        <w:t>推进</w:t>
      </w:r>
      <w:r>
        <w:rPr>
          <w:rFonts w:hint="eastAsia"/>
          <w:color w:val="auto"/>
          <w:lang w:eastAsia="zh-CN"/>
        </w:rPr>
        <w:t>兴安县</w:t>
      </w:r>
      <w:r>
        <w:rPr>
          <w:rFonts w:hint="eastAsia"/>
          <w:color w:val="auto"/>
        </w:rPr>
        <w:t>大比例尺测绘地理信息数据的覆盖更新，推进1:500、1:2000大比例尺地形图城镇建成区域全覆盖及动态更新，保证基础地理信息数据的准确性和时效性。统筹国家</w:t>
      </w:r>
      <w:r>
        <w:rPr>
          <w:rFonts w:hint="eastAsia"/>
          <w:color w:val="auto"/>
          <w:lang w:eastAsia="zh-CN"/>
        </w:rPr>
        <w:t>、</w:t>
      </w:r>
      <w:r>
        <w:rPr>
          <w:rFonts w:hint="eastAsia"/>
          <w:color w:val="auto"/>
        </w:rPr>
        <w:t>自治区</w:t>
      </w:r>
      <w:r>
        <w:rPr>
          <w:rFonts w:hint="eastAsia"/>
          <w:color w:val="auto"/>
          <w:lang w:eastAsia="zh-CN"/>
        </w:rPr>
        <w:t>、市、县</w:t>
      </w:r>
      <w:r>
        <w:rPr>
          <w:rFonts w:hint="eastAsia"/>
          <w:color w:val="auto"/>
        </w:rPr>
        <w:t>遥感影像数据获取，综合利用各型无人机</w:t>
      </w:r>
      <w:r>
        <w:rPr>
          <w:rFonts w:hint="eastAsia"/>
          <w:color w:val="auto"/>
          <w:lang w:eastAsia="zh-CN"/>
        </w:rPr>
        <w:t>开展</w:t>
      </w:r>
      <w:r>
        <w:rPr>
          <w:rFonts w:hint="eastAsia"/>
          <w:color w:val="auto"/>
        </w:rPr>
        <w:t>航空影像采集，多源获取</w:t>
      </w:r>
      <w:r>
        <w:rPr>
          <w:rFonts w:hint="eastAsia"/>
          <w:color w:val="auto"/>
          <w:lang w:eastAsia="zh-CN"/>
        </w:rPr>
        <w:t>兴安县</w:t>
      </w:r>
      <w:r>
        <w:rPr>
          <w:rFonts w:hint="eastAsia"/>
          <w:color w:val="auto"/>
        </w:rPr>
        <w:t>正射影像数据；利用无人机、移动三维测量、手持终端采集等技术获取</w:t>
      </w:r>
      <w:r>
        <w:rPr>
          <w:rFonts w:hint="eastAsia"/>
          <w:color w:val="auto"/>
          <w:lang w:eastAsia="zh-CN"/>
        </w:rPr>
        <w:t>兴安县</w:t>
      </w:r>
      <w:r>
        <w:rPr>
          <w:rFonts w:hint="eastAsia"/>
          <w:color w:val="auto"/>
        </w:rPr>
        <w:t>三维地理信息数据</w:t>
      </w:r>
      <w:r>
        <w:rPr>
          <w:rFonts w:hint="eastAsia"/>
          <w:color w:val="auto"/>
          <w:lang w:eastAsia="zh-CN"/>
        </w:rPr>
        <w:t>，加强实景三维兴安建设</w:t>
      </w:r>
      <w:r>
        <w:rPr>
          <w:rFonts w:hint="eastAsia"/>
          <w:color w:val="auto"/>
        </w:rPr>
        <w:t>，并尽可能实现重点区域数据的实时化、动态化更新。结合</w:t>
      </w:r>
      <w:r>
        <w:rPr>
          <w:rFonts w:hint="eastAsia"/>
          <w:color w:val="auto"/>
          <w:lang w:eastAsia="zh-CN"/>
        </w:rPr>
        <w:t>兴安县</w:t>
      </w:r>
      <w:r>
        <w:rPr>
          <w:rFonts w:hint="eastAsia"/>
          <w:color w:val="auto"/>
        </w:rPr>
        <w:t>经济社会发展规划，按需分类获取测绘地理信息资源，不断丰富基础地理信息数据资源，引进先进数据处理技术，建立数据快速采集、处理、更新机制，提高数据更新效率和增强数据现势性，增强地理信息数据供给能力。统筹不动产数据整合、</w:t>
      </w:r>
      <w:r>
        <w:rPr>
          <w:rFonts w:hint="eastAsia"/>
          <w:color w:val="auto"/>
          <w:lang w:eastAsia="zh-CN"/>
        </w:rPr>
        <w:t>地形图测绘</w:t>
      </w:r>
      <w:r>
        <w:rPr>
          <w:rFonts w:hint="eastAsia"/>
          <w:color w:val="auto"/>
        </w:rPr>
        <w:t>及政府各职能部门等专项任务增量成果，制定统一标准整合多源数据，实现多源数据融合更新基础地理信息数据库，达到地理信息资源共享、减少重复测绘、节约财政资金目的。</w:t>
      </w:r>
    </w:p>
    <w:p>
      <w:pPr>
        <w:rPr>
          <w:rFonts w:hint="eastAsia" w:eastAsia="仿宋_GB2312"/>
          <w:color w:val="auto"/>
          <w:lang w:eastAsia="zh-CN"/>
        </w:rPr>
      </w:pPr>
      <w:r>
        <w:rPr>
          <w:rFonts w:hint="eastAsia"/>
          <w:color w:val="auto"/>
          <w:lang w:eastAsia="zh-CN"/>
        </w:rPr>
        <w:t>推进</w:t>
      </w:r>
      <w:r>
        <w:rPr>
          <w:rFonts w:hint="eastAsia"/>
          <w:color w:val="auto"/>
        </w:rPr>
        <w:t>自然资源、住建、市政、交通运输、生态环境、水利、民政、农业、应急、文旅等部门共享和交换本部门职能范围内的基础和专业空间地理信息</w:t>
      </w:r>
      <w:r>
        <w:rPr>
          <w:rFonts w:hint="eastAsia"/>
          <w:color w:val="auto"/>
          <w:lang w:eastAsia="zh-CN"/>
        </w:rPr>
        <w:t>，推动各部门间地理信息资源共建共享</w:t>
      </w:r>
      <w:r>
        <w:rPr>
          <w:rFonts w:hint="eastAsia"/>
          <w:color w:val="auto"/>
        </w:rPr>
        <w:t>，并以基础地理信息数据库为基础，联合共建全</w:t>
      </w:r>
      <w:r>
        <w:rPr>
          <w:rFonts w:hint="eastAsia"/>
          <w:color w:val="auto"/>
          <w:lang w:eastAsia="zh-CN"/>
        </w:rPr>
        <w:t>县</w:t>
      </w:r>
      <w:r>
        <w:rPr>
          <w:rFonts w:hint="eastAsia"/>
          <w:color w:val="auto"/>
        </w:rPr>
        <w:t>空间地理信息</w:t>
      </w:r>
      <w:r>
        <w:rPr>
          <w:rFonts w:hint="eastAsia"/>
          <w:color w:val="auto"/>
          <w:lang w:eastAsia="zh-CN"/>
        </w:rPr>
        <w:t>数据</w:t>
      </w:r>
      <w:r>
        <w:rPr>
          <w:rFonts w:hint="eastAsia"/>
          <w:color w:val="auto"/>
        </w:rPr>
        <w:t>库，使其成为政府部门空间地理信息的主要来源</w:t>
      </w:r>
      <w:r>
        <w:rPr>
          <w:rFonts w:hint="eastAsia"/>
          <w:color w:val="auto"/>
          <w:lang w:eastAsia="zh-CN"/>
        </w:rPr>
        <w:t>。</w:t>
      </w:r>
    </w:p>
    <w:p>
      <w:pPr>
        <w:pStyle w:val="4"/>
        <w:ind w:firstLine="640"/>
        <w:rPr>
          <w:color w:val="auto"/>
        </w:rPr>
      </w:pPr>
      <w:bookmarkStart w:id="50" w:name="_Toc19489"/>
      <w:r>
        <w:rPr>
          <w:rFonts w:hint="eastAsia"/>
          <w:color w:val="auto"/>
        </w:rPr>
        <w:t>四、</w:t>
      </w:r>
      <w:r>
        <w:rPr>
          <w:rFonts w:hint="eastAsia"/>
          <w:color w:val="auto"/>
          <w:lang w:eastAsia="zh-CN"/>
        </w:rPr>
        <w:t>支撑自然资源业务体系，优化基础测绘工作模式</w:t>
      </w:r>
      <w:bookmarkEnd w:id="50"/>
    </w:p>
    <w:p>
      <w:pPr>
        <w:rPr>
          <w:rFonts w:hint="eastAsia"/>
          <w:color w:val="auto"/>
        </w:rPr>
      </w:pPr>
      <w:r>
        <w:rPr>
          <w:rFonts w:hint="eastAsia"/>
          <w:color w:val="auto"/>
        </w:rPr>
        <w:t>围绕提高山水林田湖草自然资源全要素、全覆盖、全天候调查监测及监管能力的新目标，充分发挥既有优势，全面提升自然资源服务的能力和水平。为国土空间规划“一张图”提供底图支撑，为自然资源监测提供变化图斑。充分利用基础测绘成果，以数字高程模型等三维测绘成果为基底，以遥感影像为背景，集成整合地表基质、地表覆盖、业务管理等各类自然资源和国土空间数据，加快建立以三维为基础的自然资源信息保障服务，为自然资源管理提供全方位、一体化应用支撑。</w:t>
      </w:r>
    </w:p>
    <w:p>
      <w:pPr>
        <w:rPr>
          <w:color w:val="auto"/>
        </w:rPr>
      </w:pPr>
      <w:r>
        <w:rPr>
          <w:rFonts w:hint="eastAsia"/>
          <w:color w:val="auto"/>
        </w:rPr>
        <w:t>以全面服务自然资源管理为契机，建设与新型基础测绘体系相匹配的基础设施，开展“联合测绘”、“多测合一”、“一个实体只测一次”等新方式，推动按比例尺分级测绘向按地理实体分级测绘转变、比例尺地理信息数据库向非尺度的地理实体全息数据库转变等，围绕国家新型基础测绘发展规划，衔接广西新型基础测绘建设试点工作，结合新型基础测绘发展趋势，推进</w:t>
      </w:r>
      <w:r>
        <w:rPr>
          <w:rFonts w:hint="eastAsia"/>
          <w:color w:val="auto"/>
          <w:lang w:eastAsia="zh-CN"/>
        </w:rPr>
        <w:t>兴安县</w:t>
      </w:r>
      <w:r>
        <w:rPr>
          <w:rFonts w:hint="eastAsia"/>
          <w:color w:val="auto"/>
        </w:rPr>
        <w:t>新型基础测绘体系建设工作。</w:t>
      </w:r>
    </w:p>
    <w:p>
      <w:pPr>
        <w:pStyle w:val="4"/>
        <w:ind w:firstLine="640"/>
        <w:rPr>
          <w:color w:val="auto"/>
        </w:rPr>
      </w:pPr>
      <w:bookmarkStart w:id="51" w:name="_Toc16902"/>
      <w:r>
        <w:rPr>
          <w:rFonts w:hint="eastAsia"/>
          <w:color w:val="auto"/>
        </w:rPr>
        <w:t>五、</w:t>
      </w:r>
      <w:r>
        <w:rPr>
          <w:rFonts w:hint="eastAsia"/>
          <w:color w:val="auto"/>
          <w:lang w:eastAsia="zh-CN"/>
        </w:rPr>
        <w:t>完善</w:t>
      </w:r>
      <w:r>
        <w:rPr>
          <w:rFonts w:hint="eastAsia"/>
          <w:color w:val="auto"/>
        </w:rPr>
        <w:t>测绘应急保障体系，提高应急处置能力</w:t>
      </w:r>
      <w:bookmarkEnd w:id="51"/>
    </w:p>
    <w:p>
      <w:pPr>
        <w:rPr>
          <w:color w:val="auto"/>
        </w:rPr>
      </w:pPr>
      <w:r>
        <w:rPr>
          <w:rFonts w:hint="eastAsia"/>
          <w:color w:val="auto"/>
        </w:rPr>
        <w:t>围绕自治区应急测绘保障规划，主动对接自治区</w:t>
      </w:r>
      <w:r>
        <w:rPr>
          <w:rFonts w:hint="eastAsia"/>
          <w:color w:val="auto"/>
          <w:lang w:eastAsia="zh-CN"/>
        </w:rPr>
        <w:t>和桂林市</w:t>
      </w:r>
      <w:r>
        <w:rPr>
          <w:rFonts w:hint="eastAsia"/>
          <w:color w:val="auto"/>
        </w:rPr>
        <w:t>测绘应急保障平台，</w:t>
      </w:r>
      <w:r>
        <w:rPr>
          <w:rFonts w:hint="eastAsia"/>
          <w:color w:val="auto"/>
          <w:lang w:eastAsia="zh-CN"/>
        </w:rPr>
        <w:t>增强兴安县</w:t>
      </w:r>
      <w:r>
        <w:rPr>
          <w:rFonts w:hint="eastAsia"/>
          <w:color w:val="auto"/>
        </w:rPr>
        <w:t>应急测绘保障体系，联合</w:t>
      </w:r>
      <w:r>
        <w:rPr>
          <w:rFonts w:hint="eastAsia"/>
          <w:color w:val="auto"/>
          <w:lang w:eastAsia="zh-CN"/>
        </w:rPr>
        <w:t>兴安县</w:t>
      </w:r>
      <w:r>
        <w:rPr>
          <w:rFonts w:hint="eastAsia"/>
          <w:color w:val="auto"/>
        </w:rPr>
        <w:t>测绘地理信息行业人员和设备，组建</w:t>
      </w:r>
      <w:r>
        <w:rPr>
          <w:rFonts w:hint="eastAsia"/>
          <w:color w:val="auto"/>
          <w:lang w:eastAsia="zh-CN"/>
        </w:rPr>
        <w:t>稳定的</w:t>
      </w:r>
      <w:r>
        <w:rPr>
          <w:rFonts w:hint="eastAsia"/>
          <w:color w:val="auto"/>
        </w:rPr>
        <w:t>应急测绘保障队伍，依托自治区</w:t>
      </w:r>
      <w:r>
        <w:rPr>
          <w:rFonts w:hint="eastAsia"/>
          <w:color w:val="auto"/>
          <w:lang w:eastAsia="zh-CN"/>
        </w:rPr>
        <w:t>和桂林市</w:t>
      </w:r>
      <w:r>
        <w:rPr>
          <w:rFonts w:hint="eastAsia"/>
          <w:color w:val="auto"/>
        </w:rPr>
        <w:t>应急测绘保障能力，增强</w:t>
      </w:r>
      <w:r>
        <w:rPr>
          <w:rFonts w:hint="eastAsia"/>
          <w:color w:val="auto"/>
          <w:lang w:eastAsia="zh-CN"/>
        </w:rPr>
        <w:t>兴安县</w:t>
      </w:r>
      <w:r>
        <w:rPr>
          <w:rFonts w:hint="eastAsia"/>
          <w:color w:val="auto"/>
        </w:rPr>
        <w:t>应对突发自然灾害、事故灾难、公共卫生事件和社会安全事件的应急处置能力。</w:t>
      </w:r>
    </w:p>
    <w:p>
      <w:pPr>
        <w:pStyle w:val="4"/>
        <w:ind w:left="640" w:firstLine="0" w:firstLineChars="0"/>
        <w:rPr>
          <w:color w:val="auto"/>
        </w:rPr>
      </w:pPr>
      <w:bookmarkStart w:id="52" w:name="_Toc3374"/>
      <w:r>
        <w:rPr>
          <w:rFonts w:hint="eastAsia"/>
          <w:color w:val="auto"/>
        </w:rPr>
        <w:t>六、</w:t>
      </w:r>
      <w:r>
        <w:rPr>
          <w:rFonts w:hint="eastAsia"/>
          <w:color w:val="auto"/>
          <w:lang w:eastAsia="zh-CN"/>
        </w:rPr>
        <w:t>加强基础地理信息建设</w:t>
      </w:r>
      <w:r>
        <w:rPr>
          <w:rFonts w:hint="eastAsia"/>
          <w:color w:val="auto"/>
        </w:rPr>
        <w:t>，提高</w:t>
      </w:r>
      <w:r>
        <w:rPr>
          <w:rFonts w:hint="eastAsia"/>
          <w:color w:val="auto"/>
          <w:lang w:eastAsia="zh-CN"/>
        </w:rPr>
        <w:t>管理和应用</w:t>
      </w:r>
      <w:r>
        <w:rPr>
          <w:rFonts w:hint="eastAsia"/>
          <w:color w:val="auto"/>
        </w:rPr>
        <w:t>水平</w:t>
      </w:r>
      <w:bookmarkEnd w:id="52"/>
    </w:p>
    <w:p>
      <w:pPr>
        <w:pStyle w:val="5"/>
        <w:ind w:left="640" w:firstLine="0" w:firstLineChars="0"/>
        <w:rPr>
          <w:rFonts w:hint="eastAsia"/>
          <w:color w:val="auto"/>
          <w:lang w:eastAsia="zh-CN"/>
        </w:rPr>
      </w:pPr>
      <w:bookmarkStart w:id="53" w:name="_Toc12700"/>
      <w:r>
        <w:rPr>
          <w:rFonts w:hint="eastAsia"/>
          <w:color w:val="auto"/>
          <w:lang w:eastAsia="zh-CN"/>
        </w:rPr>
        <w:t>（一）拓展地理信息成果建设与应用</w:t>
      </w:r>
      <w:bookmarkEnd w:id="53"/>
    </w:p>
    <w:p>
      <w:pPr>
        <w:rPr>
          <w:rFonts w:hint="eastAsia" w:eastAsia="仿宋_GB2312"/>
          <w:color w:val="auto"/>
          <w:lang w:eastAsia="zh-CN"/>
        </w:rPr>
      </w:pPr>
      <w:r>
        <w:rPr>
          <w:rFonts w:hint="eastAsia"/>
          <w:color w:val="auto"/>
        </w:rPr>
        <w:t>加强对</w:t>
      </w:r>
      <w:r>
        <w:rPr>
          <w:rFonts w:hint="eastAsia"/>
          <w:color w:val="auto"/>
          <w:lang w:eastAsia="zh-CN"/>
        </w:rPr>
        <w:t>数字兴安地理</w:t>
      </w:r>
      <w:r>
        <w:rPr>
          <w:rFonts w:hint="eastAsia"/>
          <w:color w:val="auto"/>
        </w:rPr>
        <w:t>空间框架</w:t>
      </w:r>
      <w:r>
        <w:rPr>
          <w:rFonts w:hint="eastAsia"/>
          <w:color w:val="auto"/>
          <w:lang w:eastAsia="zh-CN"/>
        </w:rPr>
        <w:t>基础地理信息系统和地理信息公共服务平台</w:t>
      </w:r>
      <w:r>
        <w:rPr>
          <w:rFonts w:hint="eastAsia"/>
          <w:color w:val="auto"/>
        </w:rPr>
        <w:t>的维护和更新，推进公共服务平台在各职能部门中的运用，</w:t>
      </w:r>
      <w:r>
        <w:rPr>
          <w:rFonts w:hint="eastAsia"/>
          <w:color w:val="auto"/>
          <w:lang w:eastAsia="zh-CN"/>
        </w:rPr>
        <w:t>积极推进数字兴安地理</w:t>
      </w:r>
      <w:r>
        <w:rPr>
          <w:rFonts w:hint="eastAsia"/>
          <w:color w:val="auto"/>
        </w:rPr>
        <w:t>空间框架</w:t>
      </w:r>
      <w:r>
        <w:rPr>
          <w:rFonts w:hint="eastAsia"/>
          <w:color w:val="auto"/>
          <w:lang w:eastAsia="zh-CN"/>
        </w:rPr>
        <w:t>成果</w:t>
      </w:r>
      <w:r>
        <w:rPr>
          <w:rFonts w:hint="eastAsia"/>
          <w:color w:val="auto"/>
        </w:rPr>
        <w:t>在</w:t>
      </w:r>
      <w:r>
        <w:rPr>
          <w:rFonts w:hint="eastAsia"/>
          <w:color w:val="auto"/>
          <w:lang w:eastAsia="zh-CN"/>
        </w:rPr>
        <w:t>兴安</w:t>
      </w:r>
      <w:r>
        <w:rPr>
          <w:rFonts w:hint="eastAsia"/>
          <w:color w:val="auto"/>
        </w:rPr>
        <w:t>经济发展和社会民生中的广泛运用。切实加强基础测绘成果应用的开发与信息系统建设，提升基础测绘成果应用的领域、层次、方式和效率，在资源调查与环境保护、自然灾害监测与防治、新型城镇化建设与管理等方面拓展基础测绘成果的应用</w:t>
      </w:r>
      <w:r>
        <w:rPr>
          <w:rFonts w:hint="eastAsia"/>
          <w:color w:val="auto"/>
          <w:lang w:eastAsia="zh-CN"/>
        </w:rPr>
        <w:t>。配合市级完成对市、县地理信息数据共享交换平台和公共服务平台整合建设，实现“规范建设、统一管理、分布共享、定制应用”。</w:t>
      </w:r>
    </w:p>
    <w:p>
      <w:pPr>
        <w:rPr>
          <w:rFonts w:hint="eastAsia"/>
          <w:color w:val="auto"/>
          <w:lang w:eastAsia="zh-CN"/>
        </w:rPr>
      </w:pPr>
      <w:r>
        <w:rPr>
          <w:rFonts w:hint="eastAsia"/>
          <w:color w:val="auto"/>
        </w:rPr>
        <w:t>围绕服务政府决策、服务部门管理、服务民生需求</w:t>
      </w:r>
      <w:r>
        <w:rPr>
          <w:rFonts w:hint="eastAsia"/>
          <w:color w:val="auto"/>
          <w:lang w:eastAsia="zh-CN"/>
        </w:rPr>
        <w:t>、</w:t>
      </w:r>
      <w:r>
        <w:rPr>
          <w:rFonts w:hint="eastAsia"/>
          <w:color w:val="auto"/>
        </w:rPr>
        <w:t>经济社会发展规划和重点发展项目，主动探索</w:t>
      </w:r>
      <w:r>
        <w:rPr>
          <w:rFonts w:hint="eastAsia"/>
          <w:color w:val="auto"/>
          <w:lang w:eastAsia="zh-CN"/>
        </w:rPr>
        <w:t>管理服务和</w:t>
      </w:r>
      <w:r>
        <w:rPr>
          <w:rFonts w:hint="eastAsia"/>
          <w:color w:val="auto"/>
        </w:rPr>
        <w:t>发展</w:t>
      </w:r>
      <w:r>
        <w:rPr>
          <w:rFonts w:hint="eastAsia"/>
          <w:color w:val="auto"/>
          <w:lang w:eastAsia="zh-CN"/>
        </w:rPr>
        <w:t>建设</w:t>
      </w:r>
      <w:r>
        <w:rPr>
          <w:rFonts w:hint="eastAsia"/>
          <w:color w:val="auto"/>
        </w:rPr>
        <w:t>中对测绘地理信息数据的需求，开发地理信息资源的增值服务能力，提高地理信息公共服务水平</w:t>
      </w:r>
      <w:r>
        <w:rPr>
          <w:rFonts w:hint="eastAsia"/>
          <w:color w:val="auto"/>
          <w:lang w:eastAsia="zh-CN"/>
        </w:rPr>
        <w:t>。</w:t>
      </w:r>
      <w:r>
        <w:rPr>
          <w:rFonts w:hint="eastAsia"/>
          <w:color w:val="auto"/>
        </w:rPr>
        <w:t>充分利用基础地理信息成果，积极主动提供服务</w:t>
      </w:r>
      <w:r>
        <w:rPr>
          <w:rFonts w:hint="eastAsia"/>
          <w:color w:val="auto"/>
          <w:lang w:eastAsia="zh-CN"/>
        </w:rPr>
        <w:t>，向住建、市政、交通、生态环境、水利、民政、农业、应急、文旅等部门推广对已有测绘地理信息数据和平台的应用，</w:t>
      </w:r>
      <w:r>
        <w:rPr>
          <w:rFonts w:hint="eastAsia"/>
          <w:color w:val="auto"/>
        </w:rPr>
        <w:t>实现地理信息资源增值服务的规模效益，从而进一步推动测绘地理信息事业发展。全面推进</w:t>
      </w:r>
      <w:r>
        <w:rPr>
          <w:rFonts w:hint="eastAsia"/>
          <w:color w:val="auto"/>
          <w:lang w:eastAsia="zh-CN"/>
        </w:rPr>
        <w:t>兴安县</w:t>
      </w:r>
      <w:r>
        <w:rPr>
          <w:rFonts w:hint="eastAsia"/>
          <w:color w:val="auto"/>
        </w:rPr>
        <w:t>地理信息公共服务平台和应急保障协作平台建设，提供多样化、个性化和智能化地理信息服务</w:t>
      </w:r>
      <w:r>
        <w:rPr>
          <w:rFonts w:hint="eastAsia"/>
          <w:color w:val="auto"/>
          <w:lang w:eastAsia="zh-CN"/>
        </w:rPr>
        <w:t>。</w:t>
      </w:r>
    </w:p>
    <w:p>
      <w:pPr>
        <w:pStyle w:val="5"/>
        <w:ind w:left="640" w:firstLine="0" w:firstLineChars="0"/>
        <w:rPr>
          <w:rFonts w:hint="eastAsia"/>
          <w:color w:val="auto"/>
          <w:lang w:eastAsia="zh-CN"/>
        </w:rPr>
      </w:pPr>
      <w:bookmarkStart w:id="54" w:name="_Toc19791"/>
      <w:r>
        <w:rPr>
          <w:rFonts w:hint="eastAsia"/>
          <w:color w:val="auto"/>
          <w:lang w:eastAsia="zh-CN"/>
        </w:rPr>
        <w:t>（二）推进管理与应用能力建设</w:t>
      </w:r>
      <w:bookmarkEnd w:id="54"/>
    </w:p>
    <w:p>
      <w:pPr>
        <w:rPr>
          <w:rFonts w:hint="eastAsia"/>
          <w:color w:val="auto"/>
        </w:rPr>
      </w:pPr>
      <w:r>
        <w:rPr>
          <w:rFonts w:hint="eastAsia"/>
          <w:color w:val="auto"/>
          <w:lang w:eastAsia="zh-CN"/>
        </w:rPr>
        <w:t>严格执行测绘成果汇交制度，</w:t>
      </w:r>
      <w:r>
        <w:rPr>
          <w:rFonts w:hint="eastAsia"/>
          <w:color w:val="auto"/>
        </w:rPr>
        <w:t>加强对</w:t>
      </w:r>
      <w:r>
        <w:rPr>
          <w:rFonts w:hint="eastAsia"/>
          <w:color w:val="auto"/>
          <w:lang w:eastAsia="zh-CN"/>
        </w:rPr>
        <w:t>测绘地理信息</w:t>
      </w:r>
      <w:r>
        <w:rPr>
          <w:rFonts w:hint="eastAsia"/>
          <w:color w:val="auto"/>
        </w:rPr>
        <w:t>汇交成果的整理建库与共享服务能力建设，及时将接收的成果资料整理归档，建立动态的基础测绘成果目录库，按年度进行更新，</w:t>
      </w:r>
      <w:r>
        <w:rPr>
          <w:rFonts w:hint="eastAsia"/>
          <w:color w:val="auto"/>
          <w:lang w:eastAsia="zh-CN"/>
        </w:rPr>
        <w:t>按时向市级提交测绘成果目录，并</w:t>
      </w:r>
      <w:r>
        <w:rPr>
          <w:rFonts w:hint="eastAsia"/>
          <w:color w:val="auto"/>
        </w:rPr>
        <w:t>定期向社会公布。</w:t>
      </w:r>
      <w:r>
        <w:rPr>
          <w:rFonts w:hint="eastAsia"/>
          <w:color w:val="auto"/>
          <w:lang w:eastAsia="zh-CN"/>
        </w:rPr>
        <w:t>充分利用自治区、桂林市</w:t>
      </w:r>
      <w:r>
        <w:rPr>
          <w:rFonts w:hint="eastAsia"/>
          <w:color w:val="auto"/>
        </w:rPr>
        <w:t>测绘成果汇交</w:t>
      </w:r>
      <w:r>
        <w:rPr>
          <w:rFonts w:hint="eastAsia"/>
          <w:color w:val="auto"/>
          <w:lang w:eastAsia="zh-CN"/>
        </w:rPr>
        <w:t>目录</w:t>
      </w:r>
      <w:r>
        <w:rPr>
          <w:rFonts w:hint="eastAsia"/>
          <w:color w:val="auto"/>
        </w:rPr>
        <w:t>管理服务系统，实现对</w:t>
      </w:r>
      <w:r>
        <w:rPr>
          <w:rFonts w:hint="eastAsia"/>
          <w:color w:val="auto"/>
          <w:lang w:eastAsia="zh-CN"/>
        </w:rPr>
        <w:t>企事业单位</w:t>
      </w:r>
      <w:r>
        <w:rPr>
          <w:rFonts w:hint="eastAsia"/>
          <w:color w:val="auto"/>
        </w:rPr>
        <w:t>汇交成果的快速建档、入库和网上查询与提供服务。加强</w:t>
      </w:r>
      <w:r>
        <w:rPr>
          <w:rFonts w:hint="eastAsia"/>
          <w:color w:val="auto"/>
          <w:lang w:eastAsia="zh-CN"/>
        </w:rPr>
        <w:t>兴安县</w:t>
      </w:r>
      <w:r>
        <w:rPr>
          <w:rFonts w:hint="eastAsia"/>
          <w:color w:val="auto"/>
        </w:rPr>
        <w:t>辖区范围测绘资质持证单位的年度资质巡查、保密检查、地图市场检查、测绘生产安全检查工作，建立健全五项检查巡检制度。</w:t>
      </w:r>
    </w:p>
    <w:p>
      <w:pPr>
        <w:rPr>
          <w:rFonts w:hint="eastAsia"/>
          <w:color w:val="auto"/>
          <w:lang w:eastAsia="zh-CN"/>
        </w:rPr>
      </w:pPr>
      <w:r>
        <w:rPr>
          <w:rFonts w:hint="eastAsia"/>
          <w:color w:val="auto"/>
        </w:rPr>
        <w:t>加强年度测绘法宣传活动和涉密测绘地理信息成果保密培训，提升大众和从业者测绘地理信息成果合法使用和保密意识。</w:t>
      </w:r>
      <w:r>
        <w:rPr>
          <w:rFonts w:hint="eastAsia"/>
          <w:color w:val="auto"/>
          <w:lang w:eastAsia="zh-CN"/>
        </w:rPr>
        <w:t>推进</w:t>
      </w:r>
      <w:r>
        <w:rPr>
          <w:rFonts w:hint="eastAsia"/>
          <w:color w:val="auto"/>
        </w:rPr>
        <w:t>县自然资源局测绘地理信息</w:t>
      </w:r>
      <w:r>
        <w:rPr>
          <w:rFonts w:hint="eastAsia"/>
          <w:color w:val="auto"/>
          <w:lang w:eastAsia="zh-CN"/>
        </w:rPr>
        <w:t>行政管理人员</w:t>
      </w:r>
      <w:r>
        <w:rPr>
          <w:rFonts w:hint="eastAsia"/>
          <w:color w:val="auto"/>
        </w:rPr>
        <w:t>的培训工作，组织开展县</w:t>
      </w:r>
      <w:r>
        <w:rPr>
          <w:rFonts w:hint="eastAsia"/>
          <w:color w:val="auto"/>
          <w:lang w:eastAsia="zh-CN"/>
        </w:rPr>
        <w:t>辖区企事业单位</w:t>
      </w:r>
      <w:r>
        <w:rPr>
          <w:rFonts w:hint="eastAsia"/>
          <w:color w:val="auto"/>
        </w:rPr>
        <w:t>新上岗测绘地理信息管理</w:t>
      </w:r>
      <w:r>
        <w:rPr>
          <w:rFonts w:hint="eastAsia"/>
          <w:color w:val="auto"/>
          <w:lang w:eastAsia="zh-CN"/>
        </w:rPr>
        <w:t>和专业技术</w:t>
      </w:r>
      <w:r>
        <w:rPr>
          <w:rFonts w:hint="eastAsia"/>
          <w:color w:val="auto"/>
        </w:rPr>
        <w:t>人员法律法规</w:t>
      </w:r>
      <w:r>
        <w:rPr>
          <w:rFonts w:hint="eastAsia"/>
          <w:color w:val="auto"/>
          <w:lang w:eastAsia="zh-CN"/>
        </w:rPr>
        <w:t>、</w:t>
      </w:r>
      <w:r>
        <w:rPr>
          <w:rFonts w:hint="eastAsia"/>
          <w:color w:val="auto"/>
        </w:rPr>
        <w:t>业务</w:t>
      </w:r>
      <w:r>
        <w:rPr>
          <w:rFonts w:hint="eastAsia"/>
          <w:color w:val="auto"/>
          <w:lang w:eastAsia="zh-CN"/>
        </w:rPr>
        <w:t>、安全保密等知识</w:t>
      </w:r>
      <w:r>
        <w:rPr>
          <w:rFonts w:hint="eastAsia"/>
          <w:color w:val="auto"/>
        </w:rPr>
        <w:t>的培训学习，建设一支与新型基础测绘体系相适应的测绘人才队伍</w:t>
      </w:r>
      <w:r>
        <w:rPr>
          <w:rFonts w:hint="eastAsia"/>
          <w:color w:val="auto"/>
          <w:lang w:eastAsia="zh-CN"/>
        </w:rPr>
        <w:t>，确保兴安县测绘地理信息事业安全有效发展。</w:t>
      </w:r>
    </w:p>
    <w:p>
      <w:pPr>
        <w:pStyle w:val="3"/>
        <w:rPr>
          <w:color w:val="auto"/>
        </w:rPr>
      </w:pPr>
      <w:bookmarkStart w:id="55" w:name="_Toc20275"/>
      <w:r>
        <w:rPr>
          <w:rFonts w:hint="eastAsia"/>
          <w:color w:val="auto"/>
        </w:rPr>
        <w:t>第四章 重点项目</w:t>
      </w:r>
      <w:bookmarkEnd w:id="55"/>
    </w:p>
    <w:p>
      <w:pPr>
        <w:pStyle w:val="4"/>
        <w:ind w:firstLine="640"/>
        <w:rPr>
          <w:color w:val="auto"/>
        </w:rPr>
      </w:pPr>
      <w:bookmarkStart w:id="56" w:name="_Toc15038"/>
      <w:r>
        <w:rPr>
          <w:rFonts w:hint="eastAsia"/>
          <w:color w:val="auto"/>
        </w:rPr>
        <w:t>一、现代测绘基准运维工程</w:t>
      </w:r>
      <w:bookmarkEnd w:id="56"/>
    </w:p>
    <w:p>
      <w:pPr>
        <w:rPr>
          <w:rFonts w:hint="eastAsia"/>
          <w:color w:val="auto"/>
        </w:rPr>
      </w:pPr>
      <w:r>
        <w:rPr>
          <w:rFonts w:hint="eastAsia"/>
          <w:color w:val="auto"/>
        </w:rPr>
        <w:t>“十四五”期间，加强对</w:t>
      </w:r>
      <w:r>
        <w:rPr>
          <w:rFonts w:hint="eastAsia"/>
          <w:color w:val="auto"/>
          <w:lang w:eastAsia="zh-CN"/>
        </w:rPr>
        <w:t>兴安县</w:t>
      </w:r>
      <w:r>
        <w:rPr>
          <w:rFonts w:hint="eastAsia"/>
          <w:color w:val="auto"/>
        </w:rPr>
        <w:t>测绘基准的维护管理，加强静态基本控制网建设，优化测绘基准服务平台，完善</w:t>
      </w:r>
      <w:r>
        <w:rPr>
          <w:rFonts w:hint="eastAsia"/>
          <w:color w:val="auto"/>
          <w:lang w:eastAsia="zh-CN"/>
        </w:rPr>
        <w:t>兴安县</w:t>
      </w:r>
      <w:r>
        <w:rPr>
          <w:rFonts w:hint="eastAsia"/>
          <w:color w:val="auto"/>
        </w:rPr>
        <w:t>现代测绘基准体系建设。</w:t>
      </w:r>
    </w:p>
    <w:p>
      <w:pPr>
        <w:pStyle w:val="5"/>
        <w:ind w:firstLine="640"/>
        <w:rPr>
          <w:color w:val="auto"/>
        </w:rPr>
      </w:pPr>
      <w:bookmarkStart w:id="57" w:name="_Toc462304039"/>
      <w:bookmarkStart w:id="58" w:name="_Toc5100"/>
      <w:r>
        <w:rPr>
          <w:rFonts w:hint="eastAsia"/>
          <w:color w:val="auto"/>
        </w:rPr>
        <w:t>（</w:t>
      </w:r>
      <w:r>
        <w:rPr>
          <w:rFonts w:hint="eastAsia"/>
          <w:color w:val="auto"/>
          <w:lang w:eastAsia="zh-CN"/>
        </w:rPr>
        <w:t>一</w:t>
      </w:r>
      <w:r>
        <w:rPr>
          <w:rFonts w:hint="eastAsia"/>
          <w:color w:val="auto"/>
        </w:rPr>
        <w:t>）基础控制网的</w:t>
      </w:r>
      <w:bookmarkEnd w:id="57"/>
      <w:r>
        <w:rPr>
          <w:rFonts w:hint="eastAsia"/>
          <w:color w:val="auto"/>
        </w:rPr>
        <w:t>维护与更新</w:t>
      </w:r>
      <w:bookmarkEnd w:id="58"/>
    </w:p>
    <w:p>
      <w:pPr>
        <w:rPr>
          <w:rFonts w:hint="eastAsia"/>
          <w:color w:val="auto"/>
        </w:rPr>
      </w:pPr>
      <w:r>
        <w:rPr>
          <w:rFonts w:hint="eastAsia"/>
          <w:color w:val="auto"/>
          <w:lang w:eastAsia="zh-CN"/>
        </w:rPr>
        <w:t>推进完善</w:t>
      </w:r>
      <w:r>
        <w:rPr>
          <w:rFonts w:hint="eastAsia"/>
          <w:color w:val="auto"/>
          <w:lang w:val="en-US" w:eastAsia="zh-CN"/>
        </w:rPr>
        <w:t>具有静态的覆盖县辖区全域完好的D级GNSS平面控制网，以满足保障兴安县打造“一核四极、一轴两带” 联动的城镇空间格局需求，同时满足自然资源管理、不动产测绘、多测合一等工作需求。规划2023年</w:t>
      </w:r>
      <w:r>
        <w:rPr>
          <w:rFonts w:hint="eastAsia"/>
          <w:color w:val="auto"/>
          <w:lang w:eastAsia="zh-CN"/>
        </w:rPr>
        <w:t>在兴安县城</w:t>
      </w:r>
      <w:r>
        <w:rPr>
          <w:rFonts w:hint="eastAsia"/>
          <w:color w:val="auto"/>
        </w:rPr>
        <w:t>区</w:t>
      </w:r>
      <w:r>
        <w:rPr>
          <w:rFonts w:hint="eastAsia"/>
          <w:color w:val="auto"/>
          <w:lang w:eastAsia="zh-CN"/>
        </w:rPr>
        <w:t>加密布设</w:t>
      </w:r>
      <w:r>
        <w:rPr>
          <w:rFonts w:hint="eastAsia"/>
          <w:color w:val="auto"/>
          <w:lang w:val="en-US" w:eastAsia="zh-CN"/>
        </w:rPr>
        <w:t>10个D级点，在主城区以外10个乡镇分别加密布设3个D级点，</w:t>
      </w:r>
      <w:r>
        <w:rPr>
          <w:rFonts w:hint="eastAsia"/>
          <w:color w:val="auto"/>
          <w:lang w:eastAsia="zh-CN"/>
        </w:rPr>
        <w:t>优先在</w:t>
      </w:r>
      <w:r>
        <w:rPr>
          <w:rFonts w:hint="eastAsia"/>
          <w:color w:val="auto"/>
        </w:rPr>
        <w:t>重点</w:t>
      </w:r>
      <w:r>
        <w:rPr>
          <w:rFonts w:hint="eastAsia"/>
          <w:color w:val="auto"/>
          <w:lang w:eastAsia="zh-CN"/>
        </w:rPr>
        <w:t>工业园区、产业园区</w:t>
      </w:r>
      <w:r>
        <w:rPr>
          <w:rFonts w:hint="eastAsia"/>
          <w:color w:val="auto"/>
        </w:rPr>
        <w:t>按需加密布设D级控制点，</w:t>
      </w:r>
      <w:r>
        <w:rPr>
          <w:rFonts w:hint="eastAsia"/>
          <w:color w:val="auto"/>
          <w:lang w:eastAsia="zh-CN"/>
        </w:rPr>
        <w:t>共加密布设</w:t>
      </w:r>
      <w:r>
        <w:rPr>
          <w:rFonts w:hint="eastAsia"/>
          <w:color w:val="auto"/>
          <w:lang w:val="en-US" w:eastAsia="zh-CN"/>
        </w:rPr>
        <w:t>40个D级点，</w:t>
      </w:r>
      <w:r>
        <w:rPr>
          <w:rFonts w:hint="eastAsia"/>
          <w:color w:val="auto"/>
        </w:rPr>
        <w:t>构建符合</w:t>
      </w:r>
      <w:r>
        <w:rPr>
          <w:rFonts w:hint="eastAsia"/>
          <w:color w:val="auto"/>
          <w:lang w:eastAsia="zh-CN"/>
        </w:rPr>
        <w:t>兴安县</w:t>
      </w:r>
      <w:r>
        <w:rPr>
          <w:rFonts w:hint="eastAsia"/>
          <w:color w:val="auto"/>
        </w:rPr>
        <w:t>未来经济社会发展趋势的D级GNSS控制网</w:t>
      </w:r>
      <w:r>
        <w:rPr>
          <w:rFonts w:hint="eastAsia"/>
          <w:color w:val="auto"/>
          <w:lang w:val="en-US" w:eastAsia="zh-CN"/>
        </w:rPr>
        <w:t>。规划期内</w:t>
      </w:r>
      <w:r>
        <w:rPr>
          <w:rFonts w:hint="eastAsia"/>
          <w:color w:val="auto"/>
        </w:rPr>
        <w:t>根据经济发展和工程建设管理的需求，在已有高程控制网</w:t>
      </w:r>
      <w:r>
        <w:rPr>
          <w:rFonts w:hint="eastAsia"/>
          <w:color w:val="auto"/>
          <w:lang w:eastAsia="zh-CN"/>
        </w:rPr>
        <w:t>和</w:t>
      </w:r>
      <w:r>
        <w:rPr>
          <w:rFonts w:hint="eastAsia"/>
          <w:color w:val="auto"/>
          <w:lang w:val="en-US" w:eastAsia="zh-CN"/>
        </w:rPr>
        <w:t>CORS信号高程精度满足需求</w:t>
      </w:r>
      <w:r>
        <w:rPr>
          <w:rFonts w:hint="eastAsia"/>
          <w:color w:val="auto"/>
        </w:rPr>
        <w:t>的基础上，按需加密布设三、四等水准控制点，</w:t>
      </w:r>
      <w:r>
        <w:rPr>
          <w:rFonts w:hint="eastAsia"/>
          <w:color w:val="auto"/>
          <w:lang w:eastAsia="zh-CN"/>
        </w:rPr>
        <w:t>并施测水准路线，预计需要布设三等水准点</w:t>
      </w:r>
      <w:r>
        <w:rPr>
          <w:rFonts w:hint="eastAsia"/>
          <w:color w:val="auto"/>
          <w:lang w:val="en-US" w:eastAsia="zh-CN"/>
        </w:rPr>
        <w:t>40个，施测三等水准路线200千米，</w:t>
      </w:r>
      <w:r>
        <w:rPr>
          <w:rFonts w:hint="eastAsia"/>
          <w:color w:val="auto"/>
          <w:lang w:eastAsia="zh-CN"/>
        </w:rPr>
        <w:t>以</w:t>
      </w:r>
      <w:r>
        <w:rPr>
          <w:rFonts w:hint="eastAsia"/>
          <w:color w:val="auto"/>
        </w:rPr>
        <w:t>充分满足经济社会发展对基础测绘服务的需求。</w:t>
      </w:r>
    </w:p>
    <w:p>
      <w:pPr>
        <w:pStyle w:val="5"/>
        <w:ind w:firstLine="640"/>
        <w:rPr>
          <w:color w:val="auto"/>
        </w:rPr>
      </w:pPr>
      <w:bookmarkStart w:id="59" w:name="_Toc9888"/>
      <w:r>
        <w:rPr>
          <w:rFonts w:hint="eastAsia"/>
          <w:color w:val="auto"/>
        </w:rPr>
        <w:t>（</w:t>
      </w:r>
      <w:r>
        <w:rPr>
          <w:rFonts w:hint="eastAsia"/>
          <w:color w:val="auto"/>
          <w:lang w:eastAsia="zh-CN"/>
        </w:rPr>
        <w:t>二</w:t>
      </w:r>
      <w:r>
        <w:rPr>
          <w:rFonts w:hint="eastAsia"/>
          <w:color w:val="auto"/>
        </w:rPr>
        <w:t>）</w:t>
      </w:r>
      <w:r>
        <w:rPr>
          <w:color w:val="auto"/>
        </w:rPr>
        <w:t>测量标志动态监管与维护</w:t>
      </w:r>
      <w:bookmarkEnd w:id="59"/>
    </w:p>
    <w:p>
      <w:pPr>
        <w:rPr>
          <w:color w:val="auto"/>
        </w:rPr>
      </w:pPr>
      <w:r>
        <w:rPr>
          <w:rFonts w:hint="eastAsia"/>
          <w:color w:val="auto"/>
        </w:rPr>
        <w:t>《中华人民共和国测绘法》规定“县级以上人民政府应当采取有效措施加强测量标志的保护工作。县级以上人民政府测绘地理信息主管部门应当按照规定检查、维护永久性测量标志”。“十四五”期间，进一步加强对测量标志的日常维护管理工作，</w:t>
      </w:r>
      <w:r>
        <w:rPr>
          <w:rFonts w:hint="eastAsia"/>
          <w:color w:val="auto"/>
          <w:lang w:eastAsia="zh-CN"/>
        </w:rPr>
        <w:t>加强辖区内</w:t>
      </w:r>
      <w:r>
        <w:rPr>
          <w:rFonts w:hint="eastAsia"/>
          <w:color w:val="auto"/>
          <w:lang w:val="en-US" w:eastAsia="zh-CN"/>
        </w:rPr>
        <w:t>CORS基准站的巡查和监管，</w:t>
      </w:r>
      <w:r>
        <w:rPr>
          <w:rFonts w:hint="eastAsia"/>
          <w:color w:val="auto"/>
        </w:rPr>
        <w:t>对被破坏的测量标志实施修复和补测，落实测量标志的管理职责，将测量标志保护融入到自然资源管理体制之中。加强对测量标志保护的社会宣传力度，通过设置宣传牌、宣传条幅、进入学校和企事业单位普及宣传等方式，进一步增强社会公众的测量标志保护意识。</w:t>
      </w:r>
    </w:p>
    <w:p>
      <w:pPr>
        <w:pStyle w:val="4"/>
        <w:ind w:firstLine="640"/>
        <w:rPr>
          <w:color w:val="auto"/>
        </w:rPr>
      </w:pPr>
      <w:bookmarkStart w:id="60" w:name="_Toc32443"/>
      <w:r>
        <w:rPr>
          <w:rFonts w:hint="eastAsia"/>
          <w:color w:val="auto"/>
        </w:rPr>
        <w:t>二、影像数据获取与运用工程</w:t>
      </w:r>
      <w:bookmarkEnd w:id="60"/>
    </w:p>
    <w:p>
      <w:pPr>
        <w:rPr>
          <w:rFonts w:hint="eastAsia"/>
          <w:color w:val="auto"/>
        </w:rPr>
      </w:pPr>
      <w:r>
        <w:rPr>
          <w:rFonts w:hint="eastAsia"/>
          <w:color w:val="auto"/>
        </w:rPr>
        <w:t>遥感影像主要是指记录各种地物电磁波</w:t>
      </w:r>
      <w:r>
        <w:rPr>
          <w:rFonts w:hint="eastAsia"/>
          <w:color w:val="auto"/>
          <w:lang w:eastAsia="zh-CN"/>
        </w:rPr>
        <w:t>波谱</w:t>
      </w:r>
      <w:r>
        <w:rPr>
          <w:rFonts w:hint="eastAsia"/>
          <w:color w:val="auto"/>
        </w:rPr>
        <w:t>大小的航空像片或卫星相片，高分辨率的遥感影像可以清楚地表达地物目标的空间结构和表层纹理特征，具有细节丰富、形象直观、连续性强的地理信息展示能力，随着高分辨率影像资源的日益丰富，高分辨率遥感影像在社会经济发展、生态文明建设、自然资源管理、城市发展规划</w:t>
      </w:r>
      <w:r>
        <w:rPr>
          <w:rFonts w:hint="eastAsia"/>
          <w:color w:val="auto"/>
          <w:lang w:eastAsia="zh-CN"/>
        </w:rPr>
        <w:t>、林业、应急、农业、旅游</w:t>
      </w:r>
      <w:r>
        <w:rPr>
          <w:rFonts w:hint="eastAsia"/>
          <w:color w:val="auto"/>
        </w:rPr>
        <w:t>等多部门、多领域广泛应用，同时基础地理信息数据维护和地理信息公共服务越来越依赖高分辨率遥感影像。“十四五”期间，在自治区和</w:t>
      </w:r>
      <w:r>
        <w:rPr>
          <w:rFonts w:hint="eastAsia"/>
          <w:color w:val="auto"/>
          <w:lang w:eastAsia="zh-CN"/>
        </w:rPr>
        <w:t>桂林</w:t>
      </w:r>
      <w:r>
        <w:rPr>
          <w:rFonts w:hint="eastAsia"/>
          <w:color w:val="auto"/>
        </w:rPr>
        <w:t>市统筹之下，针对</w:t>
      </w:r>
      <w:r>
        <w:rPr>
          <w:rFonts w:hint="eastAsia"/>
          <w:color w:val="auto"/>
          <w:lang w:eastAsia="zh-CN"/>
        </w:rPr>
        <w:t>兴安县</w:t>
      </w:r>
      <w:r>
        <w:rPr>
          <w:rFonts w:hint="eastAsia"/>
          <w:color w:val="auto"/>
        </w:rPr>
        <w:t>重大发展战略、生态文明建设、自然资源管理等需求，持续做好高分辨率影像数据的获取与更新工作。</w:t>
      </w:r>
    </w:p>
    <w:p>
      <w:pPr>
        <w:pStyle w:val="5"/>
        <w:ind w:firstLine="640"/>
        <w:rPr>
          <w:color w:val="auto"/>
        </w:rPr>
      </w:pPr>
      <w:bookmarkStart w:id="61" w:name="_Toc17655"/>
      <w:r>
        <w:rPr>
          <w:rFonts w:hint="eastAsia"/>
          <w:color w:val="auto"/>
        </w:rPr>
        <w:t>（</w:t>
      </w:r>
      <w:r>
        <w:rPr>
          <w:rFonts w:hint="eastAsia"/>
          <w:color w:val="auto"/>
          <w:lang w:eastAsia="zh-CN"/>
        </w:rPr>
        <w:t>一</w:t>
      </w:r>
      <w:r>
        <w:rPr>
          <w:rFonts w:hint="eastAsia"/>
          <w:color w:val="auto"/>
        </w:rPr>
        <w:t>）遥感影像数据获取</w:t>
      </w:r>
      <w:bookmarkEnd w:id="61"/>
    </w:p>
    <w:p>
      <w:pPr>
        <w:rPr>
          <w:color w:val="auto"/>
        </w:rPr>
      </w:pPr>
      <w:r>
        <w:rPr>
          <w:rFonts w:hint="eastAsia"/>
          <w:color w:val="auto"/>
        </w:rPr>
        <w:t>统筹自治区卫星遥感影像获取，在自治区级影像数据获取的基础上</w:t>
      </w:r>
      <w:r>
        <w:rPr>
          <w:rFonts w:hint="eastAsia"/>
          <w:color w:val="auto"/>
          <w:lang w:eastAsia="zh-CN"/>
        </w:rPr>
        <w:t>，通过广西卫星应用中心及卫星应用中心桂林分中心</w:t>
      </w:r>
      <w:r>
        <w:rPr>
          <w:rFonts w:hint="eastAsia"/>
          <w:color w:val="auto"/>
        </w:rPr>
        <w:t>，</w:t>
      </w:r>
      <w:r>
        <w:rPr>
          <w:rFonts w:hint="eastAsia"/>
          <w:color w:val="auto"/>
          <w:lang w:eastAsia="zh-CN"/>
        </w:rPr>
        <w:t>力争</w:t>
      </w:r>
      <w:r>
        <w:rPr>
          <w:rFonts w:hint="eastAsia"/>
          <w:color w:val="auto"/>
        </w:rPr>
        <w:t>实现</w:t>
      </w:r>
      <w:r>
        <w:rPr>
          <w:rFonts w:hint="eastAsia"/>
          <w:color w:val="auto"/>
          <w:lang w:eastAsia="zh-CN"/>
        </w:rPr>
        <w:t>兴安县全域</w:t>
      </w:r>
      <w:r>
        <w:rPr>
          <w:rFonts w:hint="eastAsia"/>
          <w:color w:val="auto"/>
          <w:lang w:val="en-US" w:eastAsia="zh-CN"/>
        </w:rPr>
        <w:t>2-3米分辨率影像每季度覆盖一次，</w:t>
      </w:r>
      <w:r>
        <w:rPr>
          <w:rFonts w:hint="eastAsia"/>
          <w:color w:val="auto"/>
          <w:lang w:eastAsia="zh-CN"/>
        </w:rPr>
        <w:t>优于</w:t>
      </w:r>
      <w:r>
        <w:rPr>
          <w:rFonts w:hint="eastAsia"/>
          <w:color w:val="auto"/>
        </w:rPr>
        <w:t>1米分辨率影像年度覆盖2次</w:t>
      </w:r>
      <w:r>
        <w:rPr>
          <w:rFonts w:hint="eastAsia"/>
          <w:color w:val="auto"/>
          <w:lang w:eastAsia="zh-CN"/>
        </w:rPr>
        <w:t>（其中</w:t>
      </w:r>
      <w:r>
        <w:rPr>
          <w:rFonts w:hint="eastAsia"/>
          <w:color w:val="auto"/>
        </w:rPr>
        <w:t>0.5米分辨率影像年度覆盖1次</w:t>
      </w:r>
      <w:r>
        <w:rPr>
          <w:rFonts w:hint="eastAsia"/>
          <w:color w:val="auto"/>
          <w:lang w:eastAsia="zh-CN"/>
        </w:rPr>
        <w:t>）</w:t>
      </w:r>
      <w:r>
        <w:rPr>
          <w:rFonts w:hint="eastAsia"/>
          <w:color w:val="auto"/>
        </w:rPr>
        <w:t>；加大基础航空摄影实施力度，</w:t>
      </w:r>
      <w:r>
        <w:rPr>
          <w:rFonts w:hint="eastAsia"/>
          <w:color w:val="auto"/>
          <w:lang w:eastAsia="zh-CN"/>
        </w:rPr>
        <w:t>积极申请自治区高分辨率影像数据获取支持，</w:t>
      </w:r>
      <w:r>
        <w:rPr>
          <w:rFonts w:hint="eastAsia"/>
          <w:color w:val="auto"/>
        </w:rPr>
        <w:t>提升现有航空遥感影像获取能力，</w:t>
      </w:r>
      <w:r>
        <w:rPr>
          <w:rFonts w:hint="eastAsia"/>
          <w:color w:val="auto"/>
          <w:lang w:eastAsia="zh-CN"/>
        </w:rPr>
        <w:t>力争</w:t>
      </w:r>
      <w:r>
        <w:rPr>
          <w:rFonts w:hint="eastAsia"/>
          <w:color w:val="auto"/>
        </w:rPr>
        <w:t>实现</w:t>
      </w:r>
      <w:r>
        <w:rPr>
          <w:rFonts w:hint="eastAsia"/>
          <w:color w:val="auto"/>
          <w:lang w:eastAsia="zh-CN"/>
        </w:rPr>
        <w:t>兴安县全域范围</w:t>
      </w:r>
      <w:r>
        <w:rPr>
          <w:rFonts w:hint="eastAsia"/>
          <w:color w:val="auto"/>
        </w:rPr>
        <w:t>规划期内0.2米分辨率影像覆盖</w:t>
      </w:r>
      <w:r>
        <w:rPr>
          <w:rFonts w:hint="eastAsia"/>
          <w:color w:val="auto"/>
          <w:lang w:val="en-US" w:eastAsia="zh-CN"/>
        </w:rPr>
        <w:t>1</w:t>
      </w:r>
      <w:r>
        <w:rPr>
          <w:rFonts w:hint="eastAsia"/>
          <w:color w:val="auto"/>
        </w:rPr>
        <w:t>次。</w:t>
      </w:r>
      <w:r>
        <w:rPr>
          <w:rFonts w:hint="eastAsia"/>
          <w:color w:val="auto"/>
          <w:lang w:eastAsia="zh-CN"/>
        </w:rPr>
        <w:t>同时</w:t>
      </w:r>
      <w:r>
        <w:rPr>
          <w:rFonts w:hint="eastAsia"/>
          <w:color w:val="auto"/>
        </w:rPr>
        <w:t>按照</w:t>
      </w:r>
      <w:r>
        <w:rPr>
          <w:rFonts w:hint="eastAsia"/>
          <w:color w:val="auto"/>
          <w:lang w:eastAsia="zh-CN"/>
        </w:rPr>
        <w:t>兴安县</w:t>
      </w:r>
      <w:r>
        <w:rPr>
          <w:rFonts w:hint="eastAsia"/>
          <w:color w:val="auto"/>
        </w:rPr>
        <w:t>经济社会发展</w:t>
      </w:r>
      <w:r>
        <w:rPr>
          <w:rFonts w:hint="eastAsia"/>
          <w:color w:val="auto"/>
          <w:lang w:eastAsia="zh-CN"/>
        </w:rPr>
        <w:t>和政府管理决策</w:t>
      </w:r>
      <w:r>
        <w:rPr>
          <w:rFonts w:hint="eastAsia"/>
          <w:color w:val="auto"/>
        </w:rPr>
        <w:t>需求，</w:t>
      </w:r>
      <w:r>
        <w:rPr>
          <w:rFonts w:hint="eastAsia"/>
          <w:color w:val="auto"/>
          <w:lang w:eastAsia="zh-CN"/>
        </w:rPr>
        <w:t>优先</w:t>
      </w:r>
      <w:r>
        <w:rPr>
          <w:rFonts w:hint="eastAsia"/>
          <w:color w:val="auto"/>
        </w:rPr>
        <w:t>对重点区域开展影像数据获取与更新。</w:t>
      </w:r>
    </w:p>
    <w:p>
      <w:pPr>
        <w:pStyle w:val="5"/>
        <w:ind w:left="640" w:firstLine="0" w:firstLineChars="0"/>
        <w:rPr>
          <w:color w:val="auto"/>
        </w:rPr>
      </w:pPr>
      <w:bookmarkStart w:id="62" w:name="_Toc18697"/>
      <w:r>
        <w:rPr>
          <w:rFonts w:hint="eastAsia"/>
          <w:color w:val="auto"/>
        </w:rPr>
        <w:t>（</w:t>
      </w:r>
      <w:r>
        <w:rPr>
          <w:rFonts w:hint="eastAsia"/>
          <w:color w:val="auto"/>
          <w:lang w:eastAsia="zh-CN"/>
        </w:rPr>
        <w:t>二</w:t>
      </w:r>
      <w:r>
        <w:rPr>
          <w:rFonts w:hint="eastAsia"/>
          <w:color w:val="auto"/>
        </w:rPr>
        <w:t>）</w:t>
      </w:r>
      <w:r>
        <w:rPr>
          <w:color w:val="auto"/>
        </w:rPr>
        <w:t>遥感应用</w:t>
      </w:r>
      <w:r>
        <w:rPr>
          <w:rFonts w:hint="eastAsia"/>
          <w:color w:val="auto"/>
        </w:rPr>
        <w:t>监管与</w:t>
      </w:r>
      <w:r>
        <w:rPr>
          <w:color w:val="auto"/>
        </w:rPr>
        <w:t>服务</w:t>
      </w:r>
      <w:bookmarkEnd w:id="62"/>
    </w:p>
    <w:p>
      <w:pPr>
        <w:rPr>
          <w:rFonts w:hint="eastAsia"/>
          <w:color w:val="auto"/>
        </w:rPr>
      </w:pPr>
      <w:r>
        <w:rPr>
          <w:rFonts w:hint="eastAsia"/>
          <w:color w:val="auto"/>
        </w:rPr>
        <w:t>依托自治区自然资源厅</w:t>
      </w:r>
      <w:r>
        <w:rPr>
          <w:rFonts w:hint="eastAsia"/>
          <w:color w:val="auto"/>
          <w:lang w:eastAsia="zh-CN"/>
        </w:rPr>
        <w:t>和桂林市自然资源局</w:t>
      </w:r>
      <w:r>
        <w:rPr>
          <w:rFonts w:hint="eastAsia"/>
          <w:color w:val="auto"/>
        </w:rPr>
        <w:t>强大技术力量，在纵向上加强与广西卫星中心</w:t>
      </w:r>
      <w:r>
        <w:rPr>
          <w:rFonts w:hint="eastAsia"/>
          <w:color w:val="auto"/>
          <w:lang w:eastAsia="zh-CN"/>
        </w:rPr>
        <w:t>和卫星应用中心桂林分中心</w:t>
      </w:r>
      <w:r>
        <w:rPr>
          <w:rFonts w:hint="eastAsia"/>
          <w:color w:val="auto"/>
        </w:rPr>
        <w:t>对接，加快建立卫星遥感影像数据的</w:t>
      </w:r>
      <w:r>
        <w:rPr>
          <w:rFonts w:hint="eastAsia"/>
          <w:color w:val="auto"/>
          <w:lang w:eastAsia="zh-CN"/>
        </w:rPr>
        <w:t>获取</w:t>
      </w:r>
      <w:r>
        <w:rPr>
          <w:rFonts w:hint="eastAsia"/>
          <w:color w:val="auto"/>
        </w:rPr>
        <w:t>、存储、生产和共享，全方位开展</w:t>
      </w:r>
      <w:r>
        <w:rPr>
          <w:rFonts w:hint="eastAsia"/>
          <w:color w:val="auto"/>
          <w:lang w:eastAsia="zh-CN"/>
        </w:rPr>
        <w:t>县</w:t>
      </w:r>
      <w:r>
        <w:rPr>
          <w:rFonts w:hint="eastAsia"/>
          <w:color w:val="auto"/>
        </w:rPr>
        <w:t>级自然资源管理应用服务加强高分辨率卫星影像、无人机航摄影像在自然资源管理、矿产资源监管、耕地质量监测、生态环境修复、乱占耕地建房等工作中的应用；在横向上，联通</w:t>
      </w:r>
      <w:r>
        <w:rPr>
          <w:rFonts w:hint="eastAsia"/>
          <w:color w:val="auto"/>
          <w:lang w:eastAsia="zh-CN"/>
        </w:rPr>
        <w:t>兴安县</w:t>
      </w:r>
      <w:r>
        <w:rPr>
          <w:rFonts w:hint="eastAsia"/>
          <w:color w:val="auto"/>
        </w:rPr>
        <w:t>生态环境、农业农村、</w:t>
      </w:r>
      <w:r>
        <w:rPr>
          <w:rFonts w:hint="eastAsia"/>
          <w:color w:val="auto"/>
          <w:lang w:eastAsia="zh-CN"/>
        </w:rPr>
        <w:t>林业、</w:t>
      </w:r>
      <w:r>
        <w:rPr>
          <w:rFonts w:hint="eastAsia"/>
          <w:color w:val="auto"/>
        </w:rPr>
        <w:t>城市管理、水利、交通、文化旅游、公共服务等各行业各部门，宣传推广卫星遥感影像成果应用，形成</w:t>
      </w:r>
      <w:r>
        <w:rPr>
          <w:rFonts w:hint="eastAsia"/>
          <w:color w:val="auto"/>
          <w:lang w:eastAsia="zh-CN"/>
        </w:rPr>
        <w:t>兴安县</w:t>
      </w:r>
      <w:r>
        <w:rPr>
          <w:rFonts w:hint="eastAsia"/>
          <w:color w:val="auto"/>
        </w:rPr>
        <w:t>遥感应用一盘棋。</w:t>
      </w:r>
    </w:p>
    <w:p>
      <w:pPr>
        <w:rPr>
          <w:rFonts w:hint="eastAsia"/>
          <w:color w:val="auto"/>
        </w:rPr>
      </w:pPr>
      <w:r>
        <w:rPr>
          <w:rFonts w:hint="eastAsia"/>
          <w:color w:val="auto"/>
        </w:rPr>
        <w:t>无人机航空遥感影像已广泛应用于测绘地理信息、城镇规划、生态环境保护等领域，加强对无人机航空摄影的法律和行政监管，对</w:t>
      </w:r>
      <w:r>
        <w:rPr>
          <w:rFonts w:hint="eastAsia"/>
          <w:color w:val="auto"/>
          <w:lang w:eastAsia="zh-CN"/>
        </w:rPr>
        <w:t>兴安县</w:t>
      </w:r>
      <w:r>
        <w:rPr>
          <w:rFonts w:hint="eastAsia"/>
          <w:color w:val="auto"/>
        </w:rPr>
        <w:t>范围内从事航空摄影的企事业单位进行规范化指导和监管，确保</w:t>
      </w:r>
      <w:r>
        <w:rPr>
          <w:rFonts w:hint="eastAsia"/>
          <w:color w:val="auto"/>
          <w:lang w:eastAsia="zh-CN"/>
        </w:rPr>
        <w:t>兴安县</w:t>
      </w:r>
      <w:r>
        <w:rPr>
          <w:rFonts w:hint="eastAsia"/>
          <w:color w:val="auto"/>
        </w:rPr>
        <w:t>辖区内航空摄影工作符合国家安全需求。</w:t>
      </w:r>
    </w:p>
    <w:p>
      <w:pPr>
        <w:pStyle w:val="4"/>
        <w:ind w:firstLine="640"/>
        <w:rPr>
          <w:color w:val="auto"/>
        </w:rPr>
      </w:pPr>
      <w:bookmarkStart w:id="63" w:name="_Toc12593"/>
      <w:r>
        <w:rPr>
          <w:rFonts w:hint="eastAsia"/>
          <w:color w:val="auto"/>
          <w:lang w:eastAsia="zh-CN"/>
        </w:rPr>
        <w:t>三</w:t>
      </w:r>
      <w:r>
        <w:rPr>
          <w:rFonts w:hint="eastAsia"/>
          <w:color w:val="auto"/>
        </w:rPr>
        <w:t>、</w:t>
      </w:r>
      <w:r>
        <w:rPr>
          <w:color w:val="auto"/>
        </w:rPr>
        <w:t>实景三维</w:t>
      </w:r>
      <w:r>
        <w:rPr>
          <w:rFonts w:hint="eastAsia"/>
          <w:color w:val="auto"/>
          <w:lang w:eastAsia="zh-CN"/>
        </w:rPr>
        <w:t>兴安</w:t>
      </w:r>
      <w:r>
        <w:rPr>
          <w:rFonts w:hint="eastAsia"/>
          <w:color w:val="auto"/>
        </w:rPr>
        <w:t>建设工程</w:t>
      </w:r>
      <w:bookmarkEnd w:id="63"/>
    </w:p>
    <w:p>
      <w:pPr>
        <w:rPr>
          <w:color w:val="auto"/>
        </w:rPr>
      </w:pPr>
      <w:r>
        <w:rPr>
          <w:rFonts w:hint="eastAsia"/>
          <w:color w:val="auto"/>
        </w:rPr>
        <w:t>“十四五”期间，</w:t>
      </w:r>
      <w:r>
        <w:rPr>
          <w:rFonts w:hint="eastAsia"/>
          <w:color w:val="auto"/>
          <w:lang w:eastAsia="zh-CN"/>
        </w:rPr>
        <w:t>开展县域三维数据获取和生产，推动</w:t>
      </w:r>
      <w:r>
        <w:rPr>
          <w:rFonts w:hint="eastAsia"/>
          <w:color w:val="auto"/>
        </w:rPr>
        <w:t>建设实景三维</w:t>
      </w:r>
      <w:r>
        <w:rPr>
          <w:rFonts w:hint="eastAsia"/>
          <w:color w:val="auto"/>
          <w:lang w:eastAsia="zh-CN"/>
        </w:rPr>
        <w:t>兴安</w:t>
      </w:r>
      <w:r>
        <w:rPr>
          <w:rFonts w:hint="eastAsia"/>
          <w:color w:val="auto"/>
        </w:rPr>
        <w:t>地理信息系统，</w:t>
      </w:r>
      <w:r>
        <w:rPr>
          <w:rFonts w:hint="eastAsia"/>
          <w:color w:val="auto"/>
          <w:lang w:eastAsia="zh-CN"/>
        </w:rPr>
        <w:t>为</w:t>
      </w:r>
      <w:r>
        <w:rPr>
          <w:rFonts w:hint="eastAsia"/>
          <w:color w:val="auto"/>
        </w:rPr>
        <w:t>形成基于三维空间的自然资源数据一体化展示和分析能力，为自然资源三维空间一体化管理、精细化管理、科学化决策、现代化规划、立体化利用提供有力的基底数据和技术支持。</w:t>
      </w:r>
    </w:p>
    <w:p>
      <w:pPr>
        <w:pStyle w:val="5"/>
        <w:ind w:left="640" w:firstLine="0" w:firstLineChars="0"/>
        <w:rPr>
          <w:rFonts w:hint="eastAsia"/>
          <w:color w:val="auto"/>
        </w:rPr>
      </w:pPr>
      <w:bookmarkStart w:id="64" w:name="_Toc74209814"/>
      <w:bookmarkStart w:id="65" w:name="_Toc29075"/>
      <w:r>
        <w:rPr>
          <w:rFonts w:hint="eastAsia"/>
          <w:color w:val="auto"/>
        </w:rPr>
        <w:t>（一）城镇三维地形场景建设</w:t>
      </w:r>
      <w:bookmarkEnd w:id="64"/>
      <w:bookmarkEnd w:id="65"/>
    </w:p>
    <w:p>
      <w:pPr>
        <w:rPr>
          <w:color w:val="auto"/>
        </w:rPr>
      </w:pPr>
      <w:r>
        <w:rPr>
          <w:rFonts w:hint="eastAsia"/>
          <w:color w:val="auto"/>
        </w:rPr>
        <w:t>规划期内，</w:t>
      </w:r>
      <w:r>
        <w:rPr>
          <w:rFonts w:hint="eastAsia"/>
          <w:color w:val="auto"/>
          <w:lang w:eastAsia="zh-CN"/>
        </w:rPr>
        <w:t>向自治区统筹申请实现</w:t>
      </w:r>
      <w:r>
        <w:rPr>
          <w:rFonts w:hint="eastAsia"/>
          <w:color w:val="auto"/>
        </w:rPr>
        <w:t>全</w:t>
      </w:r>
      <w:r>
        <w:rPr>
          <w:rFonts w:hint="eastAsia"/>
          <w:color w:val="auto"/>
          <w:lang w:eastAsia="zh-CN"/>
        </w:rPr>
        <w:t>县</w:t>
      </w:r>
      <w:r>
        <w:rPr>
          <w:rFonts w:hint="eastAsia"/>
          <w:color w:val="auto"/>
        </w:rPr>
        <w:t>范围2米格网、</w:t>
      </w:r>
      <w:r>
        <w:rPr>
          <w:rFonts w:hint="eastAsia"/>
          <w:color w:val="auto"/>
          <w:lang w:eastAsia="zh-CN"/>
        </w:rPr>
        <w:t>城镇</w:t>
      </w:r>
      <w:r>
        <w:rPr>
          <w:rFonts w:hint="eastAsia"/>
          <w:color w:val="auto"/>
        </w:rPr>
        <w:t>建成区优于1米格网的精细化数字高程模型（DEM）、数字表面模型（DSM）的生产与更新。结合</w:t>
      </w:r>
      <w:r>
        <w:rPr>
          <w:rFonts w:hint="eastAsia"/>
          <w:color w:val="auto"/>
          <w:lang w:eastAsia="zh-CN"/>
        </w:rPr>
        <w:t>兴安县最新</w:t>
      </w:r>
      <w:r>
        <w:rPr>
          <w:rFonts w:hint="eastAsia"/>
          <w:color w:val="auto"/>
        </w:rPr>
        <w:t>的0.2米分辨率</w:t>
      </w:r>
      <w:r>
        <w:rPr>
          <w:color w:val="auto"/>
        </w:rPr>
        <w:t>数字正射影像和数字高程模型</w:t>
      </w:r>
      <w:r>
        <w:rPr>
          <w:rFonts w:hint="eastAsia"/>
          <w:color w:val="auto"/>
        </w:rPr>
        <w:t>数据</w:t>
      </w:r>
      <w:r>
        <w:rPr>
          <w:color w:val="auto"/>
        </w:rPr>
        <w:t>，</w:t>
      </w:r>
      <w:r>
        <w:rPr>
          <w:rFonts w:hint="eastAsia"/>
          <w:color w:val="auto"/>
        </w:rPr>
        <w:t>建设覆盖全</w:t>
      </w:r>
      <w:r>
        <w:rPr>
          <w:rFonts w:hint="eastAsia"/>
          <w:color w:val="auto"/>
          <w:lang w:eastAsia="zh-CN"/>
        </w:rPr>
        <w:t>县</w:t>
      </w:r>
      <w:r>
        <w:rPr>
          <w:rFonts w:hint="eastAsia"/>
          <w:color w:val="auto"/>
        </w:rPr>
        <w:t>“山</w:t>
      </w:r>
      <w:r>
        <w:rPr>
          <w:rFonts w:hint="eastAsia"/>
          <w:color w:val="auto"/>
          <w:lang w:eastAsia="zh-CN"/>
        </w:rPr>
        <w:t>、</w:t>
      </w:r>
      <w:r>
        <w:rPr>
          <w:rFonts w:hint="eastAsia"/>
          <w:color w:val="auto"/>
        </w:rPr>
        <w:t>水</w:t>
      </w:r>
      <w:r>
        <w:rPr>
          <w:rFonts w:hint="eastAsia"/>
          <w:color w:val="auto"/>
          <w:lang w:eastAsia="zh-CN"/>
        </w:rPr>
        <w:t>、</w:t>
      </w:r>
      <w:r>
        <w:rPr>
          <w:rFonts w:hint="eastAsia"/>
          <w:color w:val="auto"/>
        </w:rPr>
        <w:t>林</w:t>
      </w:r>
      <w:r>
        <w:rPr>
          <w:rFonts w:hint="eastAsia"/>
          <w:color w:val="auto"/>
          <w:lang w:eastAsia="zh-CN"/>
        </w:rPr>
        <w:t>、</w:t>
      </w:r>
      <w:r>
        <w:rPr>
          <w:rFonts w:hint="eastAsia"/>
          <w:color w:val="auto"/>
        </w:rPr>
        <w:t>田</w:t>
      </w:r>
      <w:r>
        <w:rPr>
          <w:rFonts w:hint="eastAsia"/>
          <w:color w:val="auto"/>
          <w:lang w:eastAsia="zh-CN"/>
        </w:rPr>
        <w:t>、</w:t>
      </w:r>
      <w:r>
        <w:rPr>
          <w:rFonts w:hint="eastAsia"/>
          <w:color w:val="auto"/>
        </w:rPr>
        <w:t>湖</w:t>
      </w:r>
      <w:r>
        <w:rPr>
          <w:rFonts w:hint="eastAsia"/>
          <w:color w:val="auto"/>
          <w:lang w:eastAsia="zh-CN"/>
        </w:rPr>
        <w:t>、</w:t>
      </w:r>
      <w:r>
        <w:rPr>
          <w:rFonts w:hint="eastAsia"/>
          <w:color w:val="auto"/>
        </w:rPr>
        <w:t>草”等各类自然资源的</w:t>
      </w:r>
      <w:r>
        <w:rPr>
          <w:rFonts w:hint="eastAsia"/>
          <w:color w:val="auto"/>
          <w:lang w:eastAsia="zh-CN"/>
        </w:rPr>
        <w:t>县</w:t>
      </w:r>
      <w:r>
        <w:rPr>
          <w:rFonts w:hint="eastAsia"/>
          <w:color w:val="auto"/>
        </w:rPr>
        <w:t>域地形时空三维数据。</w:t>
      </w:r>
    </w:p>
    <w:p>
      <w:pPr>
        <w:pStyle w:val="5"/>
        <w:ind w:left="640" w:firstLine="0" w:firstLineChars="0"/>
        <w:rPr>
          <w:rFonts w:hint="eastAsia"/>
          <w:color w:val="auto"/>
        </w:rPr>
      </w:pPr>
      <w:bookmarkStart w:id="66" w:name="_Toc1040"/>
      <w:bookmarkStart w:id="67" w:name="_Toc74209815"/>
      <w:r>
        <w:rPr>
          <w:rFonts w:hint="eastAsia"/>
          <w:color w:val="auto"/>
        </w:rPr>
        <w:t>（二）</w:t>
      </w:r>
      <w:r>
        <w:rPr>
          <w:rFonts w:hint="eastAsia"/>
          <w:color w:val="auto"/>
          <w:lang w:eastAsia="zh-CN"/>
        </w:rPr>
        <w:t>城镇</w:t>
      </w:r>
      <w:r>
        <w:rPr>
          <w:rFonts w:hint="eastAsia"/>
          <w:color w:val="auto"/>
        </w:rPr>
        <w:t>三维数据建设</w:t>
      </w:r>
      <w:bookmarkEnd w:id="66"/>
      <w:bookmarkEnd w:id="67"/>
    </w:p>
    <w:p>
      <w:pPr>
        <w:rPr>
          <w:color w:val="auto"/>
        </w:rPr>
      </w:pPr>
      <w:r>
        <w:rPr>
          <w:rFonts w:hint="eastAsia"/>
          <w:color w:val="auto"/>
        </w:rPr>
        <w:t>推进</w:t>
      </w:r>
      <w:r>
        <w:rPr>
          <w:rFonts w:hint="eastAsia"/>
          <w:color w:val="auto"/>
          <w:lang w:eastAsia="zh-CN"/>
        </w:rPr>
        <w:t>兴安县主城</w:t>
      </w:r>
      <w:r>
        <w:rPr>
          <w:rFonts w:hint="eastAsia"/>
          <w:color w:val="auto"/>
        </w:rPr>
        <w:t>区、</w:t>
      </w:r>
      <w:r>
        <w:rPr>
          <w:rFonts w:hint="eastAsia"/>
          <w:color w:val="auto"/>
          <w:lang w:eastAsia="zh-CN"/>
        </w:rPr>
        <w:t>乡</w:t>
      </w:r>
      <w:r>
        <w:rPr>
          <w:rFonts w:hint="eastAsia"/>
          <w:color w:val="auto"/>
        </w:rPr>
        <w:t>镇建成区、重点开发区优于</w:t>
      </w:r>
      <w:r>
        <w:rPr>
          <w:rFonts w:hint="eastAsia"/>
          <w:color w:val="auto"/>
          <w:lang w:val="en-US" w:eastAsia="zh-CN"/>
        </w:rPr>
        <w:t>2</w:t>
      </w:r>
      <w:r>
        <w:rPr>
          <w:rFonts w:hint="eastAsia"/>
          <w:color w:val="auto"/>
        </w:rPr>
        <w:t>厘米分辨率的</w:t>
      </w:r>
      <w:r>
        <w:rPr>
          <w:rFonts w:hint="eastAsia"/>
          <w:color w:val="auto"/>
          <w:lang w:eastAsia="zh-CN"/>
        </w:rPr>
        <w:t>倾斜摄影</w:t>
      </w:r>
      <w:r>
        <w:rPr>
          <w:rFonts w:hint="eastAsia"/>
          <w:color w:val="auto"/>
        </w:rPr>
        <w:t>三维模型建设，综合利用倾斜摄影测量、激光</w:t>
      </w:r>
      <w:r>
        <w:rPr>
          <w:color w:val="auto"/>
        </w:rPr>
        <w:t>LiDAR</w:t>
      </w:r>
      <w:r>
        <w:rPr>
          <w:rFonts w:hint="eastAsia"/>
          <w:color w:val="auto"/>
        </w:rPr>
        <w:t>等技术</w:t>
      </w:r>
      <w:r>
        <w:rPr>
          <w:color w:val="auto"/>
        </w:rPr>
        <w:t>获取</w:t>
      </w:r>
      <w:r>
        <w:rPr>
          <w:rFonts w:hint="eastAsia"/>
          <w:color w:val="auto"/>
        </w:rPr>
        <w:t>的</w:t>
      </w:r>
      <w:r>
        <w:rPr>
          <w:color w:val="auto"/>
        </w:rPr>
        <w:t>多源数据，</w:t>
      </w:r>
      <w:r>
        <w:rPr>
          <w:rFonts w:hint="eastAsia"/>
          <w:color w:val="auto"/>
          <w:lang w:eastAsia="zh-CN"/>
        </w:rPr>
        <w:t>积极主动申请自然资源厅在倾斜摄影三维模型成果建设上的支持与合作，采用自治区、市、县共建共享的模式，</w:t>
      </w:r>
      <w:r>
        <w:rPr>
          <w:rFonts w:hint="eastAsia"/>
          <w:color w:val="auto"/>
        </w:rPr>
        <w:t>在“十三五”时期已建设完成的</w:t>
      </w:r>
      <w:r>
        <w:rPr>
          <w:rFonts w:hint="eastAsia"/>
          <w:color w:val="auto"/>
          <w:lang w:val="en-US" w:eastAsia="zh-CN"/>
        </w:rPr>
        <w:t>18</w:t>
      </w:r>
      <w:r>
        <w:rPr>
          <w:rFonts w:hint="eastAsia"/>
          <w:color w:val="auto"/>
        </w:rPr>
        <w:t>平方千米标准三维模型基础上，实现</w:t>
      </w:r>
      <w:r>
        <w:rPr>
          <w:rFonts w:hint="eastAsia"/>
          <w:color w:val="auto"/>
          <w:lang w:eastAsia="zh-CN"/>
        </w:rPr>
        <w:t>县辖区范围内主城区、</w:t>
      </w:r>
      <w:r>
        <w:rPr>
          <w:rFonts w:hint="eastAsia"/>
          <w:color w:val="auto"/>
          <w:lang w:val="en-US" w:eastAsia="zh-CN"/>
        </w:rPr>
        <w:t>10个</w:t>
      </w:r>
      <w:r>
        <w:rPr>
          <w:rFonts w:hint="eastAsia"/>
          <w:color w:val="auto"/>
          <w:lang w:eastAsia="zh-CN"/>
        </w:rPr>
        <w:t>乡镇</w:t>
      </w:r>
      <w:r>
        <w:rPr>
          <w:rFonts w:hint="eastAsia"/>
          <w:color w:val="auto"/>
        </w:rPr>
        <w:t>建成区</w:t>
      </w:r>
      <w:r>
        <w:rPr>
          <w:rFonts w:hint="eastAsia"/>
          <w:color w:val="auto"/>
          <w:lang w:eastAsia="zh-CN"/>
        </w:rPr>
        <w:t>和重点园区</w:t>
      </w:r>
      <w:r>
        <w:rPr>
          <w:rFonts w:hint="eastAsia"/>
          <w:color w:val="auto"/>
          <w:lang w:val="en-US" w:eastAsia="zh-CN"/>
        </w:rPr>
        <w:t>60</w:t>
      </w:r>
      <w:r>
        <w:rPr>
          <w:rFonts w:hint="eastAsia"/>
          <w:color w:val="auto"/>
        </w:rPr>
        <w:t>平方千米</w:t>
      </w:r>
      <w:r>
        <w:rPr>
          <w:rFonts w:hint="eastAsia"/>
          <w:color w:val="auto"/>
          <w:lang w:eastAsia="zh-CN"/>
        </w:rPr>
        <w:t>（规划</w:t>
      </w:r>
      <w:r>
        <w:rPr>
          <w:rFonts w:hint="eastAsia"/>
          <w:color w:val="auto"/>
          <w:lang w:val="en-US" w:eastAsia="zh-CN"/>
        </w:rPr>
        <w:t>2023年完成兴安镇、湘漓镇46平方千米，规划2024年完成其余8个乡镇14平方千米</w:t>
      </w:r>
      <w:r>
        <w:rPr>
          <w:rFonts w:hint="eastAsia"/>
          <w:color w:val="auto"/>
          <w:lang w:eastAsia="zh-CN"/>
        </w:rPr>
        <w:t>）</w:t>
      </w:r>
      <w:r>
        <w:rPr>
          <w:rFonts w:hint="eastAsia"/>
          <w:color w:val="auto"/>
        </w:rPr>
        <w:t>三维模型全覆盖，按需对重要建筑</w:t>
      </w:r>
      <w:r>
        <w:rPr>
          <w:rFonts w:hint="eastAsia"/>
          <w:color w:val="auto"/>
          <w:lang w:eastAsia="zh-CN"/>
        </w:rPr>
        <w:t>（政府部门办公区、产业园区）</w:t>
      </w:r>
      <w:r>
        <w:rPr>
          <w:rFonts w:hint="eastAsia"/>
          <w:color w:val="auto"/>
        </w:rPr>
        <w:t>等重点对象开展三维单体构建</w:t>
      </w:r>
      <w:r>
        <w:rPr>
          <w:rFonts w:hint="eastAsia"/>
          <w:color w:val="auto"/>
          <w:lang w:eastAsia="zh-CN"/>
        </w:rPr>
        <w:t>，</w:t>
      </w:r>
      <w:r>
        <w:rPr>
          <w:rFonts w:hint="eastAsia"/>
          <w:color w:val="auto"/>
        </w:rPr>
        <w:t>对重点区域进行模型精细化处理，对重点变化区域进行一次更新</w:t>
      </w:r>
      <w:r>
        <w:rPr>
          <w:rFonts w:hint="eastAsia"/>
          <w:color w:val="auto"/>
          <w:lang w:eastAsia="zh-CN"/>
        </w:rPr>
        <w:t>，</w:t>
      </w:r>
      <w:r>
        <w:rPr>
          <w:rFonts w:hint="eastAsia"/>
          <w:color w:val="auto"/>
        </w:rPr>
        <w:t>为</w:t>
      </w:r>
      <w:r>
        <w:rPr>
          <w:rFonts w:hint="eastAsia"/>
          <w:color w:val="auto"/>
          <w:lang w:eastAsia="zh-CN"/>
        </w:rPr>
        <w:t>县</w:t>
      </w:r>
      <w:r>
        <w:rPr>
          <w:rFonts w:hint="eastAsia"/>
          <w:color w:val="auto"/>
        </w:rPr>
        <w:t>级自然资源管理和社会化应用提供充足三维数据支撑。</w:t>
      </w:r>
    </w:p>
    <w:p>
      <w:pPr>
        <w:pStyle w:val="5"/>
        <w:ind w:left="640" w:firstLine="0" w:firstLineChars="0"/>
        <w:rPr>
          <w:rFonts w:hint="eastAsia"/>
          <w:color w:val="auto"/>
        </w:rPr>
      </w:pPr>
      <w:bookmarkStart w:id="68" w:name="_Toc74209816"/>
      <w:bookmarkStart w:id="69" w:name="_Toc22305"/>
      <w:r>
        <w:rPr>
          <w:rFonts w:hint="eastAsia"/>
          <w:color w:val="auto"/>
        </w:rPr>
        <w:t>（三）</w:t>
      </w:r>
      <w:r>
        <w:rPr>
          <w:rFonts w:hint="eastAsia"/>
          <w:color w:val="auto"/>
          <w:lang w:eastAsia="zh-CN"/>
        </w:rPr>
        <w:t>县</w:t>
      </w:r>
      <w:r>
        <w:rPr>
          <w:rFonts w:hint="eastAsia"/>
          <w:color w:val="auto"/>
        </w:rPr>
        <w:t>域实景三维地理信息系统建设与应用</w:t>
      </w:r>
      <w:bookmarkEnd w:id="68"/>
      <w:bookmarkEnd w:id="69"/>
    </w:p>
    <w:p>
      <w:pPr>
        <w:rPr>
          <w:color w:val="auto"/>
        </w:rPr>
      </w:pPr>
      <w:r>
        <w:rPr>
          <w:rFonts w:hint="eastAsia"/>
          <w:color w:val="auto"/>
          <w:lang w:eastAsia="zh-CN"/>
        </w:rPr>
        <w:t>到</w:t>
      </w:r>
      <w:r>
        <w:rPr>
          <w:rFonts w:hint="eastAsia"/>
          <w:color w:val="auto"/>
          <w:lang w:val="en-US" w:eastAsia="zh-CN"/>
        </w:rPr>
        <w:t>2025年，深入调研广西区内已建设的县级以上实景三维平台，</w:t>
      </w:r>
      <w:r>
        <w:rPr>
          <w:rFonts w:hint="eastAsia"/>
          <w:color w:val="auto"/>
        </w:rPr>
        <w:t>推动</w:t>
      </w:r>
      <w:r>
        <w:rPr>
          <w:rFonts w:hint="eastAsia"/>
          <w:color w:val="auto"/>
          <w:lang w:eastAsia="zh-CN"/>
        </w:rPr>
        <w:t>“十五五”期间</w:t>
      </w:r>
      <w:r>
        <w:rPr>
          <w:rFonts w:hint="eastAsia"/>
          <w:color w:val="auto"/>
        </w:rPr>
        <w:t>建设能实现二三维联动管理、空间展示、空间分析、业务应用、辅助决策等功能于一体的</w:t>
      </w:r>
      <w:r>
        <w:rPr>
          <w:rFonts w:hint="eastAsia"/>
          <w:color w:val="auto"/>
          <w:lang w:eastAsia="zh-CN"/>
        </w:rPr>
        <w:t>符合兴安实际应用的县</w:t>
      </w:r>
      <w:r>
        <w:rPr>
          <w:rFonts w:hint="eastAsia"/>
          <w:color w:val="auto"/>
        </w:rPr>
        <w:t>域实景三维地理信息</w:t>
      </w:r>
      <w:r>
        <w:rPr>
          <w:rFonts w:hint="eastAsia"/>
          <w:color w:val="auto"/>
          <w:lang w:eastAsia="zh-CN"/>
        </w:rPr>
        <w:t>服务系统，积极向上申请接入实景三维桂林和实景三维广西平台，形成实景三维兴安服务平台节点</w:t>
      </w:r>
      <w:r>
        <w:rPr>
          <w:rFonts w:hint="eastAsia"/>
          <w:color w:val="auto"/>
        </w:rPr>
        <w:t>。以</w:t>
      </w:r>
      <w:r>
        <w:rPr>
          <w:rFonts w:hint="eastAsia"/>
          <w:color w:val="auto"/>
          <w:lang w:eastAsia="zh-CN"/>
        </w:rPr>
        <w:t>数字兴安地理</w:t>
      </w:r>
      <w:r>
        <w:rPr>
          <w:rFonts w:hint="eastAsia"/>
          <w:color w:val="auto"/>
        </w:rPr>
        <w:t>空间框架为基础，结合实景三维数据建设成果，融合自然资源现状数据、国土空间“一张图”数据，为自然资源行政管理提供三维立体化、精细化的</w:t>
      </w:r>
      <w:r>
        <w:rPr>
          <w:color w:val="auto"/>
        </w:rPr>
        <w:t>空间</w:t>
      </w:r>
      <w:r>
        <w:rPr>
          <w:rFonts w:hint="eastAsia"/>
          <w:color w:val="auto"/>
        </w:rPr>
        <w:t>地理</w:t>
      </w:r>
      <w:r>
        <w:rPr>
          <w:color w:val="auto"/>
        </w:rPr>
        <w:t>信息服务，推进</w:t>
      </w:r>
      <w:r>
        <w:rPr>
          <w:rFonts w:hint="eastAsia"/>
          <w:color w:val="auto"/>
        </w:rPr>
        <w:t>实景三维地理信息数据库在自然资源调查监测、国土空间规划与用途管制、自然资源确权登记、土地管理等业务的应用。挖掘实景三维的应用潜力，推动实景三维</w:t>
      </w:r>
      <w:r>
        <w:rPr>
          <w:rFonts w:hint="eastAsia"/>
          <w:color w:val="auto"/>
          <w:lang w:eastAsia="zh-CN"/>
        </w:rPr>
        <w:t>兴安</w:t>
      </w:r>
      <w:r>
        <w:rPr>
          <w:rFonts w:hint="eastAsia"/>
          <w:color w:val="auto"/>
        </w:rPr>
        <w:t>服务平台</w:t>
      </w:r>
      <w:r>
        <w:rPr>
          <w:rFonts w:hint="eastAsia"/>
          <w:color w:val="auto"/>
          <w:lang w:eastAsia="zh-CN"/>
        </w:rPr>
        <w:t>节点</w:t>
      </w:r>
      <w:r>
        <w:rPr>
          <w:rFonts w:hint="eastAsia"/>
          <w:color w:val="auto"/>
        </w:rPr>
        <w:t>的社会化应用，促进实景三维数据库在经济建设、城市综合治理、城市公共安全</w:t>
      </w:r>
      <w:r>
        <w:rPr>
          <w:rFonts w:hint="eastAsia"/>
          <w:color w:val="auto"/>
          <w:lang w:eastAsia="zh-CN"/>
        </w:rPr>
        <w:t>、</w:t>
      </w:r>
      <w:r>
        <w:rPr>
          <w:rFonts w:hint="eastAsia"/>
          <w:color w:val="auto"/>
        </w:rPr>
        <w:t>灾害应急与</w:t>
      </w:r>
      <w:r>
        <w:rPr>
          <w:rFonts w:hint="eastAsia"/>
          <w:color w:val="auto"/>
          <w:lang w:eastAsia="zh-CN"/>
        </w:rPr>
        <w:t>各部门管理决策</w:t>
      </w:r>
      <w:r>
        <w:rPr>
          <w:rFonts w:hint="eastAsia"/>
          <w:color w:val="auto"/>
        </w:rPr>
        <w:t>等方面更深入广泛的应用。</w:t>
      </w:r>
    </w:p>
    <w:p>
      <w:pPr>
        <w:pStyle w:val="4"/>
        <w:ind w:left="640" w:firstLine="0" w:firstLineChars="0"/>
        <w:rPr>
          <w:color w:val="auto"/>
        </w:rPr>
      </w:pPr>
      <w:bookmarkStart w:id="70" w:name="_Toc28163"/>
      <w:r>
        <w:rPr>
          <w:rFonts w:hint="eastAsia"/>
          <w:color w:val="auto"/>
          <w:lang w:eastAsia="zh-CN"/>
        </w:rPr>
        <w:t>四</w:t>
      </w:r>
      <w:r>
        <w:rPr>
          <w:rFonts w:hint="eastAsia"/>
          <w:color w:val="auto"/>
        </w:rPr>
        <w:t>、基础地理信息数据采集与更新工程</w:t>
      </w:r>
      <w:bookmarkEnd w:id="70"/>
    </w:p>
    <w:p>
      <w:pPr>
        <w:rPr>
          <w:color w:val="auto"/>
        </w:rPr>
      </w:pPr>
      <w:r>
        <w:rPr>
          <w:rFonts w:hint="eastAsia"/>
          <w:color w:val="auto"/>
        </w:rPr>
        <w:t>基础地理信息是社会经济发展、国防建设和生态保护的重要基础性和战略性信息资源，</w:t>
      </w:r>
      <w:r>
        <w:rPr>
          <w:color w:val="auto"/>
        </w:rPr>
        <w:t>并在经济、国防、民生等领域产生广泛应用。</w:t>
      </w:r>
      <w:r>
        <w:rPr>
          <w:rFonts w:hint="eastAsia"/>
          <w:color w:val="auto"/>
        </w:rPr>
        <w:t>“十四五”期间，根据经济社会发展和自然资源管理等需求，完成各类基础地理信息数据获取与更新，建立持续稳定的</w:t>
      </w:r>
      <w:r>
        <w:rPr>
          <w:rFonts w:hint="eastAsia"/>
          <w:color w:val="auto"/>
          <w:lang w:eastAsia="zh-CN"/>
        </w:rPr>
        <w:t>维护和</w:t>
      </w:r>
      <w:r>
        <w:rPr>
          <w:rFonts w:hint="eastAsia"/>
          <w:color w:val="auto"/>
        </w:rPr>
        <w:t>更新机制，提高基础地理信息数据现势性和覆盖面，保障</w:t>
      </w:r>
      <w:r>
        <w:rPr>
          <w:rFonts w:hint="eastAsia"/>
          <w:color w:val="auto"/>
          <w:lang w:eastAsia="zh-CN"/>
        </w:rPr>
        <w:t>兴安县</w:t>
      </w:r>
      <w:r>
        <w:rPr>
          <w:rFonts w:hint="eastAsia"/>
          <w:color w:val="auto"/>
        </w:rPr>
        <w:t>基础地理信息数据的有效性和完整性，增强基础地理信息资源供给能力，以为国土空间规划“一张图”建设提供“底图”、为自然资源调查和不动产登记“奠定基础”为主要方向，实现大比例尺基础地理信息对</w:t>
      </w:r>
      <w:r>
        <w:rPr>
          <w:rFonts w:hint="eastAsia"/>
          <w:color w:val="auto"/>
          <w:lang w:eastAsia="zh-CN"/>
        </w:rPr>
        <w:t>兴安县</w:t>
      </w:r>
      <w:r>
        <w:rPr>
          <w:rFonts w:hint="eastAsia"/>
          <w:color w:val="auto"/>
        </w:rPr>
        <w:t>城镇建成区全覆盖。同时《基础测绘条例》规定“设区的市、县级人民政府依法组织实施</w:t>
      </w:r>
      <w:r>
        <w:rPr>
          <w:color w:val="auto"/>
        </w:rPr>
        <w:t>1:2000至1:500比例尺地图、影像图和数字化产品的测制和更新”</w:t>
      </w:r>
      <w:r>
        <w:rPr>
          <w:rFonts w:hint="eastAsia"/>
          <w:color w:val="auto"/>
        </w:rPr>
        <w:t>。</w:t>
      </w:r>
    </w:p>
    <w:p>
      <w:pPr>
        <w:pStyle w:val="5"/>
        <w:ind w:left="640" w:firstLine="0" w:firstLineChars="0"/>
        <w:rPr>
          <w:color w:val="auto"/>
        </w:rPr>
      </w:pPr>
      <w:bookmarkStart w:id="71" w:name="_Toc10759"/>
      <w:r>
        <w:rPr>
          <w:rFonts w:hint="eastAsia"/>
          <w:color w:val="auto"/>
        </w:rPr>
        <w:t>（一）DOM、DEM更新</w:t>
      </w:r>
      <w:bookmarkEnd w:id="71"/>
    </w:p>
    <w:p>
      <w:pPr>
        <w:rPr>
          <w:rFonts w:hint="eastAsia"/>
          <w:color w:val="auto"/>
          <w:lang w:eastAsia="zh-CN"/>
        </w:rPr>
      </w:pPr>
      <w:r>
        <w:rPr>
          <w:rFonts w:hint="eastAsia"/>
          <w:color w:val="auto"/>
        </w:rPr>
        <w:t>统筹DOM数据更新</w:t>
      </w:r>
      <w:r>
        <w:rPr>
          <w:rFonts w:hint="eastAsia"/>
          <w:color w:val="auto"/>
          <w:lang w:eastAsia="zh-CN"/>
        </w:rPr>
        <w:t>，一是根据自治区统筹获取航空影像的基础测绘项目，结合各类型实景三维地理信息数据生产，完成兴安县辖区内城镇建成区</w:t>
      </w:r>
      <w:r>
        <w:rPr>
          <w:rFonts w:hint="eastAsia"/>
          <w:color w:val="auto"/>
          <w:lang w:val="en-US" w:eastAsia="zh-CN"/>
        </w:rPr>
        <w:t>60</w:t>
      </w:r>
      <w:r>
        <w:rPr>
          <w:rFonts w:hint="eastAsia"/>
          <w:color w:val="auto"/>
          <w:lang w:eastAsia="zh-CN"/>
        </w:rPr>
        <w:t>平方千米优于</w:t>
      </w:r>
      <w:r>
        <w:rPr>
          <w:rFonts w:hint="eastAsia"/>
          <w:color w:val="auto"/>
          <w:lang w:val="en-US" w:eastAsia="zh-CN"/>
        </w:rPr>
        <w:t>2厘米分辨率</w:t>
      </w:r>
      <w:r>
        <w:rPr>
          <w:rFonts w:hint="eastAsia"/>
          <w:color w:val="auto"/>
          <w:lang w:eastAsia="zh-CN"/>
        </w:rPr>
        <w:t>DOM生产（利用倾斜摄影三维数据成果，规划202</w:t>
      </w:r>
      <w:r>
        <w:rPr>
          <w:rFonts w:hint="eastAsia"/>
          <w:color w:val="auto"/>
          <w:lang w:val="en-US" w:eastAsia="zh-CN"/>
        </w:rPr>
        <w:t>3</w:t>
      </w:r>
      <w:r>
        <w:rPr>
          <w:rFonts w:hint="eastAsia"/>
          <w:color w:val="auto"/>
          <w:lang w:eastAsia="zh-CN"/>
        </w:rPr>
        <w:t>年完成兴安镇、湘漓镇46平方千米，规划202</w:t>
      </w:r>
      <w:r>
        <w:rPr>
          <w:rFonts w:hint="eastAsia"/>
          <w:color w:val="auto"/>
          <w:lang w:val="en-US" w:eastAsia="zh-CN"/>
        </w:rPr>
        <w:t>4</w:t>
      </w:r>
      <w:r>
        <w:rPr>
          <w:rFonts w:hint="eastAsia"/>
          <w:color w:val="auto"/>
          <w:lang w:eastAsia="zh-CN"/>
        </w:rPr>
        <w:t>年完成其余8个乡镇14平方千米）；二是根据规划期内兴安县优于0.2米分辨率影像来更新兴安县范围内1:2000DOM数据。</w:t>
      </w:r>
    </w:p>
    <w:p>
      <w:pPr>
        <w:rPr>
          <w:rFonts w:hint="eastAsia"/>
          <w:color w:val="auto"/>
        </w:rPr>
      </w:pPr>
      <w:r>
        <w:rPr>
          <w:rFonts w:hint="eastAsia"/>
          <w:color w:val="auto"/>
        </w:rPr>
        <w:t>获取DEM数据更新，规划期内根据</w:t>
      </w:r>
      <w:r>
        <w:rPr>
          <w:rFonts w:hint="eastAsia"/>
          <w:color w:val="auto"/>
          <w:lang w:eastAsia="zh-CN"/>
        </w:rPr>
        <w:t>兴安县</w:t>
      </w:r>
      <w:r>
        <w:rPr>
          <w:rFonts w:hint="eastAsia"/>
          <w:color w:val="auto"/>
        </w:rPr>
        <w:t>实际需求，通过自治区统筹更新的1:1万DEM数据，按需获取更新</w:t>
      </w:r>
      <w:r>
        <w:rPr>
          <w:rFonts w:hint="eastAsia"/>
          <w:color w:val="auto"/>
          <w:lang w:eastAsia="zh-CN"/>
        </w:rPr>
        <w:t>兴安县</w:t>
      </w:r>
      <w:r>
        <w:rPr>
          <w:rFonts w:hint="eastAsia"/>
          <w:color w:val="auto"/>
        </w:rPr>
        <w:t>辖区范围内的1：1万DEM数据。</w:t>
      </w:r>
    </w:p>
    <w:p>
      <w:pPr>
        <w:pStyle w:val="5"/>
        <w:ind w:left="640" w:firstLine="0" w:firstLineChars="0"/>
        <w:rPr>
          <w:color w:val="auto"/>
        </w:rPr>
      </w:pPr>
      <w:bookmarkStart w:id="72" w:name="_Toc8497"/>
      <w:r>
        <w:rPr>
          <w:rFonts w:hint="eastAsia"/>
          <w:color w:val="auto"/>
        </w:rPr>
        <w:t>（二）DLG更新</w:t>
      </w:r>
      <w:bookmarkEnd w:id="72"/>
    </w:p>
    <w:p>
      <w:pPr>
        <w:rPr>
          <w:rFonts w:hint="eastAsia"/>
          <w:color w:val="auto"/>
        </w:rPr>
      </w:pPr>
      <w:r>
        <w:rPr>
          <w:rFonts w:hint="eastAsia"/>
          <w:color w:val="auto"/>
        </w:rPr>
        <w:t>大比例尺数字线划图具有位置精确、内容详尽、细节清楚等优点，在城市规划、工程建设、自然资源管理等众多领域应用；同时按照《全国基础测绘“十四五”规划编制指南》要求“继续做好基本比例尺地形图测绘和基础地理信息数据采集更新”。“十四五”期间，</w:t>
      </w:r>
      <w:r>
        <w:rPr>
          <w:rFonts w:hint="eastAsia"/>
          <w:color w:val="auto"/>
          <w:lang w:eastAsia="zh-CN"/>
        </w:rPr>
        <w:t>在目前已有约</w:t>
      </w:r>
      <w:r>
        <w:rPr>
          <w:rFonts w:hint="eastAsia"/>
          <w:color w:val="auto"/>
          <w:lang w:val="en-US" w:eastAsia="zh-CN"/>
        </w:rPr>
        <w:t>25平方千米</w:t>
      </w:r>
      <w:r>
        <w:rPr>
          <w:rFonts w:hint="eastAsia"/>
          <w:color w:val="auto"/>
        </w:rPr>
        <w:t>1:500比例尺数字线划图</w:t>
      </w:r>
      <w:r>
        <w:rPr>
          <w:rFonts w:hint="eastAsia"/>
          <w:color w:val="auto"/>
          <w:lang w:eastAsia="zh-CN"/>
        </w:rPr>
        <w:t>基础上，</w:t>
      </w:r>
      <w:r>
        <w:rPr>
          <w:rFonts w:hint="eastAsia"/>
          <w:color w:val="auto"/>
        </w:rPr>
        <w:t>完成</w:t>
      </w:r>
      <w:r>
        <w:rPr>
          <w:rFonts w:hint="eastAsia"/>
          <w:color w:val="auto"/>
          <w:lang w:eastAsia="zh-CN"/>
        </w:rPr>
        <w:t>县辖区范围内主城区、</w:t>
      </w:r>
      <w:r>
        <w:rPr>
          <w:rFonts w:hint="eastAsia"/>
          <w:color w:val="auto"/>
          <w:lang w:val="en-US" w:eastAsia="zh-CN"/>
        </w:rPr>
        <w:t>10个</w:t>
      </w:r>
      <w:r>
        <w:rPr>
          <w:rFonts w:hint="eastAsia"/>
          <w:color w:val="auto"/>
          <w:lang w:eastAsia="zh-CN"/>
        </w:rPr>
        <w:t>乡镇</w:t>
      </w:r>
      <w:r>
        <w:rPr>
          <w:rFonts w:hint="eastAsia"/>
          <w:color w:val="auto"/>
        </w:rPr>
        <w:t>建成区</w:t>
      </w:r>
      <w:r>
        <w:rPr>
          <w:rFonts w:hint="eastAsia"/>
          <w:color w:val="auto"/>
          <w:lang w:eastAsia="zh-CN"/>
        </w:rPr>
        <w:t>和重点园区</w:t>
      </w:r>
      <w:r>
        <w:rPr>
          <w:rFonts w:hint="eastAsia"/>
          <w:color w:val="auto"/>
          <w:lang w:val="en-US" w:eastAsia="zh-CN"/>
        </w:rPr>
        <w:t>60</w:t>
      </w:r>
      <w:r>
        <w:rPr>
          <w:rFonts w:hint="eastAsia"/>
          <w:color w:val="auto"/>
        </w:rPr>
        <w:t>平方千米1:500比例尺数字线划图测制更新一次</w:t>
      </w:r>
      <w:r>
        <w:rPr>
          <w:rFonts w:hint="eastAsia"/>
          <w:color w:val="auto"/>
          <w:lang w:eastAsia="zh-CN"/>
        </w:rPr>
        <w:t>，主要包括主城区及外延发展区域、</w:t>
      </w:r>
      <w:r>
        <w:rPr>
          <w:rFonts w:hint="eastAsia"/>
          <w:color w:val="auto"/>
          <w:lang w:val="en-US" w:eastAsia="zh-CN"/>
        </w:rPr>
        <w:t>10个乡镇建成区及外延发展区域，其中对兴安工业集中区等重点发展区域优先更新，规划2024年完成兴安镇、湘漓镇46平方千米，规划2025年完成其余8个乡镇14平方千米</w:t>
      </w:r>
      <w:r>
        <w:rPr>
          <w:rFonts w:hint="eastAsia"/>
          <w:color w:val="auto"/>
          <w:lang w:eastAsia="zh-CN"/>
        </w:rPr>
        <w:t>；</w:t>
      </w:r>
      <w:r>
        <w:rPr>
          <w:rFonts w:hint="eastAsia"/>
          <w:color w:val="auto"/>
        </w:rPr>
        <w:t>在1:500比例尺线划图未覆盖的区域，统筹</w:t>
      </w:r>
      <w:r>
        <w:rPr>
          <w:rFonts w:hint="eastAsia"/>
          <w:color w:val="auto"/>
          <w:lang w:eastAsia="zh-CN"/>
        </w:rPr>
        <w:t>各部门</w:t>
      </w:r>
      <w:r>
        <w:rPr>
          <w:rFonts w:hint="eastAsia"/>
          <w:color w:val="auto"/>
        </w:rPr>
        <w:t>资源，</w:t>
      </w:r>
      <w:r>
        <w:rPr>
          <w:rFonts w:hint="eastAsia"/>
          <w:color w:val="auto"/>
          <w:lang w:eastAsia="zh-CN"/>
        </w:rPr>
        <w:t>推动</w:t>
      </w:r>
      <w:r>
        <w:rPr>
          <w:rFonts w:hint="eastAsia"/>
          <w:color w:val="auto"/>
        </w:rPr>
        <w:t>开展1:2000比例尺线划图数据更新，推进大比例尺线划图全覆盖，并将线划图数据进行更新入库。</w:t>
      </w:r>
    </w:p>
    <w:p>
      <w:pPr>
        <w:rPr>
          <w:rFonts w:hint="eastAsia"/>
          <w:color w:val="auto"/>
        </w:rPr>
      </w:pPr>
      <w:r>
        <w:rPr>
          <w:rFonts w:hint="eastAsia"/>
          <w:color w:val="auto"/>
        </w:rPr>
        <w:t>充分利用规划期内获取的</w:t>
      </w:r>
      <w:r>
        <w:rPr>
          <w:rFonts w:hint="eastAsia"/>
          <w:color w:val="auto"/>
          <w:lang w:eastAsia="zh-CN"/>
        </w:rPr>
        <w:t>高</w:t>
      </w:r>
      <w:r>
        <w:rPr>
          <w:rFonts w:hint="eastAsia"/>
          <w:color w:val="auto"/>
        </w:rPr>
        <w:t>分辨率影像</w:t>
      </w:r>
      <w:r>
        <w:rPr>
          <w:rFonts w:hint="eastAsia"/>
          <w:color w:val="auto"/>
          <w:lang w:eastAsia="zh-CN"/>
        </w:rPr>
        <w:t>和实景三维兴安生产数据</w:t>
      </w:r>
      <w:r>
        <w:rPr>
          <w:rFonts w:hint="eastAsia"/>
          <w:color w:val="auto"/>
        </w:rPr>
        <w:t>进行</w:t>
      </w:r>
      <w:r>
        <w:rPr>
          <w:rFonts w:hint="eastAsia"/>
          <w:color w:val="auto"/>
          <w:lang w:val="en-US" w:eastAsia="zh-CN"/>
        </w:rPr>
        <w:t>1:500比例尺</w:t>
      </w:r>
      <w:r>
        <w:rPr>
          <w:rFonts w:hint="eastAsia"/>
          <w:color w:val="auto"/>
        </w:rPr>
        <w:t>线划图生产更新工作，提高线划图更新效率，降低生产成本。规划后期对辖区内重点区域实现动态更新。</w:t>
      </w:r>
    </w:p>
    <w:p>
      <w:pPr>
        <w:pStyle w:val="4"/>
        <w:ind w:firstLine="640"/>
        <w:rPr>
          <w:color w:val="auto"/>
        </w:rPr>
      </w:pPr>
      <w:bookmarkStart w:id="73" w:name="_Toc29320"/>
      <w:r>
        <w:rPr>
          <w:rFonts w:hint="eastAsia"/>
          <w:color w:val="auto"/>
        </w:rPr>
        <w:t>五、地理信息综合服务工程</w:t>
      </w:r>
      <w:bookmarkEnd w:id="73"/>
    </w:p>
    <w:p>
      <w:pPr>
        <w:rPr>
          <w:rFonts w:hint="eastAsia"/>
          <w:color w:val="auto"/>
        </w:rPr>
      </w:pPr>
      <w:r>
        <w:rPr>
          <w:rFonts w:hint="eastAsia"/>
          <w:color w:val="auto"/>
        </w:rPr>
        <w:t>根据</w:t>
      </w:r>
      <w:r>
        <w:rPr>
          <w:rFonts w:hint="eastAsia"/>
          <w:color w:val="auto"/>
          <w:lang w:eastAsia="zh-CN"/>
        </w:rPr>
        <w:t>兴安县国民经济与社会发展“十四五”规划提出的把兴安打造成“桂林工业强县”、“全国文化旅游名县”、“美丽中国广西样本县”、“全国县级文明城市”的战略发展定位</w:t>
      </w:r>
      <w:r>
        <w:rPr>
          <w:rFonts w:hint="eastAsia"/>
          <w:color w:val="auto"/>
        </w:rPr>
        <w:t>，</w:t>
      </w:r>
      <w:r>
        <w:rPr>
          <w:rFonts w:hint="eastAsia"/>
          <w:color w:val="auto"/>
          <w:lang w:eastAsia="zh-CN"/>
        </w:rPr>
        <w:t>推进</w:t>
      </w:r>
      <w:r>
        <w:rPr>
          <w:rFonts w:hint="eastAsia"/>
          <w:color w:val="auto"/>
        </w:rPr>
        <w:t>解决部门间地理信息数据孤岛问题，支撑城市精细化管理和高效化服务。</w:t>
      </w:r>
      <w:r>
        <w:rPr>
          <w:rFonts w:hint="eastAsia"/>
          <w:color w:val="auto"/>
          <w:lang w:eastAsia="zh-CN"/>
        </w:rPr>
        <w:t>按照新型基础设施建设、生态兴安建设、工业振兴、乡村振兴、现代服务业发展等发展需求</w:t>
      </w:r>
      <w:r>
        <w:rPr>
          <w:rFonts w:hint="eastAsia"/>
          <w:color w:val="auto"/>
        </w:rPr>
        <w:t>，持续推进</w:t>
      </w:r>
      <w:r>
        <w:rPr>
          <w:rFonts w:hint="eastAsia"/>
          <w:color w:val="auto"/>
          <w:lang w:eastAsia="zh-CN"/>
        </w:rPr>
        <w:t>兴安县</w:t>
      </w:r>
      <w:r>
        <w:rPr>
          <w:rFonts w:hint="eastAsia"/>
          <w:color w:val="auto"/>
        </w:rPr>
        <w:t>基础地理信息数据库和地理信息公共平台维护和更新工作。</w:t>
      </w:r>
    </w:p>
    <w:p>
      <w:pPr>
        <w:pStyle w:val="5"/>
        <w:ind w:left="640" w:firstLine="0" w:firstLineChars="0"/>
        <w:rPr>
          <w:rFonts w:hint="eastAsia"/>
          <w:color w:val="auto"/>
        </w:rPr>
      </w:pPr>
      <w:bookmarkStart w:id="74" w:name="_Toc28847"/>
      <w:r>
        <w:rPr>
          <w:rFonts w:hint="eastAsia"/>
          <w:color w:val="auto"/>
        </w:rPr>
        <w:t>（一）数字</w:t>
      </w:r>
      <w:r>
        <w:rPr>
          <w:rFonts w:hint="eastAsia"/>
          <w:color w:val="auto"/>
          <w:lang w:eastAsia="zh-CN"/>
        </w:rPr>
        <w:t>兴安</w:t>
      </w:r>
      <w:r>
        <w:rPr>
          <w:rFonts w:hint="eastAsia"/>
          <w:color w:val="auto"/>
        </w:rPr>
        <w:t>基础地理信息数据更新与升级</w:t>
      </w:r>
      <w:bookmarkEnd w:id="74"/>
    </w:p>
    <w:p>
      <w:pPr>
        <w:rPr>
          <w:rFonts w:hint="eastAsia"/>
          <w:color w:val="auto"/>
        </w:rPr>
      </w:pPr>
      <w:r>
        <w:rPr>
          <w:rFonts w:hint="eastAsia"/>
          <w:color w:val="auto"/>
        </w:rPr>
        <w:t>规划期内做好数字</w:t>
      </w:r>
      <w:r>
        <w:rPr>
          <w:rFonts w:hint="eastAsia"/>
          <w:color w:val="auto"/>
          <w:lang w:eastAsia="zh-CN"/>
        </w:rPr>
        <w:t>兴安</w:t>
      </w:r>
      <w:r>
        <w:rPr>
          <w:rFonts w:hint="eastAsia"/>
          <w:color w:val="auto"/>
        </w:rPr>
        <w:t>地理空间框架基础地理信息数据库和地理信息公共服务平台（“天地图·</w:t>
      </w:r>
      <w:r>
        <w:rPr>
          <w:rFonts w:hint="eastAsia"/>
          <w:color w:val="auto"/>
          <w:lang w:eastAsia="zh-CN"/>
        </w:rPr>
        <w:t>兴安</w:t>
      </w:r>
      <w:r>
        <w:rPr>
          <w:rFonts w:hint="eastAsia"/>
          <w:color w:val="auto"/>
        </w:rPr>
        <w:t>”）日常维护，对道路、水系、重要公共设施等主要要素的年度更新，包括地理实体数据更新、兴趣点数据更新和电子地图更新；充分</w:t>
      </w:r>
      <w:r>
        <w:rPr>
          <w:rFonts w:hint="eastAsia"/>
          <w:color w:val="auto"/>
          <w:lang w:eastAsia="zh-CN"/>
        </w:rPr>
        <w:t>融合</w:t>
      </w:r>
      <w:r>
        <w:rPr>
          <w:rFonts w:hint="eastAsia"/>
          <w:color w:val="auto"/>
        </w:rPr>
        <w:t>村庄规划、农村房地一体等项目数据，提高农村地区高精度地理信息数据覆盖面；纵向与国家、省级主节点和县级节点实现多级分布，横向与行政管理部门、行业领域实现互联互通；建立健全平台日常运行维护机制，完善管理办法、技术支撑有关规章制度，形成不间断运行服务机制，为平台的资源管理、服务调度、运行监控及适时更新提供有力的保障。</w:t>
      </w:r>
    </w:p>
    <w:p>
      <w:pPr>
        <w:rPr>
          <w:rFonts w:hint="eastAsia"/>
          <w:color w:val="auto"/>
        </w:rPr>
      </w:pPr>
      <w:r>
        <w:rPr>
          <w:rFonts w:hint="eastAsia"/>
          <w:color w:val="auto"/>
        </w:rPr>
        <w:t>到</w:t>
      </w:r>
      <w:r>
        <w:rPr>
          <w:rFonts w:hint="eastAsia"/>
          <w:color w:val="auto"/>
          <w:lang w:val="en-US" w:eastAsia="zh-CN"/>
        </w:rPr>
        <w:t>2025年</w:t>
      </w:r>
      <w:r>
        <w:rPr>
          <w:rFonts w:hint="eastAsia"/>
          <w:color w:val="auto"/>
        </w:rPr>
        <w:t>，</w:t>
      </w:r>
      <w:r>
        <w:rPr>
          <w:rFonts w:hint="eastAsia"/>
          <w:color w:val="auto"/>
          <w:lang w:eastAsia="zh-CN"/>
        </w:rPr>
        <w:t>开展调研广西区域内智慧城市时空大数据平台建设成果，</w:t>
      </w:r>
      <w:r>
        <w:rPr>
          <w:rFonts w:hint="eastAsia"/>
          <w:color w:val="auto"/>
        </w:rPr>
        <w:t>积极申请国家</w:t>
      </w:r>
      <w:r>
        <w:rPr>
          <w:rFonts w:hint="eastAsia"/>
          <w:color w:val="auto"/>
          <w:lang w:eastAsia="zh-CN"/>
        </w:rPr>
        <w:t>、</w:t>
      </w:r>
      <w:r>
        <w:rPr>
          <w:rFonts w:hint="eastAsia"/>
          <w:color w:val="auto"/>
        </w:rPr>
        <w:t>自治区</w:t>
      </w:r>
      <w:r>
        <w:rPr>
          <w:rFonts w:hint="eastAsia"/>
          <w:color w:val="auto"/>
          <w:lang w:eastAsia="zh-CN"/>
        </w:rPr>
        <w:t>和桂林市在</w:t>
      </w:r>
      <w:r>
        <w:rPr>
          <w:rFonts w:hint="eastAsia"/>
          <w:color w:val="auto"/>
        </w:rPr>
        <w:t>时空大数据平台建设</w:t>
      </w:r>
      <w:r>
        <w:rPr>
          <w:rFonts w:hint="eastAsia"/>
          <w:color w:val="auto"/>
          <w:lang w:eastAsia="zh-CN"/>
        </w:rPr>
        <w:t>方面</w:t>
      </w:r>
      <w:r>
        <w:rPr>
          <w:rFonts w:hint="eastAsia"/>
          <w:color w:val="auto"/>
        </w:rPr>
        <w:t>支持，</w:t>
      </w:r>
      <w:r>
        <w:rPr>
          <w:rFonts w:hint="eastAsia"/>
          <w:color w:val="auto"/>
          <w:lang w:eastAsia="zh-CN"/>
        </w:rPr>
        <w:t>在“十五五”期间</w:t>
      </w:r>
      <w:r>
        <w:rPr>
          <w:rFonts w:hint="eastAsia"/>
          <w:color w:val="auto"/>
        </w:rPr>
        <w:t>推</w:t>
      </w:r>
      <w:r>
        <w:rPr>
          <w:rFonts w:hint="eastAsia"/>
          <w:color w:val="auto"/>
          <w:lang w:eastAsia="zh-CN"/>
        </w:rPr>
        <w:t>动</w:t>
      </w:r>
      <w:r>
        <w:rPr>
          <w:rFonts w:hint="eastAsia"/>
          <w:color w:val="auto"/>
        </w:rPr>
        <w:t>将数字</w:t>
      </w:r>
      <w:r>
        <w:rPr>
          <w:rFonts w:hint="eastAsia"/>
          <w:color w:val="auto"/>
          <w:lang w:eastAsia="zh-CN"/>
        </w:rPr>
        <w:t>兴安</w:t>
      </w:r>
      <w:r>
        <w:rPr>
          <w:rFonts w:hint="eastAsia"/>
          <w:color w:val="auto"/>
        </w:rPr>
        <w:t>地理空间框架向时空大数据平台升级转换</w:t>
      </w:r>
      <w:r>
        <w:rPr>
          <w:rFonts w:hint="eastAsia"/>
          <w:color w:val="auto"/>
          <w:lang w:eastAsia="zh-CN"/>
        </w:rPr>
        <w:t>。</w:t>
      </w:r>
      <w:r>
        <w:rPr>
          <w:rFonts w:hint="eastAsia"/>
          <w:color w:val="auto"/>
        </w:rPr>
        <w:t>融合多维多源异构数据，搭建立体空间网格编码体系，建设成多源数据融合治理体系，为</w:t>
      </w:r>
      <w:r>
        <w:rPr>
          <w:rFonts w:hint="eastAsia"/>
          <w:color w:val="auto"/>
          <w:lang w:eastAsia="zh-CN"/>
        </w:rPr>
        <w:t>兴安治理现代化</w:t>
      </w:r>
      <w:r>
        <w:rPr>
          <w:rFonts w:hint="eastAsia"/>
          <w:color w:val="auto"/>
        </w:rPr>
        <w:t>建设提供服务支撑，实现多样化地理信息数据成果同步应用，逐步推进跨层级、跨部门的联动共享和智能化应用。</w:t>
      </w:r>
      <w:r>
        <w:rPr>
          <w:rFonts w:hint="eastAsia"/>
          <w:color w:val="auto"/>
          <w:lang w:eastAsia="zh-CN"/>
        </w:rPr>
        <w:t>推动</w:t>
      </w:r>
      <w:r>
        <w:rPr>
          <w:rFonts w:hint="eastAsia"/>
          <w:color w:val="auto"/>
        </w:rPr>
        <w:t>建立时空信息数据库更新、共享长效机制，实现重点要素及时更新，其他要素每年更新一次。同时，基于时空大数据，开展国土空间规划、管理边界划定、自然资源调查监测、地质灾害分析，以及城市内涝、人口流动、公共资源均等化等的挖掘分析，为自然资源管理和城市管理精准化提供数据和技术支撑。</w:t>
      </w:r>
    </w:p>
    <w:p>
      <w:pPr>
        <w:rPr>
          <w:rFonts w:hint="eastAsia"/>
          <w:color w:val="auto"/>
        </w:rPr>
      </w:pPr>
      <w:r>
        <w:rPr>
          <w:rFonts w:hint="eastAsia"/>
          <w:color w:val="auto"/>
        </w:rPr>
        <w:t>规划期内</w:t>
      </w:r>
      <w:r>
        <w:rPr>
          <w:rFonts w:hint="eastAsia"/>
          <w:color w:val="auto"/>
          <w:lang w:eastAsia="zh-CN"/>
        </w:rPr>
        <w:t>进一步</w:t>
      </w:r>
      <w:r>
        <w:rPr>
          <w:rFonts w:hint="eastAsia"/>
          <w:color w:val="auto"/>
        </w:rPr>
        <w:t>加强平台数据安全防护建设，严格按照相关数据安全保密管理规定，建立平台网络信息安全防护保障机制，加强平台运行软硬件升级工作，确保平台信息在安全可控的环境下运行。</w:t>
      </w:r>
    </w:p>
    <w:p>
      <w:pPr>
        <w:pStyle w:val="5"/>
        <w:ind w:left="640" w:firstLine="0" w:firstLineChars="0"/>
        <w:rPr>
          <w:rFonts w:hint="eastAsia"/>
          <w:color w:val="auto"/>
        </w:rPr>
      </w:pPr>
      <w:bookmarkStart w:id="75" w:name="_Toc74209819"/>
      <w:bookmarkStart w:id="76" w:name="_Toc67667324"/>
      <w:bookmarkStart w:id="77" w:name="_Toc7073"/>
      <w:r>
        <w:rPr>
          <w:rFonts w:hint="eastAsia"/>
          <w:color w:val="auto"/>
        </w:rPr>
        <w:t>（二）应急测绘服务保障</w:t>
      </w:r>
      <w:bookmarkEnd w:id="75"/>
      <w:bookmarkEnd w:id="76"/>
      <w:bookmarkEnd w:id="77"/>
    </w:p>
    <w:p>
      <w:pPr>
        <w:rPr>
          <w:b/>
          <w:bCs/>
          <w:color w:val="auto"/>
        </w:rPr>
      </w:pPr>
      <w:r>
        <w:rPr>
          <w:rFonts w:hint="eastAsia"/>
          <w:b/>
          <w:bCs/>
          <w:color w:val="auto"/>
        </w:rPr>
        <w:t>1、应急测绘机制建设</w:t>
      </w:r>
    </w:p>
    <w:p>
      <w:pPr>
        <w:rPr>
          <w:color w:val="auto"/>
        </w:rPr>
      </w:pPr>
      <w:r>
        <w:rPr>
          <w:rFonts w:hint="eastAsia"/>
          <w:color w:val="auto"/>
        </w:rPr>
        <w:t>应急测绘保障服务是贯穿突发事件的预防、应对、处置和恢复全过程中的重要基础工作，国家突发事件应急救援体系的重要组成部分。《测绘法》规定“县级以上人民政府测绘地理信息主管部门应当根据突发事件应对工作需要，及时提供地图、基础地理信息数据等测绘成果，做好遥感监测、导航定位等应急测绘保障工作”。</w:t>
      </w:r>
    </w:p>
    <w:p>
      <w:pPr>
        <w:rPr>
          <w:color w:val="auto"/>
        </w:rPr>
      </w:pPr>
      <w:r>
        <w:rPr>
          <w:rFonts w:hint="eastAsia"/>
          <w:color w:val="auto"/>
        </w:rPr>
        <w:t>结合</w:t>
      </w:r>
      <w:r>
        <w:rPr>
          <w:rFonts w:hint="eastAsia"/>
          <w:color w:val="auto"/>
          <w:lang w:eastAsia="zh-CN"/>
        </w:rPr>
        <w:t>兴安</w:t>
      </w:r>
      <w:r>
        <w:rPr>
          <w:rFonts w:hint="eastAsia"/>
          <w:color w:val="auto"/>
        </w:rPr>
        <w:t>县实际情况，依托自治区、桂林市应急测绘保障平台，</w:t>
      </w:r>
      <w:r>
        <w:rPr>
          <w:rFonts w:hint="eastAsia"/>
          <w:color w:val="auto"/>
          <w:lang w:eastAsia="zh-CN"/>
        </w:rPr>
        <w:t>进一步健全兴安</w:t>
      </w:r>
      <w:r>
        <w:rPr>
          <w:rFonts w:hint="eastAsia"/>
          <w:color w:val="auto"/>
        </w:rPr>
        <w:t>县应急测绘保障体系，与县应急管理部门联动形成联动机制，完善</w:t>
      </w:r>
      <w:r>
        <w:rPr>
          <w:rFonts w:hint="eastAsia"/>
          <w:color w:val="auto"/>
          <w:lang w:eastAsia="zh-CN"/>
        </w:rPr>
        <w:t>兴安</w:t>
      </w:r>
      <w:r>
        <w:rPr>
          <w:rFonts w:hint="eastAsia"/>
          <w:color w:val="auto"/>
        </w:rPr>
        <w:t>县测绘应急保障预案，主要包括：应急保障组织体系、应急装备和器材配备、地理信息数据应急测制和更新等应急保障措施，以及日常灾害防范监测和灾后评估等，应对突发公共事件的保障能力。</w:t>
      </w:r>
      <w:r>
        <w:rPr>
          <w:rFonts w:hint="eastAsia"/>
          <w:color w:val="auto"/>
          <w:lang w:eastAsia="zh-CN"/>
        </w:rPr>
        <w:t>在推进县自然资源局配置专业技术人员和轻小型无人机等测绘设备的前提下，</w:t>
      </w:r>
      <w:r>
        <w:rPr>
          <w:rFonts w:hint="eastAsia"/>
          <w:color w:val="auto"/>
        </w:rPr>
        <w:t>充分发挥</w:t>
      </w:r>
      <w:r>
        <w:rPr>
          <w:rFonts w:hint="eastAsia"/>
          <w:color w:val="auto"/>
          <w:lang w:eastAsia="zh-CN"/>
        </w:rPr>
        <w:t>社会</w:t>
      </w:r>
      <w:r>
        <w:rPr>
          <w:rFonts w:hint="eastAsia"/>
          <w:color w:val="auto"/>
        </w:rPr>
        <w:t>力量，号召行业和社会力量加入应急测绘队伍</w:t>
      </w:r>
      <w:r>
        <w:rPr>
          <w:rFonts w:hint="eastAsia"/>
          <w:color w:val="auto"/>
          <w:lang w:eastAsia="zh-CN"/>
        </w:rPr>
        <w:t>，</w:t>
      </w:r>
      <w:r>
        <w:rPr>
          <w:rFonts w:hint="eastAsia"/>
          <w:color w:val="auto"/>
        </w:rPr>
        <w:t>统筹专家、队伍、装备、数据等资源，形成区域协同、专业机构和社会力量联动的应急测绘保障服务机制，构建反应灵敏、运转高效、协调有序的应急测绘保障体系。每年开展</w:t>
      </w:r>
      <w:r>
        <w:rPr>
          <w:color w:val="auto"/>
        </w:rPr>
        <w:t>1次</w:t>
      </w:r>
      <w:r>
        <w:rPr>
          <w:rFonts w:hint="eastAsia"/>
          <w:color w:val="auto"/>
          <w:lang w:eastAsia="zh-CN"/>
        </w:rPr>
        <w:t>县</w:t>
      </w:r>
      <w:r>
        <w:rPr>
          <w:color w:val="auto"/>
        </w:rPr>
        <w:t>级应急测绘演练和培训；每年开展</w:t>
      </w:r>
      <w:r>
        <w:rPr>
          <w:rFonts w:hint="eastAsia"/>
          <w:color w:val="auto"/>
          <w:lang w:val="en-US" w:eastAsia="zh-CN"/>
        </w:rPr>
        <w:t>1</w:t>
      </w:r>
      <w:r>
        <w:rPr>
          <w:color w:val="auto"/>
        </w:rPr>
        <w:t>-</w:t>
      </w:r>
      <w:r>
        <w:rPr>
          <w:rFonts w:hint="eastAsia"/>
          <w:color w:val="auto"/>
          <w:lang w:val="en-US" w:eastAsia="zh-CN"/>
        </w:rPr>
        <w:t>2</w:t>
      </w:r>
      <w:r>
        <w:rPr>
          <w:color w:val="auto"/>
        </w:rPr>
        <w:t>次常态化应急航摄数据获取训练</w:t>
      </w:r>
      <w:r>
        <w:rPr>
          <w:rFonts w:hint="eastAsia"/>
          <w:color w:val="auto"/>
        </w:rPr>
        <w:t>，强化应急测绘专业人才队伍建设。</w:t>
      </w:r>
    </w:p>
    <w:p>
      <w:pPr>
        <w:rPr>
          <w:rFonts w:hint="eastAsia" w:eastAsia="仿宋_GB2312"/>
          <w:b/>
          <w:bCs/>
          <w:color w:val="auto"/>
          <w:lang w:eastAsia="zh-CN"/>
        </w:rPr>
      </w:pPr>
      <w:r>
        <w:rPr>
          <w:rFonts w:hint="eastAsia"/>
          <w:b/>
          <w:bCs/>
          <w:color w:val="auto"/>
        </w:rPr>
        <w:t>2、应急测绘</w:t>
      </w:r>
      <w:r>
        <w:rPr>
          <w:rFonts w:hint="eastAsia"/>
          <w:b/>
          <w:bCs/>
          <w:color w:val="auto"/>
          <w:lang w:eastAsia="zh-CN"/>
        </w:rPr>
        <w:t>资源储备</w:t>
      </w:r>
    </w:p>
    <w:p>
      <w:pPr>
        <w:rPr>
          <w:rFonts w:hint="eastAsia"/>
          <w:color w:val="auto"/>
        </w:rPr>
      </w:pPr>
      <w:r>
        <w:rPr>
          <w:rFonts w:hint="eastAsia"/>
          <w:color w:val="auto"/>
        </w:rPr>
        <w:t>应急测绘保障，重点需要满足“急”要求，进行应急测绘资源储备，以满足“急有所用”。一是</w:t>
      </w:r>
      <w:r>
        <w:rPr>
          <w:rFonts w:hint="eastAsia"/>
          <w:color w:val="auto"/>
          <w:lang w:eastAsia="zh-CN"/>
        </w:rPr>
        <w:t>对特殊重点</w:t>
      </w:r>
      <w:r>
        <w:rPr>
          <w:rFonts w:hint="eastAsia"/>
          <w:color w:val="auto"/>
        </w:rPr>
        <w:t>地质灾害点、自然灾害隐患点，测制优于0.2米高分辨率影像数据，绘制1：2000比例尺地质灾害防范专用图，</w:t>
      </w:r>
      <w:r>
        <w:rPr>
          <w:rFonts w:hint="eastAsia"/>
          <w:color w:val="auto"/>
          <w:lang w:eastAsia="zh-CN"/>
        </w:rPr>
        <w:t>对</w:t>
      </w:r>
      <w:r>
        <w:rPr>
          <w:rFonts w:hint="eastAsia"/>
          <w:color w:val="auto"/>
        </w:rPr>
        <w:t>重</w:t>
      </w:r>
      <w:r>
        <w:rPr>
          <w:rFonts w:hint="eastAsia"/>
          <w:color w:val="auto"/>
          <w:lang w:eastAsia="zh-CN"/>
        </w:rPr>
        <w:t>大</w:t>
      </w:r>
      <w:r>
        <w:rPr>
          <w:rFonts w:hint="eastAsia"/>
          <w:color w:val="auto"/>
        </w:rPr>
        <w:t>灾害易发区域建立三维模型。二是整合常态化应急测绘成果，分类提取专题信息，在已有地理信息数据库上建设应急测绘专题数据，开展应急测绘数据的空间统计分析，形成应急测绘成果快速处理与分发服务响应机制，为突发自然灾害和公共事件快速提供数据提取、处理与分析服务。三是</w:t>
      </w:r>
      <w:r>
        <w:rPr>
          <w:rFonts w:hint="eastAsia"/>
          <w:color w:val="auto"/>
          <w:lang w:eastAsia="zh-CN"/>
        </w:rPr>
        <w:t>统筹</w:t>
      </w:r>
      <w:r>
        <w:rPr>
          <w:rFonts w:hint="eastAsia"/>
          <w:color w:val="auto"/>
        </w:rPr>
        <w:t>配置快速获取、处理、分析应急测绘地理信息数据的软硬件设备，配备无人机、移动RTK、全站仪、高性能计算机等应急测绘装备，统筹职能部门和行业单位先进应急测绘装备，增强测绘应急装备灵活性和机动性，加强应急测绘装备与互联网、移动通讯等信息基础设施的集成或联合，提高地形图、影像图、三维模型等数据应急测制能力。</w:t>
      </w:r>
    </w:p>
    <w:p>
      <w:pPr>
        <w:pStyle w:val="5"/>
        <w:ind w:left="640" w:firstLine="0" w:firstLineChars="0"/>
        <w:rPr>
          <w:color w:val="auto"/>
        </w:rPr>
      </w:pPr>
      <w:bookmarkStart w:id="78" w:name="_Toc30412"/>
      <w:r>
        <w:rPr>
          <w:rFonts w:hint="eastAsia"/>
          <w:color w:val="auto"/>
        </w:rPr>
        <w:t>（</w:t>
      </w:r>
      <w:r>
        <w:rPr>
          <w:rFonts w:hint="eastAsia"/>
          <w:color w:val="auto"/>
          <w:lang w:eastAsia="zh-CN"/>
        </w:rPr>
        <w:t>三</w:t>
      </w:r>
      <w:r>
        <w:rPr>
          <w:rFonts w:hint="eastAsia"/>
          <w:color w:val="auto"/>
        </w:rPr>
        <w:t>）公共地图产品服务</w:t>
      </w:r>
      <w:bookmarkEnd w:id="78"/>
    </w:p>
    <w:p>
      <w:pPr>
        <w:rPr>
          <w:color w:val="auto"/>
        </w:rPr>
      </w:pPr>
      <w:r>
        <w:rPr>
          <w:rFonts w:hint="eastAsia"/>
          <w:color w:val="auto"/>
        </w:rPr>
        <w:t>规划期内，依托</w:t>
      </w:r>
      <w:r>
        <w:rPr>
          <w:rFonts w:hint="eastAsia"/>
          <w:color w:val="auto"/>
          <w:lang w:eastAsia="zh-CN"/>
        </w:rPr>
        <w:t>已有地理信息</w:t>
      </w:r>
      <w:r>
        <w:rPr>
          <w:rFonts w:hint="eastAsia"/>
          <w:color w:val="auto"/>
        </w:rPr>
        <w:t>数据和</w:t>
      </w:r>
      <w:r>
        <w:rPr>
          <w:rFonts w:hint="eastAsia"/>
          <w:color w:val="auto"/>
          <w:lang w:eastAsia="zh-CN"/>
        </w:rPr>
        <w:t>最新</w:t>
      </w:r>
      <w:r>
        <w:rPr>
          <w:rFonts w:hint="eastAsia"/>
          <w:color w:val="auto"/>
        </w:rPr>
        <w:t>获取到的航测遥感影像数据，开展公共地图产品服务。编制</w:t>
      </w:r>
      <w:r>
        <w:rPr>
          <w:rFonts w:hint="eastAsia"/>
          <w:color w:val="auto"/>
          <w:lang w:eastAsia="zh-CN"/>
        </w:rPr>
        <w:t>兴安县</w:t>
      </w:r>
      <w:r>
        <w:rPr>
          <w:rFonts w:hint="eastAsia"/>
          <w:color w:val="auto"/>
        </w:rPr>
        <w:t>行政区域的综合性地图集，主要编制政区图、交通图、旅游图、影像图等专题图，以及城镇建成区地图；围绕建设</w:t>
      </w:r>
      <w:r>
        <w:rPr>
          <w:rFonts w:hint="eastAsia"/>
          <w:color w:val="auto"/>
          <w:lang w:eastAsia="zh-CN"/>
        </w:rPr>
        <w:t>工业振兴、乡村振兴、旅游振兴</w:t>
      </w:r>
      <w:r>
        <w:rPr>
          <w:rFonts w:hint="eastAsia"/>
          <w:color w:val="auto"/>
        </w:rPr>
        <w:t>和</w:t>
      </w:r>
      <w:r>
        <w:rPr>
          <w:rFonts w:hint="eastAsia"/>
          <w:color w:val="auto"/>
          <w:lang w:eastAsia="zh-CN"/>
        </w:rPr>
        <w:t>重大基础设施建设</w:t>
      </w:r>
      <w:r>
        <w:rPr>
          <w:rFonts w:hint="eastAsia"/>
          <w:color w:val="auto"/>
        </w:rPr>
        <w:t>等发展目标，进行政务工作用图、重点项目规划用图等专题地图编制工作，满足政府部门管理决策和服务需求。面向农业农村发展、美丽乡村建设等需求，</w:t>
      </w:r>
      <w:r>
        <w:rPr>
          <w:rFonts w:hint="eastAsia"/>
          <w:color w:val="auto"/>
          <w:lang w:eastAsia="zh-CN"/>
        </w:rPr>
        <w:t>在自治区开展</w:t>
      </w:r>
      <w:r>
        <w:rPr>
          <w:rFonts w:hint="eastAsia"/>
          <w:color w:val="auto"/>
        </w:rPr>
        <w:t>“一村一图”编制工作</w:t>
      </w:r>
      <w:r>
        <w:rPr>
          <w:rFonts w:hint="eastAsia"/>
          <w:color w:val="auto"/>
          <w:lang w:eastAsia="zh-CN"/>
        </w:rPr>
        <w:t>基础上，对具有发展特色和发展产业化村屯开展地图编制服务</w:t>
      </w:r>
      <w:r>
        <w:rPr>
          <w:rFonts w:hint="eastAsia"/>
          <w:color w:val="auto"/>
        </w:rPr>
        <w:t>，积极为“十四五”期间乡村</w:t>
      </w:r>
      <w:r>
        <w:rPr>
          <w:rFonts w:hint="eastAsia"/>
          <w:color w:val="auto"/>
          <w:lang w:eastAsia="zh-CN"/>
        </w:rPr>
        <w:t>振兴</w:t>
      </w:r>
      <w:r>
        <w:rPr>
          <w:rFonts w:hint="eastAsia"/>
          <w:color w:val="auto"/>
        </w:rPr>
        <w:t>发展提供</w:t>
      </w:r>
      <w:r>
        <w:rPr>
          <w:rFonts w:hint="eastAsia"/>
          <w:color w:val="auto"/>
          <w:lang w:eastAsia="zh-CN"/>
        </w:rPr>
        <w:t>多样化</w:t>
      </w:r>
      <w:r>
        <w:rPr>
          <w:rFonts w:hint="eastAsia"/>
          <w:color w:val="auto"/>
        </w:rPr>
        <w:t>地图服务。</w:t>
      </w:r>
    </w:p>
    <w:p>
      <w:pPr>
        <w:pStyle w:val="5"/>
        <w:ind w:left="640" w:firstLine="0" w:firstLineChars="0"/>
        <w:rPr>
          <w:color w:val="auto"/>
        </w:rPr>
      </w:pPr>
      <w:bookmarkStart w:id="79" w:name="_Toc11448"/>
      <w:r>
        <w:rPr>
          <w:rFonts w:hint="eastAsia"/>
          <w:color w:val="auto"/>
        </w:rPr>
        <w:t>（</w:t>
      </w:r>
      <w:r>
        <w:rPr>
          <w:rFonts w:hint="eastAsia"/>
          <w:color w:val="auto"/>
          <w:lang w:eastAsia="zh-CN"/>
        </w:rPr>
        <w:t>四</w:t>
      </w:r>
      <w:r>
        <w:rPr>
          <w:rFonts w:hint="eastAsia"/>
          <w:color w:val="auto"/>
        </w:rPr>
        <w:t>）测绘地理信息科普宣传</w:t>
      </w:r>
      <w:bookmarkEnd w:id="79"/>
    </w:p>
    <w:p>
      <w:pPr>
        <w:rPr>
          <w:rFonts w:hint="eastAsia"/>
          <w:color w:val="auto"/>
        </w:rPr>
      </w:pPr>
      <w:r>
        <w:rPr>
          <w:rFonts w:hint="eastAsia"/>
          <w:color w:val="auto"/>
        </w:rPr>
        <w:t>常态化开展测绘地理信息和国家版图意识科普宣传活动，采取进社区、进学校、进乡村等多种途径，利用宣传横幅、宣传车、宣传单、媒体发布等多种方式，扩大科普宣传的覆盖范围和影响力，充分利用测绘法宣传日，在学校和社会中开展测绘地理信息及国家版图意识知识竞赛，提高社会公众对科普宣传教育的参与度，加强对青少年的宣传教育，持续推动测绘地理信息安全和国家版图意识教育覆盖全体民众，在舆论上保障测绘地理信息基础公益事业发展。</w:t>
      </w:r>
    </w:p>
    <w:p>
      <w:pPr>
        <w:rPr>
          <w:rFonts w:hint="eastAsia" w:eastAsia="仿宋_GB2312"/>
          <w:color w:val="auto"/>
          <w:lang w:eastAsia="zh-CN"/>
        </w:rPr>
      </w:pPr>
      <w:r>
        <w:rPr>
          <w:rFonts w:hint="eastAsia"/>
          <w:color w:val="auto"/>
          <w:lang w:eastAsia="zh-CN"/>
        </w:rPr>
        <w:t>在</w:t>
      </w:r>
      <w:r>
        <w:rPr>
          <w:rFonts w:hint="eastAsia"/>
          <w:color w:val="auto"/>
        </w:rPr>
        <w:t>常态化开展测绘地理信息和国家版图意识科普宣传活动</w:t>
      </w:r>
      <w:r>
        <w:rPr>
          <w:rFonts w:hint="eastAsia"/>
          <w:color w:val="auto"/>
          <w:lang w:eastAsia="zh-CN"/>
        </w:rPr>
        <w:t>的同时，通过主动宣传、主动提供服务等形式，增强推广已有测绘地理信息成果在政府各部门和我县测绘地理信息市场的使用，制作兴安县测绘地理信息成果目录推广宣传册，通过推广使用充分发挥出测绘地理信息成果的社会效益和经济效益，达到促进我县测绘地理信息事业发展的目的。</w:t>
      </w:r>
    </w:p>
    <w:p>
      <w:pPr>
        <w:pStyle w:val="4"/>
        <w:ind w:firstLine="640"/>
        <w:rPr>
          <w:color w:val="auto"/>
        </w:rPr>
      </w:pPr>
      <w:bookmarkStart w:id="80" w:name="_Toc25173"/>
      <w:bookmarkStart w:id="81" w:name="_Toc67667326"/>
      <w:bookmarkStart w:id="82" w:name="_Toc74209824"/>
      <w:r>
        <w:rPr>
          <w:rFonts w:hint="eastAsia"/>
          <w:color w:val="auto"/>
          <w:lang w:eastAsia="zh-CN"/>
        </w:rPr>
        <w:t>六</w:t>
      </w:r>
      <w:r>
        <w:rPr>
          <w:rFonts w:hint="eastAsia"/>
          <w:color w:val="auto"/>
        </w:rPr>
        <w:t>、测绘成果管理与创新能力建设工程</w:t>
      </w:r>
      <w:bookmarkEnd w:id="80"/>
      <w:bookmarkEnd w:id="81"/>
      <w:bookmarkEnd w:id="82"/>
    </w:p>
    <w:p>
      <w:pPr>
        <w:pStyle w:val="5"/>
        <w:ind w:left="640" w:firstLine="0" w:firstLineChars="0"/>
        <w:rPr>
          <w:rFonts w:hint="eastAsia"/>
          <w:color w:val="auto"/>
        </w:rPr>
      </w:pPr>
      <w:bookmarkStart w:id="83" w:name="_Toc74209825"/>
      <w:bookmarkStart w:id="84" w:name="_Toc29260"/>
      <w:r>
        <w:rPr>
          <w:rFonts w:hint="eastAsia"/>
          <w:color w:val="auto"/>
        </w:rPr>
        <w:t>（一）测绘成果管理与应用</w:t>
      </w:r>
      <w:bookmarkEnd w:id="83"/>
      <w:bookmarkEnd w:id="84"/>
    </w:p>
    <w:p>
      <w:pPr>
        <w:rPr>
          <w:rFonts w:hint="eastAsia" w:eastAsia="仿宋_GB2312"/>
          <w:b/>
          <w:bCs/>
          <w:color w:val="auto"/>
          <w:lang w:eastAsia="zh-CN"/>
        </w:rPr>
      </w:pPr>
      <w:r>
        <w:rPr>
          <w:rFonts w:hint="eastAsia"/>
          <w:b/>
          <w:bCs/>
          <w:color w:val="auto"/>
        </w:rPr>
        <w:t>1、</w:t>
      </w:r>
      <w:r>
        <w:rPr>
          <w:rFonts w:hint="eastAsia"/>
          <w:b/>
          <w:bCs/>
          <w:color w:val="auto"/>
          <w:lang w:eastAsia="zh-CN"/>
        </w:rPr>
        <w:t>执行</w:t>
      </w:r>
      <w:r>
        <w:rPr>
          <w:rFonts w:hint="eastAsia"/>
          <w:b/>
          <w:bCs/>
          <w:color w:val="auto"/>
        </w:rPr>
        <w:t>测绘成果</w:t>
      </w:r>
      <w:r>
        <w:rPr>
          <w:rFonts w:hint="eastAsia"/>
          <w:b/>
          <w:bCs/>
          <w:color w:val="auto"/>
          <w:lang w:eastAsia="zh-CN"/>
        </w:rPr>
        <w:t>汇交制度</w:t>
      </w:r>
    </w:p>
    <w:p>
      <w:pPr>
        <w:rPr>
          <w:rFonts w:hint="eastAsia"/>
          <w:color w:val="auto"/>
        </w:rPr>
      </w:pPr>
      <w:r>
        <w:rPr>
          <w:rFonts w:hint="eastAsia"/>
          <w:color w:val="auto"/>
        </w:rPr>
        <w:t>推进执行测绘成果汇交制度，《测绘法》规定国家执行测绘成果汇交制度，《测绘成果管理条例》规定，测绘项目完成后，测绘项目出资人或者承担国家投资的测绘项目的单位，应当向县人民政府测绘行政主管部门汇交测绘成果资料。属于基础测绘项目的，应当汇交测绘成果副本；属于非基础测绘项目的，应当汇交测绘成果目录。完善测绘成果资料保管制度和涉密测绘成果安全保密制度，配备必要的设施，按照相关要求设立专门的涉密成果保管库房和配套安全设施，对基础测绘成果资料实行异地备份存放制度；积极推动公众版测绘成果的加工和编制工作，促进测绘成果的社会化应用。</w:t>
      </w:r>
    </w:p>
    <w:p>
      <w:pPr>
        <w:rPr>
          <w:rFonts w:hint="eastAsia"/>
          <w:b/>
          <w:bCs/>
          <w:color w:val="auto"/>
        </w:rPr>
      </w:pPr>
      <w:r>
        <w:rPr>
          <w:rFonts w:hint="eastAsia"/>
          <w:b/>
          <w:bCs/>
          <w:color w:val="auto"/>
        </w:rPr>
        <w:t>2、测绘成果</w:t>
      </w:r>
      <w:r>
        <w:rPr>
          <w:rFonts w:hint="eastAsia"/>
          <w:b/>
          <w:bCs/>
          <w:color w:val="auto"/>
          <w:lang w:eastAsia="zh-CN"/>
        </w:rPr>
        <w:t>归档整理</w:t>
      </w:r>
    </w:p>
    <w:p>
      <w:pPr>
        <w:rPr>
          <w:rFonts w:hint="eastAsia"/>
          <w:color w:val="auto"/>
        </w:rPr>
      </w:pPr>
      <w:r>
        <w:rPr>
          <w:rFonts w:hint="eastAsia"/>
          <w:color w:val="auto"/>
        </w:rPr>
        <w:t>测绘成果的数字化扫描及数据采集建库工作是一项持续性很强、工作量很大的基础性事务，重点做好3类归档测绘成果的建库工作：（1）年度归档的基础测绘成果，主要包含DLG、DOM、DEM、航空航天影像、控制测量、各种专题应用等成果；（2）即将归档的全</w:t>
      </w:r>
      <w:r>
        <w:rPr>
          <w:rFonts w:hint="eastAsia"/>
          <w:color w:val="auto"/>
          <w:lang w:eastAsia="zh-CN"/>
        </w:rPr>
        <w:t>县</w:t>
      </w:r>
      <w:r>
        <w:rPr>
          <w:rFonts w:hint="eastAsia"/>
          <w:color w:val="auto"/>
        </w:rPr>
        <w:t>历</w:t>
      </w:r>
      <w:r>
        <w:rPr>
          <w:rFonts w:hint="eastAsia"/>
          <w:color w:val="auto"/>
          <w:lang w:eastAsia="zh-CN"/>
        </w:rPr>
        <w:t>年</w:t>
      </w:r>
      <w:r>
        <w:rPr>
          <w:rFonts w:hint="eastAsia"/>
          <w:color w:val="auto"/>
        </w:rPr>
        <w:t>航空摄影成果；（3）从上级主管部门领取的航空航天卫星影像数据。</w:t>
      </w:r>
    </w:p>
    <w:p>
      <w:pPr>
        <w:rPr>
          <w:rFonts w:hint="eastAsia"/>
          <w:color w:val="auto"/>
        </w:rPr>
      </w:pPr>
      <w:r>
        <w:rPr>
          <w:rFonts w:hint="eastAsia"/>
          <w:color w:val="auto"/>
          <w:lang w:eastAsia="zh-CN"/>
        </w:rPr>
        <w:t>完善兴安县已有</w:t>
      </w:r>
      <w:r>
        <w:rPr>
          <w:rFonts w:hint="eastAsia"/>
          <w:color w:val="auto"/>
        </w:rPr>
        <w:t>基础地理信息数据库，编制</w:t>
      </w:r>
      <w:r>
        <w:rPr>
          <w:rFonts w:hint="eastAsia"/>
          <w:color w:val="auto"/>
          <w:lang w:eastAsia="zh-CN"/>
        </w:rPr>
        <w:t>兴安县</w:t>
      </w:r>
      <w:r>
        <w:rPr>
          <w:rFonts w:hint="eastAsia"/>
          <w:color w:val="auto"/>
        </w:rPr>
        <w:t>测绘成果目录</w:t>
      </w:r>
      <w:r>
        <w:rPr>
          <w:rFonts w:hint="eastAsia"/>
          <w:color w:val="auto"/>
          <w:lang w:eastAsia="zh-CN"/>
        </w:rPr>
        <w:t>，</w:t>
      </w:r>
      <w:r>
        <w:rPr>
          <w:rFonts w:hint="eastAsia"/>
          <w:color w:val="auto"/>
        </w:rPr>
        <w:t>并做好日常硬件维护和数据维护，收集日常开展的竣工测量、地形测量、多测合一等工程项目中的地形图成果，对其进行数据标准化处理，更新数据库，提高基础地理信息库的现势性。</w:t>
      </w:r>
    </w:p>
    <w:p>
      <w:pPr>
        <w:rPr>
          <w:rFonts w:hint="eastAsia"/>
          <w:b/>
          <w:bCs/>
          <w:color w:val="auto"/>
        </w:rPr>
      </w:pPr>
      <w:r>
        <w:rPr>
          <w:rFonts w:hint="eastAsia"/>
          <w:b/>
          <w:bCs/>
          <w:color w:val="auto"/>
          <w:lang w:val="en-US" w:eastAsia="zh-CN"/>
        </w:rPr>
        <w:t>3、</w:t>
      </w:r>
      <w:r>
        <w:rPr>
          <w:rFonts w:hint="eastAsia"/>
          <w:b/>
          <w:bCs/>
          <w:color w:val="auto"/>
        </w:rPr>
        <w:t>测绘成果档案安全保密管理</w:t>
      </w:r>
    </w:p>
    <w:p>
      <w:pPr>
        <w:rPr>
          <w:rFonts w:hint="eastAsia"/>
          <w:color w:val="auto"/>
        </w:rPr>
      </w:pPr>
      <w:r>
        <w:rPr>
          <w:rFonts w:hint="eastAsia"/>
          <w:color w:val="auto"/>
          <w:lang w:eastAsia="zh-CN"/>
        </w:rPr>
        <w:t>完善</w:t>
      </w:r>
      <w:r>
        <w:rPr>
          <w:rFonts w:hint="eastAsia"/>
          <w:color w:val="auto"/>
        </w:rPr>
        <w:t>成果档案信息安全保密机制，成果档案管理</w:t>
      </w:r>
      <w:r>
        <w:rPr>
          <w:rFonts w:hint="eastAsia"/>
          <w:color w:val="auto"/>
          <w:lang w:eastAsia="zh-CN"/>
        </w:rPr>
        <w:t>部门</w:t>
      </w:r>
      <w:r>
        <w:rPr>
          <w:rFonts w:hint="eastAsia"/>
          <w:color w:val="auto"/>
        </w:rPr>
        <w:t>和档案管理人员承担涉密测绘成果的日常管理工作。设立专门的涉密测绘成果保管库房，按铁门、铁窗、铁柜“三铁”标准建立涉密测绘成果存放设施，配置必要的监控、防火、防盗、防潮、防虫、防霉、防鼠、防高温、防强光等“八防”的设备和措施。光盘或磁介质档案应用防磁档案柜存放。档案管理人员离开时应关门落锁，发生工作调动时应办理资料管理交接手续。进而强化安全保密措施，确保测绘成果安全。</w:t>
      </w:r>
    </w:p>
    <w:p>
      <w:pPr>
        <w:rPr>
          <w:rFonts w:hint="eastAsia"/>
          <w:b/>
          <w:bCs/>
          <w:color w:val="auto"/>
        </w:rPr>
      </w:pPr>
      <w:r>
        <w:rPr>
          <w:rFonts w:hint="eastAsia"/>
          <w:b/>
          <w:bCs/>
          <w:color w:val="auto"/>
          <w:lang w:val="en-US" w:eastAsia="zh-CN"/>
        </w:rPr>
        <w:t>4、</w:t>
      </w:r>
      <w:r>
        <w:rPr>
          <w:rFonts w:hint="eastAsia"/>
          <w:b/>
          <w:bCs/>
          <w:color w:val="auto"/>
        </w:rPr>
        <w:t>测绘资质及测绘成果质量监督工作</w:t>
      </w:r>
    </w:p>
    <w:p>
      <w:pPr>
        <w:rPr>
          <w:rFonts w:hint="eastAsia"/>
          <w:color w:val="auto"/>
        </w:rPr>
      </w:pPr>
      <w:r>
        <w:rPr>
          <w:rFonts w:hint="eastAsia"/>
          <w:color w:val="auto"/>
        </w:rPr>
        <w:t>根据《测绘地理信息质量管理办法》和制定的管理文件，对</w:t>
      </w:r>
      <w:r>
        <w:rPr>
          <w:rFonts w:hint="eastAsia"/>
          <w:color w:val="auto"/>
          <w:lang w:eastAsia="zh-CN"/>
        </w:rPr>
        <w:t>兴安县</w:t>
      </w:r>
      <w:r>
        <w:rPr>
          <w:rFonts w:hint="eastAsia"/>
          <w:color w:val="auto"/>
        </w:rPr>
        <w:t>范围内的测绘单位依法行政，加强监督，定期对</w:t>
      </w:r>
      <w:r>
        <w:rPr>
          <w:rFonts w:hint="eastAsia"/>
          <w:color w:val="auto"/>
          <w:lang w:eastAsia="zh-CN"/>
        </w:rPr>
        <w:t>兴安县</w:t>
      </w:r>
      <w:r>
        <w:rPr>
          <w:rFonts w:hint="eastAsia"/>
          <w:color w:val="auto"/>
        </w:rPr>
        <w:t>的测绘单位资质进行的监督检查，以及对测绘单位是否在资质许可的范围内从事测绘活动和履行测绘法律法规制度情况进行的监督检查。通过定期抽查、实行奖惩政策等方法促进质量管理制度和办法的落实。</w:t>
      </w:r>
    </w:p>
    <w:p>
      <w:pPr>
        <w:rPr>
          <w:rFonts w:hint="eastAsia"/>
          <w:b/>
          <w:bCs/>
          <w:color w:val="auto"/>
        </w:rPr>
      </w:pPr>
      <w:r>
        <w:rPr>
          <w:rFonts w:hint="eastAsia"/>
          <w:b/>
          <w:bCs/>
          <w:color w:val="auto"/>
          <w:lang w:val="en-US" w:eastAsia="zh-CN"/>
        </w:rPr>
        <w:t>5</w:t>
      </w:r>
      <w:r>
        <w:rPr>
          <w:rFonts w:hint="eastAsia"/>
          <w:b/>
          <w:bCs/>
          <w:color w:val="auto"/>
        </w:rPr>
        <w:t>、测绘成果应用机制的建立与健全</w:t>
      </w:r>
    </w:p>
    <w:p>
      <w:pPr>
        <w:rPr>
          <w:rFonts w:hint="eastAsia"/>
          <w:color w:val="auto"/>
        </w:rPr>
      </w:pPr>
      <w:r>
        <w:rPr>
          <w:rFonts w:hint="eastAsia"/>
          <w:color w:val="auto"/>
        </w:rPr>
        <w:t>在测绘成果应用方面，进一步促进测绘成果的社会化应用，加快建立健全数据成果共建共享机制。以服务为导向，以“多测合一”模式来打破部门之间的数据壁垒和信息孤岛，促进资源的优化配置；积极倡导各部门在政府决策中，采用基础测绘成果，</w:t>
      </w:r>
      <w:r>
        <w:rPr>
          <w:rFonts w:hint="eastAsia"/>
          <w:color w:val="auto"/>
          <w:lang w:eastAsia="zh-CN"/>
        </w:rPr>
        <w:t>推动编制兴安县测绘成果目录，推动自然资源、住建、市政、交通运输、生态环境、水利、民政、农业、应急、文旅等部门共享和交换本部门职能范围内的基础和专业空间地理信息，</w:t>
      </w:r>
      <w:r>
        <w:rPr>
          <w:rFonts w:hint="eastAsia"/>
          <w:color w:val="auto"/>
        </w:rPr>
        <w:t>推动公安、环保、发改等各部门搭建应用系统和决策系统，促进测绘成果管理服务的网络化和便捷化。</w:t>
      </w:r>
    </w:p>
    <w:p>
      <w:pPr>
        <w:pStyle w:val="5"/>
        <w:ind w:left="640" w:firstLine="0" w:firstLineChars="0"/>
        <w:rPr>
          <w:rFonts w:hint="eastAsia"/>
          <w:color w:val="auto"/>
        </w:rPr>
      </w:pPr>
      <w:bookmarkStart w:id="85" w:name="_Toc74209826"/>
      <w:bookmarkStart w:id="86" w:name="_Toc19249"/>
      <w:r>
        <w:rPr>
          <w:rFonts w:hint="eastAsia"/>
          <w:color w:val="auto"/>
        </w:rPr>
        <w:t>（二）测绘科技人才培养和创新能力建设</w:t>
      </w:r>
      <w:bookmarkEnd w:id="85"/>
      <w:bookmarkEnd w:id="86"/>
    </w:p>
    <w:p>
      <w:pPr>
        <w:rPr>
          <w:rFonts w:hint="eastAsia"/>
          <w:color w:val="auto"/>
        </w:rPr>
      </w:pPr>
      <w:r>
        <w:rPr>
          <w:rFonts w:hint="eastAsia"/>
          <w:color w:val="auto"/>
          <w:lang w:eastAsia="zh-CN"/>
        </w:rPr>
        <w:t>我县</w:t>
      </w:r>
      <w:r>
        <w:rPr>
          <w:rFonts w:hint="eastAsia"/>
          <w:color w:val="auto"/>
        </w:rPr>
        <w:t>测绘地理信息主管部门缺少测绘地理信息专业技术人员，现有测绘技术力量不能很好地支撑测绘地理信息业务管理和开展。“十四五”期间，完善测绘主管部门用人机制，实行专人专用制度；</w:t>
      </w:r>
      <w:r>
        <w:rPr>
          <w:rFonts w:hint="eastAsia"/>
          <w:color w:val="auto"/>
          <w:lang w:eastAsia="zh-CN"/>
        </w:rPr>
        <w:t>加大对本地测绘持证单位的政策支持，促进本地测绘持证单位数量和质量的提升；</w:t>
      </w:r>
      <w:r>
        <w:rPr>
          <w:rFonts w:hint="eastAsia"/>
          <w:color w:val="auto"/>
        </w:rPr>
        <w:t>加强人才队伍建设，通过</w:t>
      </w:r>
      <w:r>
        <w:rPr>
          <w:rFonts w:hint="eastAsia"/>
          <w:color w:val="auto"/>
          <w:lang w:eastAsia="zh-CN"/>
        </w:rPr>
        <w:t>桂林市、兴安县</w:t>
      </w:r>
      <w:r>
        <w:rPr>
          <w:rFonts w:hint="eastAsia"/>
          <w:color w:val="auto"/>
        </w:rPr>
        <w:t>人才引进计划和公开招聘形式，引入高层次测绘地理信息专业人才</w:t>
      </w:r>
      <w:r>
        <w:rPr>
          <w:rFonts w:hint="eastAsia"/>
          <w:color w:val="auto"/>
          <w:lang w:eastAsia="zh-CN"/>
        </w:rPr>
        <w:t>和研究团队，形成有效的人才培养体系，壮大技术人才队伍</w:t>
      </w:r>
      <w:r>
        <w:rPr>
          <w:rFonts w:hint="eastAsia"/>
          <w:color w:val="auto"/>
        </w:rPr>
        <w:t>；积极推进职能部门和基层测绘相关人员参加测绘地理信息专业知识培训，推动</w:t>
      </w:r>
      <w:r>
        <w:rPr>
          <w:rFonts w:hint="eastAsia"/>
          <w:color w:val="auto"/>
          <w:lang w:eastAsia="zh-CN"/>
        </w:rPr>
        <w:t>企事业</w:t>
      </w:r>
      <w:r>
        <w:rPr>
          <w:rFonts w:hint="eastAsia"/>
          <w:color w:val="auto"/>
        </w:rPr>
        <w:t>单位积极参与测绘地理信息行业职业技能竞赛，加强与其他市县的业务管理和技术交流。</w:t>
      </w:r>
    </w:p>
    <w:p>
      <w:pPr>
        <w:rPr>
          <w:rFonts w:hint="eastAsia"/>
          <w:color w:val="auto"/>
        </w:rPr>
      </w:pPr>
      <w:r>
        <w:rPr>
          <w:rFonts w:hint="eastAsia"/>
          <w:color w:val="auto"/>
        </w:rPr>
        <w:t>推动</w:t>
      </w:r>
      <w:r>
        <w:rPr>
          <w:rFonts w:hint="eastAsia"/>
          <w:color w:val="auto"/>
          <w:lang w:eastAsia="zh-CN"/>
        </w:rPr>
        <w:t>兴安县</w:t>
      </w:r>
      <w:r>
        <w:rPr>
          <w:rFonts w:hint="eastAsia"/>
          <w:color w:val="auto"/>
        </w:rPr>
        <w:t>测绘地理信息创新技术应用与研发，加强与科研机构、区内外高校、行业领头企事业单位多方位、多层次项目合作，推进</w:t>
      </w:r>
      <w:r>
        <w:rPr>
          <w:rFonts w:hint="eastAsia"/>
          <w:color w:val="auto"/>
          <w:lang w:eastAsia="zh-CN"/>
        </w:rPr>
        <w:t>兴安县</w:t>
      </w:r>
      <w:r>
        <w:rPr>
          <w:rFonts w:hint="eastAsia"/>
          <w:color w:val="auto"/>
        </w:rPr>
        <w:t>测绘地理信息“产学研用”持续开展</w:t>
      </w:r>
      <w:r>
        <w:rPr>
          <w:rFonts w:hint="eastAsia"/>
          <w:color w:val="auto"/>
          <w:lang w:eastAsia="zh-CN"/>
        </w:rPr>
        <w:t>，推动成果的研发和应用，促进人才培养体系的建设和完善，从而吸引更多专业技术研究人才参与我县技术创新与研发</w:t>
      </w:r>
      <w:r>
        <w:rPr>
          <w:rFonts w:hint="eastAsia"/>
          <w:color w:val="auto"/>
        </w:rPr>
        <w:t>；围绕新型基础测绘、无人机遥感影像获取应用、实景三维</w:t>
      </w:r>
      <w:r>
        <w:rPr>
          <w:rFonts w:hint="eastAsia"/>
          <w:color w:val="auto"/>
          <w:lang w:eastAsia="zh-CN"/>
        </w:rPr>
        <w:t>兴安</w:t>
      </w:r>
      <w:r>
        <w:rPr>
          <w:rFonts w:hint="eastAsia"/>
          <w:color w:val="auto"/>
        </w:rPr>
        <w:t>建设等重点任务，积极引进测绘地理信息先进技术应用，为新技术研发应用提供平台，逐步提高测绘地理信息专业技术和管理创新能力。面向“两支撑</w:t>
      </w:r>
      <w:r>
        <w:rPr>
          <w:rFonts w:hint="eastAsia"/>
          <w:color w:val="auto"/>
          <w:lang w:eastAsia="zh-CN"/>
        </w:rPr>
        <w:t>、一提升</w:t>
      </w:r>
      <w:r>
        <w:rPr>
          <w:rFonts w:hint="eastAsia"/>
          <w:color w:val="auto"/>
        </w:rPr>
        <w:t>”定位，分析新形势下自然资源统一管理和社会经济发展需求，重点满足自然资源调查监测、国土空间规划、自然资源确权登记、生态环境修复、交通设施建设、产业发展、</w:t>
      </w:r>
      <w:r>
        <w:rPr>
          <w:rFonts w:hint="eastAsia"/>
          <w:color w:val="auto"/>
          <w:lang w:eastAsia="zh-CN"/>
        </w:rPr>
        <w:t>生态</w:t>
      </w:r>
      <w:r>
        <w:rPr>
          <w:rFonts w:hint="eastAsia"/>
          <w:color w:val="auto"/>
        </w:rPr>
        <w:t>旅游等领域，开发出测绘地理信息定制化服务，扩展测绘地理信息产品的应用深度和广度。</w:t>
      </w:r>
    </w:p>
    <w:p>
      <w:pPr>
        <w:pStyle w:val="3"/>
        <w:rPr>
          <w:rFonts w:hint="eastAsia" w:eastAsia="黑体"/>
          <w:color w:val="auto"/>
          <w:lang w:eastAsia="zh-CN"/>
        </w:rPr>
      </w:pPr>
      <w:bookmarkStart w:id="87" w:name="_Toc5271"/>
      <w:r>
        <w:rPr>
          <w:rFonts w:hint="eastAsia"/>
          <w:color w:val="auto"/>
        </w:rPr>
        <w:t>第五章</w:t>
      </w:r>
      <w:r>
        <w:rPr>
          <w:rFonts w:hint="eastAsia"/>
          <w:color w:val="auto"/>
          <w:lang w:eastAsia="zh-CN"/>
        </w:rPr>
        <w:t>投资规划与效益</w:t>
      </w:r>
      <w:bookmarkEnd w:id="87"/>
    </w:p>
    <w:p>
      <w:pPr>
        <w:pStyle w:val="4"/>
        <w:ind w:firstLine="640"/>
        <w:rPr>
          <w:color w:val="auto"/>
        </w:rPr>
      </w:pPr>
      <w:bookmarkStart w:id="88" w:name="_Toc12502"/>
      <w:r>
        <w:rPr>
          <w:rFonts w:hint="eastAsia"/>
          <w:color w:val="auto"/>
        </w:rPr>
        <w:t>一、经费编制依据</w:t>
      </w:r>
      <w:bookmarkEnd w:id="88"/>
    </w:p>
    <w:p>
      <w:pPr>
        <w:rPr>
          <w:color w:val="auto"/>
        </w:rPr>
      </w:pPr>
      <w:r>
        <w:rPr>
          <w:rFonts w:hint="eastAsia"/>
          <w:color w:val="auto"/>
          <w:lang w:eastAsia="zh-CN"/>
        </w:rPr>
        <w:t>兴安县</w:t>
      </w:r>
      <w:r>
        <w:rPr>
          <w:rFonts w:hint="eastAsia"/>
          <w:color w:val="auto"/>
        </w:rPr>
        <w:t>基础测绘“十四五”规划项目经费投入概算依据主要是财政部、原国家测绘地理信息局颁布的《测绘生产成本费用定额》，同时结合当前市场项目定价进行综合估算。</w:t>
      </w:r>
    </w:p>
    <w:p>
      <w:pPr>
        <w:rPr>
          <w:color w:val="auto"/>
        </w:rPr>
      </w:pPr>
      <w:r>
        <w:rPr>
          <w:rFonts w:hint="eastAsia"/>
          <w:color w:val="auto"/>
        </w:rPr>
        <w:t>1.《测绘生产成本费用定额》和《测绘生产困难类别细则》（财建〔2009〕17号文）；</w:t>
      </w:r>
    </w:p>
    <w:p>
      <w:pPr>
        <w:rPr>
          <w:color w:val="auto"/>
        </w:rPr>
      </w:pPr>
      <w:r>
        <w:rPr>
          <w:rFonts w:hint="eastAsia"/>
          <w:color w:val="auto"/>
        </w:rPr>
        <w:t>2.《测绘工程产品价格》和《测绘工程产品困难类别细则》（国测财字〔2002〕3号文）。</w:t>
      </w:r>
    </w:p>
    <w:p>
      <w:pPr>
        <w:pStyle w:val="4"/>
        <w:ind w:firstLine="640"/>
        <w:rPr>
          <w:color w:val="auto"/>
        </w:rPr>
      </w:pPr>
      <w:bookmarkStart w:id="89" w:name="_Toc21689"/>
      <w:r>
        <w:rPr>
          <w:rFonts w:hint="eastAsia"/>
          <w:color w:val="auto"/>
        </w:rPr>
        <w:t>二、投入概算结果</w:t>
      </w:r>
      <w:bookmarkEnd w:id="89"/>
    </w:p>
    <w:p>
      <w:pPr>
        <w:rPr>
          <w:rFonts w:hint="eastAsia"/>
          <w:color w:val="auto"/>
        </w:rPr>
      </w:pPr>
      <w:r>
        <w:rPr>
          <w:rFonts w:hint="eastAsia"/>
          <w:color w:val="auto"/>
        </w:rPr>
        <w:t>完成</w:t>
      </w:r>
      <w:r>
        <w:rPr>
          <w:rFonts w:hint="eastAsia"/>
          <w:color w:val="auto"/>
          <w:lang w:eastAsia="zh-CN"/>
        </w:rPr>
        <w:t>兴安县</w:t>
      </w:r>
      <w:r>
        <w:rPr>
          <w:rFonts w:hint="eastAsia"/>
          <w:color w:val="auto"/>
        </w:rPr>
        <w:t>“十四五”规划建设项目实施，项目经费概算总额为</w:t>
      </w:r>
      <w:r>
        <w:rPr>
          <w:rFonts w:hint="eastAsia"/>
          <w:color w:val="auto"/>
          <w:lang w:val="en-US" w:eastAsia="zh-CN"/>
        </w:rPr>
        <w:t>1104.87</w:t>
      </w:r>
      <w:r>
        <w:rPr>
          <w:rFonts w:hint="eastAsia"/>
          <w:color w:val="auto"/>
        </w:rPr>
        <w:t>万元（</w:t>
      </w:r>
      <w:r>
        <w:rPr>
          <w:rFonts w:hint="eastAsia" w:ascii="宋体" w:hAnsi="宋体" w:eastAsia="宋体" w:cs="宋体"/>
          <w:color w:val="auto"/>
        </w:rPr>
        <w:t>¥</w:t>
      </w:r>
      <w:r>
        <w:rPr>
          <w:rFonts w:hint="eastAsia" w:ascii="宋体" w:hAnsi="宋体" w:eastAsia="宋体" w:cs="宋体"/>
          <w:color w:val="auto"/>
          <w:lang w:val="en-US" w:eastAsia="zh-CN"/>
        </w:rPr>
        <w:t>11048700</w:t>
      </w:r>
      <w:r>
        <w:rPr>
          <w:rFonts w:hint="eastAsia"/>
          <w:color w:val="auto"/>
        </w:rPr>
        <w:t>）。详见附表。</w:t>
      </w:r>
    </w:p>
    <w:p>
      <w:pPr>
        <w:pStyle w:val="4"/>
        <w:ind w:firstLine="640"/>
        <w:rPr>
          <w:rFonts w:hint="eastAsia"/>
          <w:color w:val="auto"/>
          <w:lang w:eastAsia="zh-CN"/>
        </w:rPr>
      </w:pPr>
      <w:bookmarkStart w:id="90" w:name="_Toc6493"/>
      <w:r>
        <w:rPr>
          <w:rFonts w:hint="eastAsia"/>
          <w:color w:val="auto"/>
          <w:lang w:eastAsia="zh-CN"/>
        </w:rPr>
        <w:t>三、预期效益分析</w:t>
      </w:r>
      <w:bookmarkEnd w:id="90"/>
    </w:p>
    <w:p>
      <w:pPr>
        <w:rPr>
          <w:rFonts w:hint="eastAsia"/>
          <w:color w:val="auto"/>
          <w:lang w:eastAsia="zh-CN"/>
        </w:rPr>
      </w:pPr>
      <w:r>
        <w:rPr>
          <w:rFonts w:hint="eastAsia"/>
          <w:color w:val="auto"/>
        </w:rPr>
        <w:t>基础测绘成果属本级政府所有，并在应急救灾、政府决策、国防建设和公共服务方面无偿提供使用，其他情况依法实行有偿使用制度。</w:t>
      </w:r>
      <w:r>
        <w:rPr>
          <w:rFonts w:hint="eastAsia"/>
          <w:color w:val="auto"/>
          <w:lang w:eastAsia="zh-CN"/>
        </w:rPr>
        <w:t>本规划实施后，预期可使得兴安县获得明显的社会效益和经济效益，具体如下：</w:t>
      </w:r>
    </w:p>
    <w:p>
      <w:pPr>
        <w:pStyle w:val="5"/>
        <w:ind w:left="640" w:firstLine="0" w:firstLineChars="0"/>
        <w:rPr>
          <w:rFonts w:hint="eastAsia"/>
          <w:color w:val="auto"/>
          <w:lang w:eastAsia="zh-CN"/>
        </w:rPr>
      </w:pPr>
      <w:bookmarkStart w:id="91" w:name="_Toc11256"/>
      <w:r>
        <w:rPr>
          <w:rFonts w:hint="eastAsia"/>
          <w:color w:val="auto"/>
          <w:lang w:eastAsia="zh-CN"/>
        </w:rPr>
        <w:t>（一）社会效益</w:t>
      </w:r>
      <w:bookmarkEnd w:id="91"/>
    </w:p>
    <w:p>
      <w:pPr>
        <w:rPr>
          <w:rFonts w:hint="eastAsia"/>
          <w:color w:val="auto"/>
          <w:lang w:eastAsia="zh-CN"/>
        </w:rPr>
      </w:pPr>
      <w:r>
        <w:rPr>
          <w:rFonts w:hint="eastAsia"/>
          <w:color w:val="auto"/>
          <w:lang w:eastAsia="zh-CN"/>
        </w:rPr>
        <w:t>在测绘地理信息事业发展方面，兴安县政府通过依据本规划持续稳定的对基础测绘建设进行投入，不断完善基础测绘设施设备，开展基础测绘地理信息数据采集，丰富兴安县基础地理信息数据储备；同时推动新型基础测绘发展，转变基础测绘转变生产模式、技术体系、服务方式，深化基础测绘地理信息社会化应用，促进测绘地理信息产业快速健康发展。</w:t>
      </w:r>
    </w:p>
    <w:p>
      <w:pPr>
        <w:rPr>
          <w:rFonts w:hint="eastAsia"/>
          <w:color w:val="auto"/>
        </w:rPr>
      </w:pPr>
      <w:r>
        <w:rPr>
          <w:rFonts w:hint="eastAsia"/>
          <w:color w:val="auto"/>
          <w:lang w:eastAsia="zh-CN"/>
        </w:rPr>
        <w:t>在社会治理体系方面，通过对基础地理信息数据的采集、整理和储备，为兴安县打造成“桂林工业强县”、“全国文化旅游名县”、“美丽中国广西样本县”、“全国县级文明城市”</w:t>
      </w:r>
      <w:r>
        <w:rPr>
          <w:rFonts w:hint="eastAsia"/>
          <w:color w:val="auto"/>
        </w:rPr>
        <w:t>的发展思路</w:t>
      </w:r>
      <w:r>
        <w:rPr>
          <w:rFonts w:hint="eastAsia"/>
          <w:color w:val="auto"/>
          <w:lang w:eastAsia="zh-CN"/>
        </w:rPr>
        <w:t>实施提供充分的基础地理信息成果保障；推进地理空间数据共治共享和平台应用推广，为县委、县政府重点工作及相关部门业务提供地理信息数据共享与服务，为城市公共管理、应急管理、公共服务以及科学决策等提供现势性强的地理信息数据，</w:t>
      </w:r>
      <w:r>
        <w:rPr>
          <w:rFonts w:hint="eastAsia"/>
          <w:color w:val="auto"/>
        </w:rPr>
        <w:t>充分发挥空间地理信息辅助政府决策作用，支撑政府治理体系和治理能力现代化。</w:t>
      </w:r>
    </w:p>
    <w:p>
      <w:pPr>
        <w:rPr>
          <w:rFonts w:hint="eastAsia"/>
          <w:color w:val="auto"/>
        </w:rPr>
      </w:pPr>
      <w:r>
        <w:rPr>
          <w:rFonts w:hint="eastAsia"/>
          <w:color w:val="auto"/>
        </w:rPr>
        <w:t>在自然资源管理方面，以科学手段，立足技术优势，全面融入自然资源整体布局，支撑自然资源二三维一体化数据库建设，为自然资源</w:t>
      </w:r>
      <w:bookmarkStart w:id="92" w:name="_Hlk74905219"/>
      <w:r>
        <w:rPr>
          <w:rFonts w:hint="eastAsia"/>
          <w:color w:val="auto"/>
        </w:rPr>
        <w:t>“山水林田湖草沙”</w:t>
      </w:r>
      <w:bookmarkEnd w:id="92"/>
      <w:r>
        <w:rPr>
          <w:rFonts w:hint="eastAsia"/>
          <w:color w:val="auto"/>
        </w:rPr>
        <w:t>全空间全要素立体管理创造基础条件，支撑自然资源调查监测、不动产登记发证和国土空间规划等自然资源管理业务向一体化管理、精细化治理、科学化决策、现代化规划、立体化利用方向转变。</w:t>
      </w:r>
    </w:p>
    <w:p>
      <w:pPr>
        <w:rPr>
          <w:color w:val="auto"/>
        </w:rPr>
      </w:pPr>
      <w:r>
        <w:rPr>
          <w:rFonts w:hint="eastAsia"/>
          <w:color w:val="auto"/>
        </w:rPr>
        <w:t>在人民生活方面，丰富地图产品类型，普及国家版图和地图知识，在日常出行、生态保护、文化旅游、三农发展等各方面发挥地理位置服务等应用支撑作用，服务百姓生活，让人民群众在测绘地理信息发展成就上有更多获得感。</w:t>
      </w:r>
    </w:p>
    <w:p>
      <w:pPr>
        <w:pStyle w:val="5"/>
        <w:ind w:left="640" w:firstLine="0" w:firstLineChars="0"/>
        <w:rPr>
          <w:rFonts w:hint="eastAsia"/>
          <w:color w:val="auto"/>
          <w:lang w:eastAsia="zh-CN"/>
        </w:rPr>
      </w:pPr>
      <w:bookmarkStart w:id="93" w:name="_Toc15939"/>
      <w:r>
        <w:rPr>
          <w:rFonts w:hint="eastAsia"/>
          <w:color w:val="auto"/>
          <w:lang w:eastAsia="zh-CN"/>
        </w:rPr>
        <w:t>（二）经济效益</w:t>
      </w:r>
      <w:bookmarkEnd w:id="93"/>
    </w:p>
    <w:p>
      <w:pPr>
        <w:rPr>
          <w:rFonts w:hint="eastAsia"/>
          <w:color w:val="auto"/>
          <w:lang w:eastAsia="zh-CN"/>
        </w:rPr>
      </w:pPr>
      <w:r>
        <w:rPr>
          <w:rFonts w:hint="eastAsia"/>
          <w:color w:val="auto"/>
          <w:lang w:eastAsia="zh-CN"/>
        </w:rPr>
        <w:t>本规划的制定充分调研了兴安县各部门各行业对测绘地理信息成果需求。规划实施之后，可满足自然资源、规划、交通、水利、农业、环保、旅游等政府职能部门业务开展对测绘地理信息成果的需求，实现测绘地理信息数据多部门共建共享的局面，有效的避免重复测绘，最大限度的节省财政资金投入。对于兴安县公益性建设项目和关系国计民生的建设项目都可无偿提供基础测绘成果，这也将极大的节约政府财政资金的投入。</w:t>
      </w:r>
    </w:p>
    <w:p>
      <w:pPr>
        <w:rPr>
          <w:rFonts w:hint="eastAsia"/>
          <w:color w:val="auto"/>
          <w:lang w:val="en-US" w:eastAsia="zh-CN"/>
        </w:rPr>
      </w:pPr>
      <w:r>
        <w:rPr>
          <w:rFonts w:hint="eastAsia"/>
          <w:color w:val="auto"/>
          <w:lang w:eastAsia="zh-CN"/>
        </w:rPr>
        <w:t>本规划实施后，将为兴安县重大工程项目和其他非公益性工程项目提供测绘保障，为兴安县工业集中区拓展建设</w:t>
      </w:r>
      <w:r>
        <w:rPr>
          <w:rFonts w:hint="eastAsia"/>
          <w:color w:val="auto"/>
          <w:lang w:val="en-US" w:eastAsia="zh-CN"/>
        </w:rPr>
        <w:t>、农业经济区建设、生态旅游等项目建设提供基础测绘成果，为项目建设提供时效性强、准确性高的测绘成果，为项目勘察、规划、建设和维护节省了时间和资金，有利于项目建设的整体推进，直接或者间接地为项目建设单位节省大量资金。</w:t>
      </w:r>
    </w:p>
    <w:p>
      <w:pPr>
        <w:rPr>
          <w:rFonts w:hint="default"/>
          <w:color w:val="auto"/>
          <w:lang w:val="en-US" w:eastAsia="zh-CN"/>
        </w:rPr>
      </w:pPr>
      <w:r>
        <w:rPr>
          <w:rFonts w:hint="eastAsia"/>
          <w:color w:val="auto"/>
          <w:lang w:val="en-US" w:eastAsia="zh-CN"/>
        </w:rPr>
        <w:t>本规划实施后，实景三维兴安建设将全面启动、航空航天遥感影像资源获取不断开展、新型基础测绘体系建设进一步开展，这将给计算机、“互联网+”、5G通讯、人工智能、大数据等相关产业发展提供巨大的需求和供给，同时带动相关产业的发展。可以预见，本规划的实施将会对兴安县数字化发展和保障桂林北新城建设做出重要贡献。</w:t>
      </w:r>
    </w:p>
    <w:p>
      <w:pPr>
        <w:pStyle w:val="3"/>
        <w:rPr>
          <w:color w:val="auto"/>
        </w:rPr>
      </w:pPr>
      <w:bookmarkStart w:id="94" w:name="_Toc9730"/>
      <w:r>
        <w:rPr>
          <w:rFonts w:hint="eastAsia"/>
          <w:color w:val="auto"/>
        </w:rPr>
        <w:t xml:space="preserve">第六章 </w:t>
      </w:r>
      <w:r>
        <w:rPr>
          <w:color w:val="auto"/>
        </w:rPr>
        <w:t>保障措施</w:t>
      </w:r>
      <w:bookmarkEnd w:id="94"/>
    </w:p>
    <w:p>
      <w:pPr>
        <w:pStyle w:val="4"/>
        <w:ind w:firstLine="640"/>
        <w:rPr>
          <w:color w:val="auto"/>
        </w:rPr>
      </w:pPr>
      <w:bookmarkStart w:id="95" w:name="_Toc23571"/>
      <w:r>
        <w:rPr>
          <w:rFonts w:hint="eastAsia"/>
          <w:color w:val="auto"/>
        </w:rPr>
        <w:t>一、</w:t>
      </w:r>
      <w:r>
        <w:rPr>
          <w:color w:val="auto"/>
        </w:rPr>
        <w:t>加强组织领导，完善</w:t>
      </w:r>
      <w:r>
        <w:rPr>
          <w:rFonts w:hint="eastAsia"/>
          <w:color w:val="auto"/>
        </w:rPr>
        <w:t>管理</w:t>
      </w:r>
      <w:r>
        <w:rPr>
          <w:color w:val="auto"/>
        </w:rPr>
        <w:t>体系</w:t>
      </w:r>
      <w:bookmarkEnd w:id="95"/>
    </w:p>
    <w:p>
      <w:pPr>
        <w:rPr>
          <w:rFonts w:hint="eastAsia"/>
          <w:color w:val="auto"/>
        </w:rPr>
      </w:pPr>
      <w:r>
        <w:rPr>
          <w:rFonts w:hint="eastAsia"/>
          <w:color w:val="auto"/>
        </w:rPr>
        <w:t>基础测绘在社会经济发展和社会主义现代化建设中具有重要的作用和地位，加强对基础测绘工作的组织领导，完善组织管理机制</w:t>
      </w:r>
      <w:r>
        <w:rPr>
          <w:rFonts w:hint="eastAsia"/>
          <w:color w:val="auto"/>
          <w:lang w:eastAsia="zh-CN"/>
        </w:rPr>
        <w:t>，</w:t>
      </w:r>
      <w:r>
        <w:rPr>
          <w:rFonts w:hint="eastAsia"/>
          <w:color w:val="auto"/>
        </w:rPr>
        <w:t>完善基础测绘管理体制机制，切实履行测绘行政管理职责。进一步拓展基础测绘服务范围，完善共建共享机制，建立面向全社会的基础测绘公共服务体系，提高基础测绘保障服务能力。政府</w:t>
      </w:r>
      <w:r>
        <w:rPr>
          <w:rFonts w:hint="eastAsia"/>
          <w:color w:val="auto"/>
          <w:lang w:eastAsia="zh-CN"/>
        </w:rPr>
        <w:t>各部门</w:t>
      </w:r>
      <w:r>
        <w:rPr>
          <w:rFonts w:hint="eastAsia"/>
          <w:color w:val="auto"/>
        </w:rPr>
        <w:t>要重视基础测绘工作，提高测绘地理信息行政主管部门管理和服务能力，履行测绘行政管理职能，统筹基础测绘工作规划，持续稳定推进基础测绘规划实施，加强对基础测绘项目的实施管理，将确定的主要任务和重大工程分解落实并严格实施，对规划实施情况进行实时评估，适时进行规划调整、修编，保证基础测绘规划目标顺利实现。加强《测绘法》《基础测绘管理条例》等法律法规的实施落实，推进基础测绘成果和质量管理制度建设，强化部门、行业协调配合与共建共享，完善测绘地理信息成果更新与共享机制，完善测绘地理信息安全监管制度，加强测绘地理信息安全与保密管理。</w:t>
      </w:r>
    </w:p>
    <w:p>
      <w:pPr>
        <w:pStyle w:val="4"/>
        <w:ind w:firstLine="640"/>
        <w:rPr>
          <w:color w:val="auto"/>
        </w:rPr>
      </w:pPr>
      <w:bookmarkStart w:id="96" w:name="_Toc22115"/>
      <w:r>
        <w:rPr>
          <w:rFonts w:hint="eastAsia"/>
          <w:color w:val="auto"/>
        </w:rPr>
        <w:t>二、</w:t>
      </w:r>
      <w:r>
        <w:rPr>
          <w:color w:val="auto"/>
        </w:rPr>
        <w:t>完善投入机制，加大投入力度</w:t>
      </w:r>
      <w:bookmarkEnd w:id="96"/>
    </w:p>
    <w:p>
      <w:pPr>
        <w:rPr>
          <w:color w:val="auto"/>
        </w:rPr>
      </w:pPr>
      <w:r>
        <w:rPr>
          <w:rFonts w:hint="eastAsia"/>
          <w:color w:val="auto"/>
        </w:rPr>
        <w:t>在</w:t>
      </w:r>
      <w:r>
        <w:rPr>
          <w:rFonts w:hint="eastAsia"/>
          <w:color w:val="auto"/>
          <w:lang w:eastAsia="zh-CN"/>
        </w:rPr>
        <w:t>县</w:t>
      </w:r>
      <w:r>
        <w:rPr>
          <w:rFonts w:hint="eastAsia"/>
          <w:color w:val="auto"/>
        </w:rPr>
        <w:t>政府统一领导下，由</w:t>
      </w:r>
      <w:r>
        <w:rPr>
          <w:rFonts w:hint="eastAsia"/>
          <w:color w:val="auto"/>
          <w:lang w:eastAsia="zh-CN"/>
        </w:rPr>
        <w:t>县</w:t>
      </w:r>
      <w:r>
        <w:rPr>
          <w:rFonts w:hint="eastAsia"/>
          <w:color w:val="auto"/>
        </w:rPr>
        <w:t>测绘行政主管部门负责，依照《测绘法》和分级管理、分级投入的原则，科学编制基础测绘规划年度计划并纳入政府财政预算，建立各级财政基础测绘稳定投入机制。完善经费使用管理制度，落实经费使用情况，确保项目经费的规范、高效使用，配合做好经费投资评审、监管和绩效评估，提高资金的使用效益。创新基础测绘项目多元化投入机制，以政府财政投入为主导，引入行业资金参与建设基础测绘重点项目，在遥感影像获取、基础地理信息数据联动更新等重点工程上，积极争取国家、</w:t>
      </w:r>
      <w:r>
        <w:rPr>
          <w:rFonts w:hint="eastAsia"/>
          <w:color w:val="auto"/>
          <w:lang w:eastAsia="zh-CN"/>
        </w:rPr>
        <w:t>自治区、桂林市</w:t>
      </w:r>
      <w:r>
        <w:rPr>
          <w:rFonts w:hint="eastAsia"/>
          <w:color w:val="auto"/>
        </w:rPr>
        <w:t>支持，坚持以规划确定项目、以项目落实规划，促进区域协调统筹发展。</w:t>
      </w:r>
    </w:p>
    <w:p>
      <w:pPr>
        <w:pStyle w:val="4"/>
        <w:numPr>
          <w:ilvl w:val="0"/>
          <w:numId w:val="0"/>
        </w:numPr>
        <w:ind w:left="640" w:leftChars="0"/>
        <w:rPr>
          <w:color w:val="auto"/>
        </w:rPr>
      </w:pPr>
      <w:bookmarkStart w:id="97" w:name="_Toc9365"/>
      <w:r>
        <w:rPr>
          <w:rFonts w:hint="eastAsia"/>
          <w:color w:val="auto"/>
          <w:lang w:eastAsia="zh-CN"/>
        </w:rPr>
        <w:t>三、</w:t>
      </w:r>
      <w:r>
        <w:rPr>
          <w:color w:val="auto"/>
        </w:rPr>
        <w:t>注重人才培养，抓好队伍建设</w:t>
      </w:r>
      <w:bookmarkEnd w:id="97"/>
    </w:p>
    <w:p>
      <w:pPr>
        <w:rPr>
          <w:rFonts w:hint="eastAsia" w:eastAsia="仿宋_GB2312"/>
          <w:color w:val="auto"/>
          <w:lang w:eastAsia="zh-CN"/>
        </w:rPr>
      </w:pPr>
      <w:r>
        <w:rPr>
          <w:rFonts w:hint="eastAsia"/>
          <w:color w:val="auto"/>
        </w:rPr>
        <w:t>加强测绘人才队伍建设，完善人才培养、引进、使用、交流和奖励机制，落实各项人才政策，创建良好的人才环境。健全事业单位依法管理制度，加强对社会行业的监管职能，强化聘用合同、工作绩效考核和绩效工资制度管理，推进人事管理水平提升，激励人才工作热情。以重大基础测绘项目为载体，促进测绘领域专业技术提升和壮大人才队伍，建立多层次、多方位的人才培养体系和优秀人才奖励机制，加强高层次人才和技术带头人的重点培养，改善用人环境，积极吸引各类高层次人才，形成科学合理的人才队伍结构；强化继续教育和岗位培训，加快专业知识更新，提高专业技术人才的适应能力和创新能力</w:t>
      </w:r>
      <w:r>
        <w:rPr>
          <w:rFonts w:hint="eastAsia"/>
          <w:color w:val="auto"/>
          <w:lang w:eastAsia="zh-CN"/>
        </w:rPr>
        <w:t>。</w:t>
      </w:r>
    </w:p>
    <w:p>
      <w:pPr>
        <w:pStyle w:val="4"/>
        <w:ind w:firstLine="640"/>
        <w:rPr>
          <w:color w:val="auto"/>
        </w:rPr>
      </w:pPr>
      <w:bookmarkStart w:id="98" w:name="_Toc2701"/>
      <w:r>
        <w:rPr>
          <w:rFonts w:hint="eastAsia"/>
          <w:color w:val="auto"/>
        </w:rPr>
        <w:t>四、</w:t>
      </w:r>
      <w:r>
        <w:rPr>
          <w:color w:val="auto"/>
        </w:rPr>
        <w:t>加强测绘宣传，展示服务形象</w:t>
      </w:r>
      <w:bookmarkEnd w:id="98"/>
    </w:p>
    <w:p>
      <w:pPr>
        <w:rPr>
          <w:color w:val="auto"/>
        </w:rPr>
      </w:pPr>
      <w:r>
        <w:rPr>
          <w:rFonts w:hint="eastAsia"/>
          <w:color w:val="auto"/>
        </w:rPr>
        <w:t>加强基础测绘宣传工作，向公众普及《测绘法》和《基础测绘管理条例》等相关法律法规，为基础测绘事业发展营造良好的社会环境，创新宣传思路，加大宣传力度，开展形式多样的基础测绘宣传活动，展现测绘功能作用、弘扬测绘精神、普及测绘科技知识等多方面内容，不断提高社会公众对基础测绘基础性、公益性的认识，为测绘事业发展提供思想保证、舆论支持、精神动力和良好氛围。加快</w:t>
      </w:r>
      <w:r>
        <w:rPr>
          <w:rFonts w:hint="eastAsia"/>
          <w:color w:val="auto"/>
          <w:lang w:eastAsia="zh-CN"/>
        </w:rPr>
        <w:t>兴安县</w:t>
      </w:r>
      <w:r>
        <w:rPr>
          <w:rFonts w:hint="eastAsia"/>
          <w:color w:val="auto"/>
        </w:rPr>
        <w:t>地理信息资源共建共享机制建设，实现多部门间的数据深度融合，全面提升公共服务能力。</w:t>
      </w:r>
    </w:p>
    <w:p>
      <w:pPr>
        <w:pStyle w:val="4"/>
        <w:ind w:firstLine="640"/>
        <w:rPr>
          <w:rFonts w:hint="eastAsia" w:eastAsia="黑体"/>
          <w:color w:val="auto"/>
          <w:lang w:eastAsia="zh-CN"/>
        </w:rPr>
      </w:pPr>
      <w:bookmarkStart w:id="99" w:name="_Toc3887"/>
      <w:r>
        <w:rPr>
          <w:rFonts w:hint="eastAsia"/>
          <w:color w:val="auto"/>
        </w:rPr>
        <w:t>五、</w:t>
      </w:r>
      <w:r>
        <w:rPr>
          <w:color w:val="auto"/>
        </w:rPr>
        <w:t>做好保密工作，</w:t>
      </w:r>
      <w:r>
        <w:rPr>
          <w:rFonts w:hint="eastAsia"/>
          <w:color w:val="auto"/>
          <w:lang w:eastAsia="zh-CN"/>
        </w:rPr>
        <w:t>杜绝泄密危险</w:t>
      </w:r>
      <w:bookmarkEnd w:id="99"/>
    </w:p>
    <w:p>
      <w:pPr>
        <w:rPr>
          <w:rFonts w:hint="eastAsia"/>
          <w:color w:val="auto"/>
        </w:rPr>
      </w:pPr>
      <w:r>
        <w:rPr>
          <w:rFonts w:hint="eastAsia"/>
          <w:color w:val="auto"/>
        </w:rPr>
        <w:t>进一步健全测绘成果保密管理制度，强化安全保密措施，加强测绘地理信息保密教育和保密检查工作，严格按照国家保密、信息安全有关规定，最大限度杜绝失泄密事件的发生。采取防病毒、防黑客入侵、密码审查、灾难恢复等安全</w:t>
      </w:r>
      <w:r>
        <w:rPr>
          <w:rFonts w:hint="eastAsia"/>
          <w:color w:val="auto"/>
          <w:lang w:eastAsia="zh-CN"/>
        </w:rPr>
        <w:t>措施</w:t>
      </w:r>
      <w:r>
        <w:rPr>
          <w:rFonts w:hint="eastAsia"/>
          <w:color w:val="auto"/>
        </w:rPr>
        <w:t>，确保密级测绘地理信息数据安全。</w:t>
      </w:r>
    </w:p>
    <w:p>
      <w:pPr>
        <w:pStyle w:val="4"/>
        <w:ind w:firstLine="640"/>
        <w:rPr>
          <w:rFonts w:hint="eastAsia" w:eastAsia="黑体"/>
          <w:color w:val="auto"/>
          <w:lang w:eastAsia="zh-CN"/>
        </w:rPr>
      </w:pPr>
      <w:bookmarkStart w:id="100" w:name="_Toc9497"/>
      <w:r>
        <w:rPr>
          <w:rFonts w:hint="eastAsia"/>
          <w:color w:val="auto"/>
          <w:lang w:eastAsia="zh-CN"/>
        </w:rPr>
        <w:t>六</w:t>
      </w:r>
      <w:r>
        <w:rPr>
          <w:rFonts w:hint="eastAsia"/>
          <w:color w:val="auto"/>
        </w:rPr>
        <w:t>、</w:t>
      </w:r>
      <w:r>
        <w:rPr>
          <w:rFonts w:hint="eastAsia"/>
          <w:color w:val="auto"/>
          <w:lang w:eastAsia="zh-CN"/>
        </w:rPr>
        <w:t>推进创新驱动</w:t>
      </w:r>
      <w:r>
        <w:rPr>
          <w:color w:val="auto"/>
        </w:rPr>
        <w:t>，</w:t>
      </w:r>
      <w:r>
        <w:rPr>
          <w:rFonts w:hint="eastAsia"/>
          <w:color w:val="auto"/>
          <w:lang w:eastAsia="zh-CN"/>
        </w:rPr>
        <w:t>提高科技水平</w:t>
      </w:r>
      <w:bookmarkEnd w:id="100"/>
    </w:p>
    <w:p>
      <w:pPr>
        <w:rPr>
          <w:rFonts w:hint="eastAsia"/>
          <w:color w:val="auto"/>
        </w:rPr>
      </w:pPr>
      <w:r>
        <w:rPr>
          <w:rFonts w:hint="eastAsia"/>
          <w:color w:val="auto"/>
        </w:rPr>
        <w:t>围绕</w:t>
      </w:r>
      <w:r>
        <w:rPr>
          <w:rFonts w:hint="eastAsia"/>
          <w:color w:val="auto"/>
          <w:lang w:eastAsia="zh-CN"/>
        </w:rPr>
        <w:t>兴安县</w:t>
      </w:r>
      <w:r>
        <w:rPr>
          <w:rFonts w:hint="eastAsia"/>
          <w:color w:val="auto"/>
        </w:rPr>
        <w:t>发展实施的“</w:t>
      </w:r>
      <w:r>
        <w:rPr>
          <w:rFonts w:hint="eastAsia"/>
          <w:color w:val="auto"/>
          <w:lang w:eastAsia="zh-CN"/>
        </w:rPr>
        <w:t>借助桂林科教人才资源实施创新驱动战略</w:t>
      </w:r>
      <w:r>
        <w:rPr>
          <w:rFonts w:hint="eastAsia"/>
          <w:color w:val="auto"/>
        </w:rPr>
        <w:t>”，推进以科技创新为核心的全面创新，主动对接区内高校和行业领先企事业单位，借助区内外创新资源，构建</w:t>
      </w:r>
      <w:r>
        <w:rPr>
          <w:rFonts w:hint="eastAsia"/>
          <w:color w:val="auto"/>
          <w:lang w:eastAsia="zh-CN"/>
        </w:rPr>
        <w:t>兴安县</w:t>
      </w:r>
      <w:r>
        <w:rPr>
          <w:rFonts w:hint="eastAsia"/>
          <w:color w:val="auto"/>
        </w:rPr>
        <w:t>测绘地理信息“产学研用”协调创新机制；围绕国家新型基础测绘发展规划，衔接广西新型基础测绘建设试点工作，结合新型基础测绘发展趋势，不断提升</w:t>
      </w:r>
      <w:r>
        <w:rPr>
          <w:rFonts w:hint="eastAsia"/>
          <w:color w:val="auto"/>
          <w:lang w:eastAsia="zh-CN"/>
        </w:rPr>
        <w:t>兴安县</w:t>
      </w:r>
      <w:r>
        <w:rPr>
          <w:rFonts w:hint="eastAsia"/>
          <w:color w:val="auto"/>
        </w:rPr>
        <w:t>基础测绘科技能力开发与运用水平，大力推进</w:t>
      </w:r>
      <w:r>
        <w:rPr>
          <w:rFonts w:hint="eastAsia"/>
          <w:color w:val="auto"/>
          <w:lang w:eastAsia="zh-CN"/>
        </w:rPr>
        <w:t>兴安县</w:t>
      </w:r>
      <w:r>
        <w:rPr>
          <w:rFonts w:hint="eastAsia"/>
          <w:color w:val="auto"/>
        </w:rPr>
        <w:t>测绘地理信息事业运用大数据、云计算、人工智能等技术，提升地理信息数据获取能力，进一步优化基础测绘行政管理工作能力，构建支撑自然资源精细化管理能力。</w:t>
      </w:r>
    </w:p>
    <w:p>
      <w:pPr>
        <w:widowControl/>
        <w:spacing w:line="240" w:lineRule="auto"/>
        <w:ind w:firstLine="0"/>
        <w:jc w:val="left"/>
        <w:rPr>
          <w:color w:val="auto"/>
        </w:rPr>
        <w:sectPr>
          <w:footerReference r:id="rId8" w:type="default"/>
          <w:pgSz w:w="11906" w:h="16838"/>
          <w:pgMar w:top="1440" w:right="1800" w:bottom="1440" w:left="1800" w:header="851" w:footer="992" w:gutter="0"/>
          <w:pgNumType w:start="1"/>
          <w:cols w:space="425" w:num="1"/>
          <w:docGrid w:type="lines" w:linePitch="312" w:charSpace="0"/>
        </w:sectPr>
      </w:pPr>
      <w:r>
        <w:rPr>
          <w:color w:val="auto"/>
        </w:rPr>
        <w:br w:type="page"/>
      </w:r>
    </w:p>
    <w:p>
      <w:pPr>
        <w:pStyle w:val="3"/>
        <w:bidi w:val="0"/>
        <w:jc w:val="both"/>
        <w:rPr>
          <w:rFonts w:hint="eastAsia"/>
          <w:color w:val="auto"/>
          <w:lang w:val="en-US" w:eastAsia="zh-CN"/>
        </w:rPr>
      </w:pPr>
      <w:bookmarkStart w:id="101" w:name="_Toc24990"/>
      <w:r>
        <w:rPr>
          <w:rFonts w:hint="eastAsia"/>
          <w:color w:val="auto"/>
          <w:lang w:val="en-US" w:eastAsia="zh-CN"/>
        </w:rPr>
        <w:t>附表1 兴安县基础测绘“十四五”投资预算及实施安排</w:t>
      </w:r>
      <w:bookmarkEnd w:id="101"/>
    </w:p>
    <w:tbl>
      <w:tblPr>
        <w:tblStyle w:val="14"/>
        <w:tblW w:w="50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1"/>
        <w:gridCol w:w="900"/>
        <w:gridCol w:w="1733"/>
        <w:gridCol w:w="3091"/>
        <w:gridCol w:w="1777"/>
        <w:gridCol w:w="1128"/>
        <w:gridCol w:w="948"/>
        <w:gridCol w:w="948"/>
        <w:gridCol w:w="1032"/>
        <w:gridCol w:w="936"/>
        <w:gridCol w:w="9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cantSplit/>
          <w:trHeight w:val="496" w:hRule="atLeast"/>
          <w:tblHeader/>
        </w:trPr>
        <w:tc>
          <w:tcPr>
            <w:tcW w:w="30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序号</w:t>
            </w:r>
          </w:p>
        </w:tc>
        <w:tc>
          <w:tcPr>
            <w:tcW w:w="917" w:type="pct"/>
            <w:gridSpan w:val="2"/>
            <w:vMerge w:val="restar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重点项目</w:t>
            </w:r>
          </w:p>
        </w:tc>
        <w:tc>
          <w:tcPr>
            <w:tcW w:w="1076" w:type="pct"/>
            <w:vMerge w:val="restar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项目工程量</w:t>
            </w:r>
          </w:p>
        </w:tc>
        <w:tc>
          <w:tcPr>
            <w:tcW w:w="1011" w:type="pct"/>
            <w:gridSpan w:val="2"/>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国家成本定额</w:t>
            </w:r>
          </w:p>
        </w:tc>
        <w:tc>
          <w:tcPr>
            <w:tcW w:w="1687" w:type="pct"/>
            <w:gridSpan w:val="5"/>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实施年度计划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2" w:hRule="atLeast"/>
          <w:tblHeader/>
        </w:trPr>
        <w:tc>
          <w:tcPr>
            <w:tcW w:w="30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p>
        </w:tc>
        <w:tc>
          <w:tcPr>
            <w:tcW w:w="917" w:type="pct"/>
            <w:gridSpan w:val="2"/>
            <w:vMerge w:val="continue"/>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p>
        </w:tc>
        <w:tc>
          <w:tcPr>
            <w:tcW w:w="1076" w:type="pct"/>
            <w:vMerge w:val="continue"/>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单价</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概算</w:t>
            </w:r>
          </w:p>
          <w:p>
            <w:pPr>
              <w:pStyle w:val="26"/>
              <w:pageBreakBefore w:val="0"/>
              <w:jc w:val="center"/>
              <w:rPr>
                <w:rFonts w:hint="eastAsia" w:ascii="Times New Roman" w:eastAsia="仿宋_GB2312" w:cs="Times New Roman"/>
                <w:b/>
                <w:bCs/>
                <w:color w:val="auto"/>
                <w:sz w:val="24"/>
                <w:lang w:val="en-US" w:eastAsia="zh-CN"/>
              </w:rPr>
            </w:pPr>
            <w:r>
              <w:rPr>
                <w:rFonts w:hint="eastAsia" w:ascii="Times New Roman" w:eastAsia="仿宋_GB2312" w:cs="Times New Roman"/>
                <w:b/>
                <w:bCs/>
                <w:color w:val="auto"/>
                <w:sz w:val="24"/>
                <w:lang w:val="en-US" w:eastAsia="zh-CN"/>
              </w:rPr>
              <w:t>（万元）</w:t>
            </w:r>
          </w:p>
        </w:tc>
        <w:tc>
          <w:tcPr>
            <w:tcW w:w="330"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bCs/>
                <w:color w:val="auto"/>
                <w:sz w:val="24"/>
                <w:lang w:val="en-US" w:eastAsia="zh-CN"/>
              </w:rPr>
            </w:pPr>
            <w:r>
              <w:rPr>
                <w:rFonts w:hint="default" w:ascii="Times New Roman" w:eastAsia="仿宋_GB2312" w:cs="Times New Roman"/>
                <w:b/>
                <w:bCs/>
                <w:color w:val="auto"/>
                <w:sz w:val="24"/>
                <w:lang w:val="en-US" w:eastAsia="zh-CN"/>
              </w:rPr>
              <w:t>2021</w:t>
            </w:r>
          </w:p>
        </w:tc>
        <w:tc>
          <w:tcPr>
            <w:tcW w:w="330"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bCs/>
                <w:color w:val="auto"/>
                <w:sz w:val="24"/>
                <w:lang w:val="en-US" w:eastAsia="zh-CN"/>
              </w:rPr>
            </w:pPr>
            <w:r>
              <w:rPr>
                <w:rFonts w:hint="default" w:ascii="Times New Roman" w:eastAsia="仿宋_GB2312" w:cs="Times New Roman"/>
                <w:b/>
                <w:bCs/>
                <w:color w:val="auto"/>
                <w:sz w:val="24"/>
                <w:lang w:val="en-US" w:eastAsia="zh-CN"/>
              </w:rPr>
              <w:t>2022</w:t>
            </w:r>
          </w:p>
        </w:tc>
        <w:tc>
          <w:tcPr>
            <w:tcW w:w="359"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bCs/>
                <w:color w:val="auto"/>
                <w:sz w:val="24"/>
                <w:lang w:val="en-US" w:eastAsia="zh-CN"/>
              </w:rPr>
            </w:pPr>
            <w:r>
              <w:rPr>
                <w:rFonts w:hint="default" w:ascii="Times New Roman" w:eastAsia="仿宋_GB2312" w:cs="Times New Roman"/>
                <w:b/>
                <w:bCs/>
                <w:color w:val="auto"/>
                <w:sz w:val="24"/>
                <w:lang w:val="en-US" w:eastAsia="zh-CN"/>
              </w:rPr>
              <w:t>2023</w:t>
            </w:r>
          </w:p>
        </w:tc>
        <w:tc>
          <w:tcPr>
            <w:tcW w:w="325"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bCs/>
                <w:color w:val="auto"/>
                <w:sz w:val="24"/>
                <w:lang w:val="en-US" w:eastAsia="zh-CN"/>
              </w:rPr>
            </w:pPr>
            <w:r>
              <w:rPr>
                <w:rFonts w:hint="default" w:ascii="Times New Roman" w:eastAsia="仿宋_GB2312" w:cs="Times New Roman"/>
                <w:b/>
                <w:bCs/>
                <w:color w:val="auto"/>
                <w:sz w:val="24"/>
                <w:lang w:val="en-US" w:eastAsia="zh-CN"/>
              </w:rPr>
              <w:t>2024</w:t>
            </w:r>
          </w:p>
        </w:tc>
        <w:tc>
          <w:tcPr>
            <w:tcW w:w="342"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bCs/>
                <w:color w:val="auto"/>
                <w:sz w:val="24"/>
                <w:lang w:val="en-US" w:eastAsia="zh-CN"/>
              </w:rPr>
            </w:pPr>
            <w:r>
              <w:rPr>
                <w:rFonts w:hint="default" w:ascii="Times New Roman" w:eastAsia="仿宋_GB2312" w:cs="Times New Roman"/>
                <w:b/>
                <w:bCs/>
                <w:color w:val="auto"/>
                <w:sz w:val="24"/>
                <w:lang w:val="en-US" w:eastAsia="zh-CN"/>
              </w:rPr>
              <w:t>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3"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p>
        </w:tc>
        <w:tc>
          <w:tcPr>
            <w:tcW w:w="313" w:type="pct"/>
            <w:vMerge w:val="restar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现代测绘基准运维工程</w:t>
            </w: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D</w:t>
            </w:r>
            <w:r>
              <w:rPr>
                <w:rFonts w:hint="eastAsia" w:ascii="Times New Roman" w:eastAsia="仿宋_GB2312" w:cs="Times New Roman"/>
                <w:b w:val="0"/>
                <w:bCs w:val="0"/>
                <w:color w:val="auto"/>
                <w:sz w:val="24"/>
                <w:lang w:val="en-US" w:eastAsia="zh-CN"/>
              </w:rPr>
              <w:t>级GNSS点新建测量</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40</w:t>
            </w:r>
            <w:r>
              <w:rPr>
                <w:rFonts w:hint="eastAsia" w:ascii="Times New Roman" w:eastAsia="仿宋_GB2312" w:cs="Times New Roman"/>
                <w:b w:val="0"/>
                <w:bCs w:val="0"/>
                <w:color w:val="auto"/>
                <w:sz w:val="24"/>
                <w:lang w:val="en-US" w:eastAsia="zh-CN"/>
              </w:rPr>
              <w:t>点</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4549.97</w:t>
            </w:r>
            <w:r>
              <w:rPr>
                <w:rFonts w:hint="eastAsia" w:ascii="Times New Roman" w:eastAsia="仿宋_GB2312" w:cs="Times New Roman"/>
                <w:b w:val="0"/>
                <w:bCs w:val="0"/>
                <w:color w:val="auto"/>
                <w:sz w:val="24"/>
                <w:lang w:val="en-US" w:eastAsia="zh-CN"/>
              </w:rPr>
              <w:t>元/点</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18.2</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nil"/>
              <w:right w:val="nil"/>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18.2</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3"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c>
          <w:tcPr>
            <w:tcW w:w="313" w:type="pct"/>
            <w:vMerge w:val="continue"/>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三等水准点</w:t>
            </w:r>
          </w:p>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选埋</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40</w:t>
            </w:r>
            <w:r>
              <w:rPr>
                <w:rFonts w:hint="eastAsia" w:ascii="Times New Roman" w:eastAsia="仿宋_GB2312" w:cs="Times New Roman"/>
                <w:b w:val="0"/>
                <w:bCs w:val="0"/>
                <w:color w:val="auto"/>
                <w:sz w:val="24"/>
                <w:lang w:val="en-US" w:eastAsia="zh-CN"/>
              </w:rPr>
              <w:t>点</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8455.49</w:t>
            </w:r>
            <w:r>
              <w:rPr>
                <w:rFonts w:hint="eastAsia" w:ascii="Times New Roman" w:eastAsia="仿宋_GB2312" w:cs="Times New Roman"/>
                <w:b w:val="0"/>
                <w:bCs w:val="0"/>
                <w:color w:val="auto"/>
                <w:sz w:val="24"/>
                <w:lang w:val="en-US" w:eastAsia="zh-CN"/>
              </w:rPr>
              <w:t>元/点</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33.82</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33.82</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9"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w:t>
            </w:r>
          </w:p>
        </w:tc>
        <w:tc>
          <w:tcPr>
            <w:tcW w:w="313" w:type="pct"/>
            <w:vMerge w:val="continue"/>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三等水准路线测量</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200km</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1141.49</w:t>
            </w:r>
            <w:r>
              <w:rPr>
                <w:rFonts w:hint="eastAsia" w:ascii="Times New Roman" w:eastAsia="仿宋_GB2312" w:cs="Times New Roman"/>
                <w:b w:val="0"/>
                <w:bCs w:val="0"/>
                <w:color w:val="auto"/>
                <w:sz w:val="24"/>
                <w:lang w:val="en-US" w:eastAsia="zh-CN"/>
              </w:rPr>
              <w:t>元/km</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22.8</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22.8</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1"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c>
          <w:tcPr>
            <w:tcW w:w="313" w:type="pct"/>
            <w:vMerge w:val="continue"/>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测量标志巡查</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50点</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200</w:t>
            </w:r>
            <w:r>
              <w:rPr>
                <w:rFonts w:hint="eastAsia" w:ascii="Times New Roman" w:eastAsia="仿宋_GB2312" w:cs="Times New Roman"/>
                <w:b w:val="0"/>
                <w:bCs w:val="0"/>
                <w:color w:val="auto"/>
                <w:sz w:val="24"/>
                <w:lang w:val="en-US" w:eastAsia="zh-CN"/>
              </w:rPr>
              <w:t>元/点/年</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3</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1</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1</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71"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5</w:t>
            </w:r>
          </w:p>
        </w:tc>
        <w:tc>
          <w:tcPr>
            <w:tcW w:w="313" w:type="pct"/>
            <w:vMerge w:val="restar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遥感影像数据获取与运用工程</w:t>
            </w: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2-3</w:t>
            </w:r>
            <w:r>
              <w:rPr>
                <w:rFonts w:hint="eastAsia" w:ascii="Times New Roman" w:eastAsia="仿宋_GB2312" w:cs="Times New Roman"/>
                <w:b w:val="0"/>
                <w:bCs w:val="0"/>
                <w:color w:val="auto"/>
                <w:sz w:val="24"/>
                <w:lang w:val="en-US" w:eastAsia="zh-CN"/>
              </w:rPr>
              <w:t>米、优于1米和0.5米分辨率影像获取</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县辖区2332 km²</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228.87</w:t>
            </w:r>
            <w:r>
              <w:rPr>
                <w:rFonts w:hint="eastAsia" w:ascii="Times New Roman" w:cs="Times New Roman"/>
                <w:b w:val="0"/>
                <w:bCs w:val="0"/>
                <w:color w:val="auto"/>
                <w:sz w:val="24"/>
                <w:lang w:val="en-US" w:eastAsia="zh-CN"/>
              </w:rPr>
              <w:t>元</w:t>
            </w:r>
            <w:r>
              <w:rPr>
                <w:rFonts w:hint="default" w:ascii="Times New Roman" w:eastAsia="仿宋_GB2312" w:cs="Times New Roman"/>
                <w:b w:val="0"/>
                <w:bCs w:val="0"/>
                <w:color w:val="auto"/>
                <w:sz w:val="24"/>
                <w:lang w:val="en-US" w:eastAsia="zh-CN"/>
              </w:rPr>
              <w:t>/km</w:t>
            </w:r>
            <w:r>
              <w:rPr>
                <w:rFonts w:hint="eastAsia" w:ascii="Times New Roman" w:eastAsia="仿宋_GB2312" w:cs="Times New Roman"/>
                <w:b w:val="0"/>
                <w:bCs w:val="0"/>
                <w:color w:val="auto"/>
                <w:sz w:val="24"/>
                <w:lang w:val="en-US" w:eastAsia="zh-CN"/>
              </w:rPr>
              <w:t>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免费申领</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93"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6</w:t>
            </w:r>
          </w:p>
        </w:tc>
        <w:tc>
          <w:tcPr>
            <w:tcW w:w="313" w:type="pct"/>
            <w:vMerge w:val="continue"/>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0.2</w:t>
            </w:r>
            <w:r>
              <w:rPr>
                <w:rFonts w:hint="eastAsia" w:ascii="Times New Roman" w:eastAsia="仿宋_GB2312" w:cs="Times New Roman"/>
                <w:b w:val="0"/>
                <w:bCs w:val="0"/>
                <w:color w:val="auto"/>
                <w:sz w:val="24"/>
                <w:lang w:val="en-US" w:eastAsia="zh-CN"/>
              </w:rPr>
              <w:t>米分辨率航空航天影像</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县辖区2332 km²</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1437.18</w:t>
            </w:r>
            <w:r>
              <w:rPr>
                <w:rFonts w:hint="eastAsia" w:ascii="Times New Roman" w:eastAsia="仿宋_GB2312" w:cs="Times New Roman"/>
                <w:b w:val="0"/>
                <w:bCs w:val="0"/>
                <w:color w:val="auto"/>
                <w:sz w:val="24"/>
                <w:lang w:val="en-US" w:eastAsia="zh-CN"/>
              </w:rPr>
              <w:t>元/km²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335.15</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335.15</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0"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7</w:t>
            </w:r>
          </w:p>
        </w:tc>
        <w:tc>
          <w:tcPr>
            <w:tcW w:w="313" w:type="pct"/>
            <w:vMerge w:val="restar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实景三维兴安建设工程</w:t>
            </w: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优于2厘米分辨率的城市级实景三维模型</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实现县辖区范围内主城区、10个乡镇建成区和重点园区60平方千米（规划2023年完成兴安镇、湘漓镇46平方千米，规划2024年完成其余8个乡镇14平方千米）（生产实景三维模型、数字高程模型DOM、数字正射影像图DOM、三维单体构建（重点建筑））</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35000</w:t>
            </w:r>
            <w:r>
              <w:rPr>
                <w:rFonts w:hint="eastAsia" w:ascii="Times New Roman" w:eastAsia="仿宋_GB2312" w:cs="Times New Roman"/>
                <w:b w:val="0"/>
                <w:bCs w:val="0"/>
                <w:color w:val="auto"/>
                <w:sz w:val="24"/>
                <w:lang w:val="en-US" w:eastAsia="zh-CN"/>
              </w:rPr>
              <w:t>元/ k</w:t>
            </w:r>
            <w:r>
              <w:rPr>
                <w:rFonts w:hint="default" w:ascii="Times New Roman" w:eastAsia="仿宋_GB2312" w:cs="Times New Roman"/>
                <w:b w:val="0"/>
                <w:bCs w:val="0"/>
                <w:color w:val="auto"/>
                <w:sz w:val="24"/>
                <w:lang w:val="en-US" w:eastAsia="zh-CN"/>
              </w:rPr>
              <w:t>m</w:t>
            </w:r>
            <w:r>
              <w:rPr>
                <w:rFonts w:hint="eastAsia" w:ascii="Times New Roman" w:eastAsia="仿宋_GB2312" w:cs="Times New Roman"/>
                <w:b w:val="0"/>
                <w:bCs w:val="0"/>
                <w:color w:val="auto"/>
                <w:sz w:val="24"/>
                <w:lang w:val="en-US" w:eastAsia="zh-CN"/>
              </w:rPr>
              <w:t>²（参考市场）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210</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nil"/>
              <w:right w:val="nil"/>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161</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49</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02"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8</w:t>
            </w:r>
          </w:p>
        </w:tc>
        <w:tc>
          <w:tcPr>
            <w:tcW w:w="313" w:type="pct"/>
            <w:vMerge w:val="continue"/>
            <w:tcBorders>
              <w:top w:val="nil"/>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县域实景三维地理信息系统建设与应用</w:t>
            </w:r>
          </w:p>
        </w:tc>
        <w:tc>
          <w:tcPr>
            <w:tcW w:w="1076" w:type="pct"/>
            <w:tcBorders>
              <w:top w:val="nil"/>
              <w:left w:val="nil"/>
              <w:bottom w:val="single" w:color="auto" w:sz="4"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深入调研广西区内已建设的县级以上实景三维平台，推动“十五五”期间建设符合兴安县实际应用的县域实景三维地理信息服务系统（主要为调研、前期研究）</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25</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single" w:color="000000" w:sz="8"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6" w:type="pct"/>
            <w:tcBorders>
              <w:top w:val="nil"/>
              <w:left w:val="single" w:color="000000" w:sz="8" w:space="0"/>
              <w:bottom w:val="single" w:color="000000" w:sz="8" w:space="0"/>
              <w:right w:val="single" w:color="auto" w:sz="4"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9</w:t>
            </w:r>
          </w:p>
        </w:tc>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基础地理信息数据采集与更新工程</w:t>
            </w: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优于2厘米分辨率DOM生产</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完成县城主城区、10个乡镇建成区和重点园区60平方千米DOM生产</w:t>
            </w:r>
          </w:p>
        </w:tc>
        <w:tc>
          <w:tcPr>
            <w:tcW w:w="618" w:type="pct"/>
            <w:tcBorders>
              <w:top w:val="nil"/>
              <w:left w:val="single" w:color="auto" w:sz="4"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1847.52</w:t>
            </w:r>
            <w:r>
              <w:rPr>
                <w:rFonts w:hint="eastAsia" w:ascii="Times New Roman" w:eastAsia="仿宋_GB2312" w:cs="Times New Roman"/>
                <w:b w:val="0"/>
                <w:bCs w:val="0"/>
                <w:color w:val="auto"/>
                <w:sz w:val="24"/>
                <w:lang w:val="en-US" w:eastAsia="zh-CN"/>
              </w:rPr>
              <w:t>元/km²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包含在实景三维生产中</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1" w:hRule="atLeast"/>
        </w:trPr>
        <w:tc>
          <w:tcPr>
            <w:tcW w:w="306" w:type="pct"/>
            <w:tcBorders>
              <w:top w:val="nil"/>
              <w:left w:val="single" w:color="000000" w:sz="8" w:space="0"/>
              <w:bottom w:val="single" w:color="000000" w:sz="8" w:space="0"/>
              <w:right w:val="single" w:color="auto" w:sz="4"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10</w:t>
            </w:r>
          </w:p>
        </w:tc>
        <w:tc>
          <w:tcPr>
            <w:tcW w:w="3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1:500</w:t>
            </w:r>
            <w:r>
              <w:rPr>
                <w:rFonts w:hint="eastAsia" w:ascii="Times New Roman" w:eastAsia="仿宋_GB2312" w:cs="Times New Roman"/>
                <w:b w:val="0"/>
                <w:bCs w:val="0"/>
                <w:color w:val="auto"/>
                <w:sz w:val="24"/>
                <w:lang w:val="en-US" w:eastAsia="zh-CN"/>
              </w:rPr>
              <w:t>比例尺数字线划图测制更新</w:t>
            </w:r>
          </w:p>
        </w:tc>
        <w:tc>
          <w:tcPr>
            <w:tcW w:w="107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充分利用实景三维数据，完成县城主城区10个乡镇建成区和重点园区60平方千米1:500比例尺DLG生产(规划2024年完成兴安镇、湘漓镇46平方千米，规划2025年完成其余8个乡镇14平方千米)</w:t>
            </w:r>
          </w:p>
        </w:tc>
        <w:tc>
          <w:tcPr>
            <w:tcW w:w="618" w:type="pct"/>
            <w:tcBorders>
              <w:top w:val="nil"/>
              <w:left w:val="single" w:color="auto" w:sz="4"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46719.36</w:t>
            </w:r>
            <w:r>
              <w:rPr>
                <w:rFonts w:hint="eastAsia" w:ascii="Times New Roman" w:eastAsia="仿宋_GB2312" w:cs="Times New Roman"/>
                <w:b w:val="0"/>
                <w:bCs w:val="0"/>
                <w:color w:val="auto"/>
                <w:sz w:val="24"/>
                <w:lang w:val="en-US" w:eastAsia="zh-CN"/>
              </w:rPr>
              <w:t>元/km²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280.32</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nil"/>
              <w:left w:val="nil"/>
              <w:bottom w:val="nil"/>
              <w:right w:val="nil"/>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214.91</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65.41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78" w:hRule="atLeast"/>
        </w:trPr>
        <w:tc>
          <w:tcPr>
            <w:tcW w:w="306" w:type="pct"/>
            <w:tcBorders>
              <w:top w:val="nil"/>
              <w:left w:val="single" w:color="000000" w:sz="8" w:space="0"/>
              <w:bottom w:val="single" w:color="000000" w:sz="8" w:space="0"/>
              <w:right w:val="single" w:color="auto" w:sz="4"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11</w:t>
            </w:r>
          </w:p>
        </w:tc>
        <w:tc>
          <w:tcPr>
            <w:tcW w:w="313" w:type="pct"/>
            <w:vMerge w:val="continue"/>
            <w:tcBorders>
              <w:top w:val="single" w:color="auto" w:sz="4" w:space="0"/>
              <w:left w:val="single" w:color="auto" w:sz="4" w:space="0"/>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1:500</w:t>
            </w:r>
            <w:r>
              <w:rPr>
                <w:rFonts w:hint="eastAsia" w:ascii="Times New Roman" w:eastAsia="仿宋_GB2312" w:cs="Times New Roman"/>
                <w:b w:val="0"/>
                <w:bCs w:val="0"/>
                <w:color w:val="auto"/>
                <w:sz w:val="24"/>
                <w:lang w:val="en-US" w:eastAsia="zh-CN"/>
              </w:rPr>
              <w:t>比例尺数字线划图入库</w:t>
            </w:r>
          </w:p>
        </w:tc>
        <w:tc>
          <w:tcPr>
            <w:tcW w:w="1076"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完成县城主城区、10个乡镇建成区和重点园区60平方千米</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3429.28</w:t>
            </w:r>
            <w:r>
              <w:rPr>
                <w:rFonts w:hint="eastAsia" w:ascii="Times New Roman" w:eastAsia="仿宋_GB2312" w:cs="Times New Roman"/>
                <w:b w:val="0"/>
                <w:bCs w:val="0"/>
                <w:color w:val="auto"/>
                <w:sz w:val="24"/>
                <w:lang w:val="en-US" w:eastAsia="zh-CN"/>
              </w:rPr>
              <w:t>元/km²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20.58</w:t>
            </w:r>
          </w:p>
        </w:tc>
        <w:tc>
          <w:tcPr>
            <w:tcW w:w="330" w:type="pct"/>
            <w:tcBorders>
              <w:top w:val="nil"/>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single" w:color="000000" w:sz="8"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86"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12</w:t>
            </w:r>
          </w:p>
        </w:tc>
        <w:tc>
          <w:tcPr>
            <w:tcW w:w="313" w:type="pct"/>
            <w:tcBorders>
              <w:top w:val="single" w:color="auto" w:sz="4"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地理信息综合服务工程</w:t>
            </w:r>
          </w:p>
        </w:tc>
        <w:tc>
          <w:tcPr>
            <w:tcW w:w="603" w:type="pct"/>
            <w:tcBorders>
              <w:top w:val="nil"/>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数字兴安基础地理信息数据更新与升级</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数据更新与维护，支撑环境（软硬件）更新与维护</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auto" w:sz="4"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60</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59"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single" w:color="auto" w:sz="4" w:space="0"/>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000"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13</w:t>
            </w:r>
          </w:p>
        </w:tc>
        <w:tc>
          <w:tcPr>
            <w:tcW w:w="313" w:type="pct"/>
            <w:vMerge w:val="restart"/>
            <w:tcBorders>
              <w:top w:val="single" w:color="auto" w:sz="4" w:space="0"/>
              <w:left w:val="nil"/>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地理信息综合服务工程</w:t>
            </w:r>
          </w:p>
        </w:tc>
        <w:tc>
          <w:tcPr>
            <w:tcW w:w="603"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应急测绘服务保障</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制作地质灾害防范专用图，重点灾害易发区域建立三维模型，应急装备配置（便携计算机、便携通讯设备、小型无人机等）；每年开展1次县级应急测绘演练和培训；每年开展1-2次常态化应急航摄数据获取训练</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12</w:t>
            </w:r>
          </w:p>
        </w:tc>
        <w:tc>
          <w:tcPr>
            <w:tcW w:w="330"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p>
        </w:tc>
        <w:tc>
          <w:tcPr>
            <w:tcW w:w="330"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p>
        </w:tc>
        <w:tc>
          <w:tcPr>
            <w:tcW w:w="359"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3"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14</w:t>
            </w:r>
          </w:p>
        </w:tc>
        <w:tc>
          <w:tcPr>
            <w:tcW w:w="313" w:type="pct"/>
            <w:vMerge w:val="continue"/>
            <w:tcBorders>
              <w:top w:val="single" w:color="auto" w:sz="4"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公共地图产品服务</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编制兴安县行政区域的综合性地图集，政务工作用图、重点项目规划用图等专题地图编制，特色村屯地图编制</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321.26</w:t>
            </w:r>
            <w:r>
              <w:rPr>
                <w:rFonts w:hint="eastAsia" w:ascii="Times New Roman" w:eastAsia="仿宋_GB2312" w:cs="Times New Roman"/>
                <w:b w:val="0"/>
                <w:bCs w:val="0"/>
                <w:color w:val="auto"/>
                <w:sz w:val="24"/>
                <w:lang w:val="en-US" w:eastAsia="zh-CN"/>
              </w:rPr>
              <w:t>元/dm²</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47</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27"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15</w:t>
            </w:r>
          </w:p>
        </w:tc>
        <w:tc>
          <w:tcPr>
            <w:tcW w:w="313" w:type="pct"/>
            <w:vMerge w:val="continue"/>
            <w:tcBorders>
              <w:top w:val="single" w:color="auto" w:sz="4"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测绘地理信息科普宣传</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组织测绘地理信息和国家版图意识科普宣传活动、知识竞赛、宣传媒体费、宣传材料制作</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8</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214"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16</w:t>
            </w:r>
          </w:p>
        </w:tc>
        <w:tc>
          <w:tcPr>
            <w:tcW w:w="313" w:type="pct"/>
            <w:vMerge w:val="restart"/>
            <w:tcBorders>
              <w:top w:val="single" w:color="auto" w:sz="4"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测绘成果管理与创新能力建设工程</w:t>
            </w: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测绘成果管理与应用</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测绘成果归档整理、库房硬件设施配套维护</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10</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 xml:space="preserve">     </w:t>
            </w: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00"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17</w:t>
            </w:r>
          </w:p>
        </w:tc>
        <w:tc>
          <w:tcPr>
            <w:tcW w:w="313" w:type="pct"/>
            <w:vMerge w:val="continue"/>
            <w:tcBorders>
              <w:top w:val="single" w:color="auto" w:sz="4" w:space="0"/>
              <w:left w:val="nil"/>
              <w:bottom w:val="single" w:color="auto" w:sz="4"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测绘科技人才培养和创新能力建设</w:t>
            </w: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测绘相关人员参加测绘地理信息专业技术和管理知识培训</w:t>
            </w: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（参考市场）</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19</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5</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5</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72" w:hRule="atLeast"/>
        </w:trPr>
        <w:tc>
          <w:tcPr>
            <w:tcW w:w="306" w:type="pc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313" w:type="pct"/>
            <w:tcBorders>
              <w:top w:val="single" w:color="auto" w:sz="4" w:space="0"/>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03"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1076"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618"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合计：</w:t>
            </w:r>
          </w:p>
        </w:tc>
        <w:tc>
          <w:tcPr>
            <w:tcW w:w="39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1104.87</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c>
          <w:tcPr>
            <w:tcW w:w="330"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4</w:t>
            </w:r>
          </w:p>
        </w:tc>
        <w:tc>
          <w:tcPr>
            <w:tcW w:w="359"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262.82</w:t>
            </w:r>
          </w:p>
        </w:tc>
        <w:tc>
          <w:tcPr>
            <w:tcW w:w="325"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626.06</w:t>
            </w:r>
          </w:p>
        </w:tc>
        <w:tc>
          <w:tcPr>
            <w:tcW w:w="342" w:type="pct"/>
            <w:tcBorders>
              <w:top w:val="nil"/>
              <w:left w:val="nil"/>
              <w:bottom w:val="single" w:color="000000" w:sz="8" w:space="0"/>
              <w:right w:val="single" w:color="000000" w:sz="8" w:space="0"/>
            </w:tcBorders>
            <w:shd w:val="clear" w:color="auto" w:fill="auto"/>
            <w:vAlign w:val="center"/>
          </w:tcPr>
          <w:p>
            <w:pPr>
              <w:pStyle w:val="26"/>
              <w:pageBreakBefore w:val="0"/>
              <w:jc w:val="center"/>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207.99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cantSplit/>
          <w:trHeight w:val="375" w:hRule="atLeast"/>
        </w:trPr>
        <w:tc>
          <w:tcPr>
            <w:tcW w:w="306" w:type="pct"/>
            <w:vMerge w:val="restart"/>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center"/>
              <w:rPr>
                <w:rFonts w:hint="eastAsia" w:ascii="Times New Roman" w:eastAsia="仿宋_GB2312" w:cs="Times New Roman"/>
                <w:b w:val="0"/>
                <w:bCs w:val="0"/>
                <w:color w:val="auto"/>
                <w:sz w:val="24"/>
                <w:lang w:val="en-US" w:eastAsia="zh-CN"/>
              </w:rPr>
            </w:pPr>
          </w:p>
        </w:tc>
        <w:tc>
          <w:tcPr>
            <w:tcW w:w="4693" w:type="pct"/>
            <w:gridSpan w:val="10"/>
            <w:tcBorders>
              <w:top w:val="nil"/>
              <w:left w:val="nil"/>
              <w:bottom w:val="nil"/>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r>
              <w:rPr>
                <w:rFonts w:hint="eastAsia" w:ascii="Times New Roman" w:eastAsia="仿宋_GB2312" w:cs="Times New Roman"/>
                <w:b w:val="0"/>
                <w:bCs w:val="0"/>
                <w:color w:val="auto"/>
                <w:sz w:val="24"/>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cantSplit/>
          <w:trHeight w:val="583" w:hRule="atLeast"/>
        </w:trPr>
        <w:tc>
          <w:tcPr>
            <w:tcW w:w="306" w:type="pct"/>
            <w:vMerge w:val="continue"/>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p>
        </w:tc>
        <w:tc>
          <w:tcPr>
            <w:tcW w:w="4693" w:type="pct"/>
            <w:gridSpan w:val="10"/>
            <w:tcBorders>
              <w:top w:val="nil"/>
              <w:left w:val="nil"/>
              <w:bottom w:val="nil"/>
              <w:right w:val="single" w:color="000000" w:sz="8" w:space="0"/>
            </w:tcBorders>
            <w:shd w:val="clear" w:color="auto" w:fill="auto"/>
            <w:vAlign w:val="center"/>
          </w:tcPr>
          <w:p>
            <w:pPr>
              <w:pStyle w:val="26"/>
              <w:pageBreakBefore w:val="0"/>
              <w:jc w:val="left"/>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1</w:t>
            </w:r>
            <w:r>
              <w:rPr>
                <w:rFonts w:hint="eastAsia" w:ascii="Times New Roman" w:eastAsia="仿宋_GB2312" w:cs="Times New Roman"/>
                <w:b w:val="0"/>
                <w:bCs w:val="0"/>
                <w:color w:val="auto"/>
                <w:sz w:val="24"/>
                <w:lang w:val="en-US" w:eastAsia="zh-CN"/>
              </w:rPr>
              <w:t>、《测绘生产成本费用定额》为2009年颁布实施，部分与当今测绘生产市场价格有较大出入，表中概算金额是结合定额标准和市场价格得出。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cantSplit/>
          <w:trHeight w:val="639" w:hRule="atLeast"/>
        </w:trPr>
        <w:tc>
          <w:tcPr>
            <w:tcW w:w="306" w:type="pct"/>
            <w:vMerge w:val="continue"/>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p>
        </w:tc>
        <w:tc>
          <w:tcPr>
            <w:tcW w:w="4693" w:type="pct"/>
            <w:gridSpan w:val="10"/>
            <w:tcBorders>
              <w:top w:val="nil"/>
              <w:left w:val="nil"/>
              <w:bottom w:val="nil"/>
              <w:right w:val="single" w:color="000000" w:sz="8" w:space="0"/>
            </w:tcBorders>
            <w:shd w:val="clear" w:color="auto" w:fill="auto"/>
            <w:vAlign w:val="center"/>
          </w:tcPr>
          <w:p>
            <w:pPr>
              <w:pStyle w:val="26"/>
              <w:pageBreakBefore w:val="0"/>
              <w:jc w:val="left"/>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2</w:t>
            </w:r>
            <w:r>
              <w:rPr>
                <w:rFonts w:hint="eastAsia" w:ascii="Times New Roman" w:eastAsia="仿宋_GB2312" w:cs="Times New Roman"/>
                <w:b w:val="0"/>
                <w:bCs w:val="0"/>
                <w:color w:val="auto"/>
                <w:sz w:val="24"/>
                <w:lang w:val="en-US" w:eastAsia="zh-CN"/>
              </w:rPr>
              <w:t>、地形图测绘可结合实景三维和大比例尺正射影像图生产开展，大比例尺正射影像也可结合实景三维生产开展，在项目概算中已有综合考虑。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cantSplit/>
          <w:trHeight w:val="700" w:hRule="atLeast"/>
        </w:trPr>
        <w:tc>
          <w:tcPr>
            <w:tcW w:w="306" w:type="pct"/>
            <w:vMerge w:val="continue"/>
            <w:tcBorders>
              <w:top w:val="nil"/>
              <w:left w:val="single" w:color="000000" w:sz="8" w:space="0"/>
              <w:bottom w:val="single" w:color="000000" w:sz="8" w:space="0"/>
              <w:right w:val="single" w:color="000000" w:sz="8" w:space="0"/>
            </w:tcBorders>
            <w:shd w:val="clear" w:color="auto" w:fill="auto"/>
            <w:vAlign w:val="center"/>
          </w:tcPr>
          <w:p>
            <w:pPr>
              <w:pStyle w:val="26"/>
              <w:pageBreakBefore w:val="0"/>
              <w:jc w:val="left"/>
              <w:rPr>
                <w:rFonts w:hint="eastAsia" w:ascii="Times New Roman" w:eastAsia="仿宋_GB2312" w:cs="Times New Roman"/>
                <w:b w:val="0"/>
                <w:bCs w:val="0"/>
                <w:color w:val="auto"/>
                <w:sz w:val="24"/>
                <w:lang w:val="en-US" w:eastAsia="zh-CN"/>
              </w:rPr>
            </w:pPr>
          </w:p>
        </w:tc>
        <w:tc>
          <w:tcPr>
            <w:tcW w:w="4693" w:type="pct"/>
            <w:gridSpan w:val="10"/>
            <w:tcBorders>
              <w:top w:val="nil"/>
              <w:left w:val="nil"/>
              <w:bottom w:val="single" w:color="000000" w:sz="8" w:space="0"/>
              <w:right w:val="single" w:color="000000" w:sz="8" w:space="0"/>
            </w:tcBorders>
            <w:shd w:val="clear" w:color="auto" w:fill="auto"/>
            <w:vAlign w:val="center"/>
          </w:tcPr>
          <w:p>
            <w:pPr>
              <w:pStyle w:val="26"/>
              <w:pageBreakBefore w:val="0"/>
              <w:jc w:val="left"/>
              <w:rPr>
                <w:rFonts w:hint="default" w:ascii="Times New Roman" w:eastAsia="仿宋_GB2312" w:cs="Times New Roman"/>
                <w:b w:val="0"/>
                <w:bCs w:val="0"/>
                <w:color w:val="auto"/>
                <w:sz w:val="24"/>
                <w:lang w:val="en-US" w:eastAsia="zh-CN"/>
              </w:rPr>
            </w:pPr>
            <w:r>
              <w:rPr>
                <w:rFonts w:hint="default" w:ascii="Times New Roman" w:eastAsia="仿宋_GB2312" w:cs="Times New Roman"/>
                <w:b w:val="0"/>
                <w:bCs w:val="0"/>
                <w:color w:val="auto"/>
                <w:sz w:val="24"/>
                <w:lang w:val="en-US" w:eastAsia="zh-CN"/>
              </w:rPr>
              <w:t>3</w:t>
            </w:r>
            <w:r>
              <w:rPr>
                <w:rFonts w:hint="eastAsia" w:ascii="Times New Roman" w:eastAsia="仿宋_GB2312" w:cs="Times New Roman"/>
                <w:b w:val="0"/>
                <w:bCs w:val="0"/>
                <w:color w:val="auto"/>
                <w:sz w:val="24"/>
                <w:lang w:val="en-US" w:eastAsia="zh-CN"/>
              </w:rPr>
              <w:t>、基础航空摄影、实景三维建设等项目尽量争取纳入中央、自治区、桂林市基础测绘规划对地方投资项目库，积极争取中央、自治区、桂林市对兴安县基础测绘资金支持。</w:t>
            </w:r>
          </w:p>
        </w:tc>
      </w:tr>
    </w:tbl>
    <w:p>
      <w:pPr>
        <w:keepNext w:val="0"/>
        <w:keepLines w:val="0"/>
        <w:pageBreakBefore w:val="0"/>
        <w:widowControl w:val="0"/>
        <w:kinsoku/>
        <w:wordWrap/>
        <w:overflowPunct/>
        <w:topLinePunct w:val="0"/>
        <w:autoSpaceDE/>
        <w:autoSpaceDN/>
        <w:bidi w:val="0"/>
        <w:adjustRightInd/>
        <w:snapToGrid/>
        <w:spacing w:line="200" w:lineRule="exact"/>
        <w:ind w:firstLine="641"/>
        <w:textAlignment w:val="auto"/>
        <w:rPr>
          <w:rFonts w:hint="eastAsia"/>
          <w:color w:val="auto"/>
          <w:lang w:val="en-US" w:eastAsia="zh-CN"/>
        </w:rPr>
      </w:pPr>
    </w:p>
    <w:sectPr>
      <w:pgSz w:w="16838" w:h="11906" w:orient="landscape"/>
      <w:pgMar w:top="1803" w:right="1440" w:bottom="1134" w:left="1440" w:header="851" w:footer="567" w:gutter="0"/>
      <w:paperSrc/>
      <w:cols w:space="0" w:num="1"/>
      <w:rtlGutter w:val="0"/>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8150883"/>
      <w:docPartObj>
        <w:docPartGallery w:val="autotext"/>
      </w:docPartObj>
    </w:sdtPr>
    <w:sdtContent>
      <w:p>
        <w:pPr>
          <w:pStyle w:val="9"/>
          <w:jc w:val="center"/>
        </w:pPr>
        <w:r>
          <w:fldChar w:fldCharType="begin"/>
        </w:r>
        <w:r>
          <w:instrText xml:space="preserve">PAGE   \* MERGEFORMAT</w:instrText>
        </w:r>
        <w:r>
          <w:fldChar w:fldCharType="separate"/>
        </w:r>
        <w:r>
          <w:rPr>
            <w:lang w:val="zh-CN"/>
          </w:rPr>
          <w:t>13</w:t>
        </w:r>
        <w:r>
          <w:fldChar w:fldCharType="end"/>
        </w:r>
      </w:p>
    </w:sdtContent>
  </w:sdt>
  <w:p>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jc w:val="center"/>
      <w:rPr>
        <w:rFonts w:hint="eastAsia" w:eastAsia="仿宋_GB2312"/>
        <w:lang w:eastAsia="zh-CN"/>
      </w:rPr>
    </w:pPr>
    <w:r>
      <w:rPr>
        <w:rFonts w:hint="eastAsia" w:hAnsi="Times New Roman" w:cs="Times New Roman"/>
        <w:sz w:val="21"/>
        <w:szCs w:val="21"/>
        <w:lang w:eastAsia="zh-CN"/>
      </w:rPr>
      <w:t>兴安县基础测绘“十四五”规划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ODhiZmY0NzQzODUzNTc0YTIzZTUyZTAzYjNkMDQifQ=="/>
  </w:docVars>
  <w:rsids>
    <w:rsidRoot w:val="004D4800"/>
    <w:rsid w:val="00000D2C"/>
    <w:rsid w:val="00001788"/>
    <w:rsid w:val="00003740"/>
    <w:rsid w:val="00003833"/>
    <w:rsid w:val="00007AD9"/>
    <w:rsid w:val="00007E19"/>
    <w:rsid w:val="000123A7"/>
    <w:rsid w:val="000127EF"/>
    <w:rsid w:val="000130AC"/>
    <w:rsid w:val="00016D4D"/>
    <w:rsid w:val="000204BA"/>
    <w:rsid w:val="00020817"/>
    <w:rsid w:val="00022985"/>
    <w:rsid w:val="00023693"/>
    <w:rsid w:val="000247D2"/>
    <w:rsid w:val="000268A7"/>
    <w:rsid w:val="000301DD"/>
    <w:rsid w:val="000302E2"/>
    <w:rsid w:val="000308BA"/>
    <w:rsid w:val="00032B81"/>
    <w:rsid w:val="00032C0C"/>
    <w:rsid w:val="0003745A"/>
    <w:rsid w:val="0004003C"/>
    <w:rsid w:val="00041D64"/>
    <w:rsid w:val="00046014"/>
    <w:rsid w:val="00047D6B"/>
    <w:rsid w:val="00051620"/>
    <w:rsid w:val="00052393"/>
    <w:rsid w:val="000548BA"/>
    <w:rsid w:val="00055113"/>
    <w:rsid w:val="00060058"/>
    <w:rsid w:val="000611B9"/>
    <w:rsid w:val="00061A6D"/>
    <w:rsid w:val="000623EA"/>
    <w:rsid w:val="00062799"/>
    <w:rsid w:val="00062860"/>
    <w:rsid w:val="00071118"/>
    <w:rsid w:val="000713B3"/>
    <w:rsid w:val="000734DD"/>
    <w:rsid w:val="00074094"/>
    <w:rsid w:val="00074639"/>
    <w:rsid w:val="00074904"/>
    <w:rsid w:val="000752A7"/>
    <w:rsid w:val="00076F15"/>
    <w:rsid w:val="00077466"/>
    <w:rsid w:val="000801F9"/>
    <w:rsid w:val="00080766"/>
    <w:rsid w:val="000854DA"/>
    <w:rsid w:val="000857A6"/>
    <w:rsid w:val="0009077A"/>
    <w:rsid w:val="00091EEC"/>
    <w:rsid w:val="0009326B"/>
    <w:rsid w:val="0009448B"/>
    <w:rsid w:val="0009453E"/>
    <w:rsid w:val="000967D1"/>
    <w:rsid w:val="00096B12"/>
    <w:rsid w:val="000A5198"/>
    <w:rsid w:val="000A53FF"/>
    <w:rsid w:val="000A68E6"/>
    <w:rsid w:val="000B08DA"/>
    <w:rsid w:val="000B0BC3"/>
    <w:rsid w:val="000B2338"/>
    <w:rsid w:val="000B50C5"/>
    <w:rsid w:val="000B54EA"/>
    <w:rsid w:val="000B61C4"/>
    <w:rsid w:val="000B6299"/>
    <w:rsid w:val="000B779C"/>
    <w:rsid w:val="000C006E"/>
    <w:rsid w:val="000C12D3"/>
    <w:rsid w:val="000C1427"/>
    <w:rsid w:val="000C1A22"/>
    <w:rsid w:val="000C28A5"/>
    <w:rsid w:val="000C32C2"/>
    <w:rsid w:val="000C3B52"/>
    <w:rsid w:val="000C4478"/>
    <w:rsid w:val="000C67FB"/>
    <w:rsid w:val="000C709F"/>
    <w:rsid w:val="000C7A73"/>
    <w:rsid w:val="000D02C3"/>
    <w:rsid w:val="000D15A5"/>
    <w:rsid w:val="000D3E67"/>
    <w:rsid w:val="000D4163"/>
    <w:rsid w:val="000D7D87"/>
    <w:rsid w:val="000D7EAD"/>
    <w:rsid w:val="000E183D"/>
    <w:rsid w:val="000E2446"/>
    <w:rsid w:val="000E429C"/>
    <w:rsid w:val="000E4F3B"/>
    <w:rsid w:val="000E7819"/>
    <w:rsid w:val="000F1D9B"/>
    <w:rsid w:val="000F1DEE"/>
    <w:rsid w:val="000F5198"/>
    <w:rsid w:val="000F591D"/>
    <w:rsid w:val="000F5F18"/>
    <w:rsid w:val="000F66D3"/>
    <w:rsid w:val="000F7AB7"/>
    <w:rsid w:val="000F7E82"/>
    <w:rsid w:val="0010009A"/>
    <w:rsid w:val="00100E7D"/>
    <w:rsid w:val="00102FAE"/>
    <w:rsid w:val="0010326D"/>
    <w:rsid w:val="00106253"/>
    <w:rsid w:val="00112DC2"/>
    <w:rsid w:val="00114A4D"/>
    <w:rsid w:val="00116C41"/>
    <w:rsid w:val="001200FA"/>
    <w:rsid w:val="00120DB0"/>
    <w:rsid w:val="00120E5D"/>
    <w:rsid w:val="00121E27"/>
    <w:rsid w:val="001260C2"/>
    <w:rsid w:val="00130824"/>
    <w:rsid w:val="00130895"/>
    <w:rsid w:val="001322F0"/>
    <w:rsid w:val="0014222E"/>
    <w:rsid w:val="0014272B"/>
    <w:rsid w:val="001428DF"/>
    <w:rsid w:val="0014325E"/>
    <w:rsid w:val="001439BA"/>
    <w:rsid w:val="00150F6C"/>
    <w:rsid w:val="001527E1"/>
    <w:rsid w:val="00152C6C"/>
    <w:rsid w:val="001542A4"/>
    <w:rsid w:val="00154973"/>
    <w:rsid w:val="00155CD9"/>
    <w:rsid w:val="00156A98"/>
    <w:rsid w:val="00156BE9"/>
    <w:rsid w:val="0016018B"/>
    <w:rsid w:val="00160468"/>
    <w:rsid w:val="0016046F"/>
    <w:rsid w:val="0016067E"/>
    <w:rsid w:val="00161275"/>
    <w:rsid w:val="001612A3"/>
    <w:rsid w:val="00161A18"/>
    <w:rsid w:val="00163914"/>
    <w:rsid w:val="001654CE"/>
    <w:rsid w:val="00165BD4"/>
    <w:rsid w:val="0017006E"/>
    <w:rsid w:val="00171473"/>
    <w:rsid w:val="00172807"/>
    <w:rsid w:val="0017341E"/>
    <w:rsid w:val="00175CFA"/>
    <w:rsid w:val="001765C2"/>
    <w:rsid w:val="001839F6"/>
    <w:rsid w:val="001854D4"/>
    <w:rsid w:val="001860A5"/>
    <w:rsid w:val="001865DD"/>
    <w:rsid w:val="00186BA6"/>
    <w:rsid w:val="00187524"/>
    <w:rsid w:val="00187BB8"/>
    <w:rsid w:val="00191FD9"/>
    <w:rsid w:val="00195065"/>
    <w:rsid w:val="00197726"/>
    <w:rsid w:val="00197BF9"/>
    <w:rsid w:val="001A04E0"/>
    <w:rsid w:val="001A08CB"/>
    <w:rsid w:val="001A22CD"/>
    <w:rsid w:val="001A234C"/>
    <w:rsid w:val="001A242D"/>
    <w:rsid w:val="001A4FC3"/>
    <w:rsid w:val="001A54F2"/>
    <w:rsid w:val="001A55B8"/>
    <w:rsid w:val="001A59A5"/>
    <w:rsid w:val="001A6B53"/>
    <w:rsid w:val="001B05AF"/>
    <w:rsid w:val="001B1E32"/>
    <w:rsid w:val="001B3F8B"/>
    <w:rsid w:val="001B4576"/>
    <w:rsid w:val="001B73B6"/>
    <w:rsid w:val="001C03A8"/>
    <w:rsid w:val="001C4D6F"/>
    <w:rsid w:val="001C6119"/>
    <w:rsid w:val="001C661B"/>
    <w:rsid w:val="001C66DD"/>
    <w:rsid w:val="001C7617"/>
    <w:rsid w:val="001D16EF"/>
    <w:rsid w:val="001D1941"/>
    <w:rsid w:val="001D2648"/>
    <w:rsid w:val="001D53E0"/>
    <w:rsid w:val="001D70F2"/>
    <w:rsid w:val="001D7242"/>
    <w:rsid w:val="001E01D4"/>
    <w:rsid w:val="001E1AB3"/>
    <w:rsid w:val="001E26F5"/>
    <w:rsid w:val="001E2B6F"/>
    <w:rsid w:val="001E3D0F"/>
    <w:rsid w:val="001E44EE"/>
    <w:rsid w:val="001E4C4F"/>
    <w:rsid w:val="001E60C5"/>
    <w:rsid w:val="001E6C5B"/>
    <w:rsid w:val="001E7DD4"/>
    <w:rsid w:val="001F1659"/>
    <w:rsid w:val="001F1741"/>
    <w:rsid w:val="001F2B7F"/>
    <w:rsid w:val="001F38A6"/>
    <w:rsid w:val="001F3F5C"/>
    <w:rsid w:val="001F4854"/>
    <w:rsid w:val="001F4E4C"/>
    <w:rsid w:val="001F6CEF"/>
    <w:rsid w:val="001F7ADC"/>
    <w:rsid w:val="00200146"/>
    <w:rsid w:val="00201598"/>
    <w:rsid w:val="002036D6"/>
    <w:rsid w:val="00203A1E"/>
    <w:rsid w:val="0021222F"/>
    <w:rsid w:val="00212F22"/>
    <w:rsid w:val="0021339A"/>
    <w:rsid w:val="00216AE6"/>
    <w:rsid w:val="00216C7C"/>
    <w:rsid w:val="002203A1"/>
    <w:rsid w:val="002228D3"/>
    <w:rsid w:val="002233E9"/>
    <w:rsid w:val="00224688"/>
    <w:rsid w:val="00231449"/>
    <w:rsid w:val="00231545"/>
    <w:rsid w:val="0023180F"/>
    <w:rsid w:val="00232CED"/>
    <w:rsid w:val="0023340C"/>
    <w:rsid w:val="00235233"/>
    <w:rsid w:val="0023623C"/>
    <w:rsid w:val="00237064"/>
    <w:rsid w:val="0024022B"/>
    <w:rsid w:val="00243779"/>
    <w:rsid w:val="00244CDA"/>
    <w:rsid w:val="00247E01"/>
    <w:rsid w:val="0025050C"/>
    <w:rsid w:val="0025167C"/>
    <w:rsid w:val="00252279"/>
    <w:rsid w:val="00255A29"/>
    <w:rsid w:val="00264CDF"/>
    <w:rsid w:val="00265859"/>
    <w:rsid w:val="00267314"/>
    <w:rsid w:val="00267FB6"/>
    <w:rsid w:val="00270E56"/>
    <w:rsid w:val="00271677"/>
    <w:rsid w:val="00272513"/>
    <w:rsid w:val="00274CE2"/>
    <w:rsid w:val="00275384"/>
    <w:rsid w:val="00276229"/>
    <w:rsid w:val="00277E87"/>
    <w:rsid w:val="002800EC"/>
    <w:rsid w:val="00285CBB"/>
    <w:rsid w:val="002867E6"/>
    <w:rsid w:val="002875EE"/>
    <w:rsid w:val="00290C4B"/>
    <w:rsid w:val="0029280B"/>
    <w:rsid w:val="00292E21"/>
    <w:rsid w:val="002949AE"/>
    <w:rsid w:val="00294BEC"/>
    <w:rsid w:val="0029576F"/>
    <w:rsid w:val="002966A9"/>
    <w:rsid w:val="002967CE"/>
    <w:rsid w:val="002979E5"/>
    <w:rsid w:val="002A0B2A"/>
    <w:rsid w:val="002A2507"/>
    <w:rsid w:val="002A2AD2"/>
    <w:rsid w:val="002A2F61"/>
    <w:rsid w:val="002A310E"/>
    <w:rsid w:val="002A458F"/>
    <w:rsid w:val="002A5A5D"/>
    <w:rsid w:val="002A6E1F"/>
    <w:rsid w:val="002B0F0F"/>
    <w:rsid w:val="002B4353"/>
    <w:rsid w:val="002B4E0A"/>
    <w:rsid w:val="002B51D4"/>
    <w:rsid w:val="002B6EDD"/>
    <w:rsid w:val="002C02EC"/>
    <w:rsid w:val="002C0D58"/>
    <w:rsid w:val="002C0E2B"/>
    <w:rsid w:val="002C3D42"/>
    <w:rsid w:val="002C4B4F"/>
    <w:rsid w:val="002D083D"/>
    <w:rsid w:val="002D3C8C"/>
    <w:rsid w:val="002D4C01"/>
    <w:rsid w:val="002D54EC"/>
    <w:rsid w:val="002D54F0"/>
    <w:rsid w:val="002E0093"/>
    <w:rsid w:val="002E01F2"/>
    <w:rsid w:val="002E145B"/>
    <w:rsid w:val="002E1ED1"/>
    <w:rsid w:val="002E377C"/>
    <w:rsid w:val="002E5F67"/>
    <w:rsid w:val="002E6BFE"/>
    <w:rsid w:val="002E717F"/>
    <w:rsid w:val="002F243B"/>
    <w:rsid w:val="002F2A57"/>
    <w:rsid w:val="002F2A82"/>
    <w:rsid w:val="002F2D91"/>
    <w:rsid w:val="002F3A6B"/>
    <w:rsid w:val="002F6A77"/>
    <w:rsid w:val="002F6F1B"/>
    <w:rsid w:val="003000B0"/>
    <w:rsid w:val="0030141B"/>
    <w:rsid w:val="003020FA"/>
    <w:rsid w:val="003103F7"/>
    <w:rsid w:val="0031050F"/>
    <w:rsid w:val="00310876"/>
    <w:rsid w:val="00310880"/>
    <w:rsid w:val="00311A18"/>
    <w:rsid w:val="00313543"/>
    <w:rsid w:val="00313558"/>
    <w:rsid w:val="003145FF"/>
    <w:rsid w:val="003149AD"/>
    <w:rsid w:val="0031663A"/>
    <w:rsid w:val="003175C5"/>
    <w:rsid w:val="00317947"/>
    <w:rsid w:val="00320B72"/>
    <w:rsid w:val="0032178A"/>
    <w:rsid w:val="00322279"/>
    <w:rsid w:val="00322BC6"/>
    <w:rsid w:val="00323B44"/>
    <w:rsid w:val="00323FCD"/>
    <w:rsid w:val="00324B4E"/>
    <w:rsid w:val="00326C73"/>
    <w:rsid w:val="00327076"/>
    <w:rsid w:val="00327C7D"/>
    <w:rsid w:val="00330912"/>
    <w:rsid w:val="00330E41"/>
    <w:rsid w:val="00333067"/>
    <w:rsid w:val="003346C0"/>
    <w:rsid w:val="00335501"/>
    <w:rsid w:val="0033659C"/>
    <w:rsid w:val="00336D90"/>
    <w:rsid w:val="00337A21"/>
    <w:rsid w:val="00337A2F"/>
    <w:rsid w:val="00340C55"/>
    <w:rsid w:val="00342959"/>
    <w:rsid w:val="0034427E"/>
    <w:rsid w:val="003469F5"/>
    <w:rsid w:val="00347356"/>
    <w:rsid w:val="00351050"/>
    <w:rsid w:val="0035113F"/>
    <w:rsid w:val="0035404E"/>
    <w:rsid w:val="00356378"/>
    <w:rsid w:val="00356AE9"/>
    <w:rsid w:val="00365BA9"/>
    <w:rsid w:val="00371DDB"/>
    <w:rsid w:val="00372339"/>
    <w:rsid w:val="0037535C"/>
    <w:rsid w:val="00376D84"/>
    <w:rsid w:val="003801BD"/>
    <w:rsid w:val="0038228F"/>
    <w:rsid w:val="003864F1"/>
    <w:rsid w:val="00387B19"/>
    <w:rsid w:val="00390AA5"/>
    <w:rsid w:val="00391453"/>
    <w:rsid w:val="00394620"/>
    <w:rsid w:val="00394823"/>
    <w:rsid w:val="0039615E"/>
    <w:rsid w:val="00396ECF"/>
    <w:rsid w:val="003A1625"/>
    <w:rsid w:val="003A2146"/>
    <w:rsid w:val="003A3B14"/>
    <w:rsid w:val="003A4420"/>
    <w:rsid w:val="003A4633"/>
    <w:rsid w:val="003A4A35"/>
    <w:rsid w:val="003A717E"/>
    <w:rsid w:val="003A7E4A"/>
    <w:rsid w:val="003B175D"/>
    <w:rsid w:val="003B2B65"/>
    <w:rsid w:val="003B41AC"/>
    <w:rsid w:val="003B4219"/>
    <w:rsid w:val="003C12B1"/>
    <w:rsid w:val="003C1782"/>
    <w:rsid w:val="003C37AD"/>
    <w:rsid w:val="003C3E6C"/>
    <w:rsid w:val="003C51D2"/>
    <w:rsid w:val="003C66C8"/>
    <w:rsid w:val="003C68C2"/>
    <w:rsid w:val="003C7FD9"/>
    <w:rsid w:val="003D0B1D"/>
    <w:rsid w:val="003D2AB3"/>
    <w:rsid w:val="003D322E"/>
    <w:rsid w:val="003D4B3C"/>
    <w:rsid w:val="003D4B4C"/>
    <w:rsid w:val="003E1166"/>
    <w:rsid w:val="003E2493"/>
    <w:rsid w:val="003E2BAB"/>
    <w:rsid w:val="003E46D4"/>
    <w:rsid w:val="003E6943"/>
    <w:rsid w:val="003F6B26"/>
    <w:rsid w:val="003F6F57"/>
    <w:rsid w:val="00400381"/>
    <w:rsid w:val="0040056F"/>
    <w:rsid w:val="00401D4F"/>
    <w:rsid w:val="00401E73"/>
    <w:rsid w:val="00402368"/>
    <w:rsid w:val="00403949"/>
    <w:rsid w:val="0040737E"/>
    <w:rsid w:val="004112D8"/>
    <w:rsid w:val="00411878"/>
    <w:rsid w:val="00412C14"/>
    <w:rsid w:val="00412C90"/>
    <w:rsid w:val="00414226"/>
    <w:rsid w:val="004148B4"/>
    <w:rsid w:val="00415A5C"/>
    <w:rsid w:val="0041637D"/>
    <w:rsid w:val="00420AC9"/>
    <w:rsid w:val="004210C9"/>
    <w:rsid w:val="004223CE"/>
    <w:rsid w:val="00422827"/>
    <w:rsid w:val="00424773"/>
    <w:rsid w:val="0042593C"/>
    <w:rsid w:val="00433DCD"/>
    <w:rsid w:val="00435323"/>
    <w:rsid w:val="00437209"/>
    <w:rsid w:val="00441512"/>
    <w:rsid w:val="0044320D"/>
    <w:rsid w:val="00445222"/>
    <w:rsid w:val="00445DCB"/>
    <w:rsid w:val="00446D75"/>
    <w:rsid w:val="00447453"/>
    <w:rsid w:val="00450B52"/>
    <w:rsid w:val="004516DD"/>
    <w:rsid w:val="004517AE"/>
    <w:rsid w:val="0045224F"/>
    <w:rsid w:val="004523ED"/>
    <w:rsid w:val="00452A1E"/>
    <w:rsid w:val="00464F6D"/>
    <w:rsid w:val="004655C3"/>
    <w:rsid w:val="00465930"/>
    <w:rsid w:val="00474000"/>
    <w:rsid w:val="0047751D"/>
    <w:rsid w:val="00480AA3"/>
    <w:rsid w:val="00482624"/>
    <w:rsid w:val="00483758"/>
    <w:rsid w:val="00483A72"/>
    <w:rsid w:val="0048559C"/>
    <w:rsid w:val="00485FC5"/>
    <w:rsid w:val="00486434"/>
    <w:rsid w:val="00492590"/>
    <w:rsid w:val="004925D9"/>
    <w:rsid w:val="004942C8"/>
    <w:rsid w:val="004946D9"/>
    <w:rsid w:val="00495566"/>
    <w:rsid w:val="00497705"/>
    <w:rsid w:val="004A1E03"/>
    <w:rsid w:val="004A2B40"/>
    <w:rsid w:val="004A3C21"/>
    <w:rsid w:val="004A5556"/>
    <w:rsid w:val="004A5892"/>
    <w:rsid w:val="004A6508"/>
    <w:rsid w:val="004A6685"/>
    <w:rsid w:val="004B017D"/>
    <w:rsid w:val="004B08FC"/>
    <w:rsid w:val="004B09E6"/>
    <w:rsid w:val="004B12BA"/>
    <w:rsid w:val="004B3254"/>
    <w:rsid w:val="004B390B"/>
    <w:rsid w:val="004B69D0"/>
    <w:rsid w:val="004C0A41"/>
    <w:rsid w:val="004C1153"/>
    <w:rsid w:val="004C2B03"/>
    <w:rsid w:val="004C316B"/>
    <w:rsid w:val="004C3F41"/>
    <w:rsid w:val="004C4FF7"/>
    <w:rsid w:val="004C55F9"/>
    <w:rsid w:val="004D1637"/>
    <w:rsid w:val="004D3E45"/>
    <w:rsid w:val="004D4800"/>
    <w:rsid w:val="004D4A3B"/>
    <w:rsid w:val="004D60FE"/>
    <w:rsid w:val="004D6C3F"/>
    <w:rsid w:val="004E326E"/>
    <w:rsid w:val="004E4677"/>
    <w:rsid w:val="004E5386"/>
    <w:rsid w:val="004F07CC"/>
    <w:rsid w:val="004F1877"/>
    <w:rsid w:val="004F247B"/>
    <w:rsid w:val="004F3C4B"/>
    <w:rsid w:val="004F64C0"/>
    <w:rsid w:val="004F69C5"/>
    <w:rsid w:val="004F7ABB"/>
    <w:rsid w:val="005001C1"/>
    <w:rsid w:val="00501CA6"/>
    <w:rsid w:val="00501DB0"/>
    <w:rsid w:val="00502D50"/>
    <w:rsid w:val="005033E5"/>
    <w:rsid w:val="00504238"/>
    <w:rsid w:val="00505619"/>
    <w:rsid w:val="005058E7"/>
    <w:rsid w:val="0051036B"/>
    <w:rsid w:val="00511BC1"/>
    <w:rsid w:val="00513BCD"/>
    <w:rsid w:val="00514C49"/>
    <w:rsid w:val="00514D38"/>
    <w:rsid w:val="00515E1A"/>
    <w:rsid w:val="00516932"/>
    <w:rsid w:val="00517543"/>
    <w:rsid w:val="00517DC3"/>
    <w:rsid w:val="00520F67"/>
    <w:rsid w:val="00521E90"/>
    <w:rsid w:val="00522CDB"/>
    <w:rsid w:val="00523181"/>
    <w:rsid w:val="00523FF7"/>
    <w:rsid w:val="00525CD3"/>
    <w:rsid w:val="0052791B"/>
    <w:rsid w:val="00530D37"/>
    <w:rsid w:val="00531BA1"/>
    <w:rsid w:val="00531E24"/>
    <w:rsid w:val="0053383E"/>
    <w:rsid w:val="00534E0A"/>
    <w:rsid w:val="00535920"/>
    <w:rsid w:val="005367A5"/>
    <w:rsid w:val="00537CAB"/>
    <w:rsid w:val="005445A4"/>
    <w:rsid w:val="005449AD"/>
    <w:rsid w:val="00550AC4"/>
    <w:rsid w:val="00550C3F"/>
    <w:rsid w:val="00550DDC"/>
    <w:rsid w:val="00553B2C"/>
    <w:rsid w:val="00553BC5"/>
    <w:rsid w:val="00555469"/>
    <w:rsid w:val="00555627"/>
    <w:rsid w:val="005620D4"/>
    <w:rsid w:val="00563984"/>
    <w:rsid w:val="0056456F"/>
    <w:rsid w:val="00564FF4"/>
    <w:rsid w:val="00566845"/>
    <w:rsid w:val="00566A67"/>
    <w:rsid w:val="00567AB0"/>
    <w:rsid w:val="0057020A"/>
    <w:rsid w:val="005708C3"/>
    <w:rsid w:val="00570F4A"/>
    <w:rsid w:val="00571512"/>
    <w:rsid w:val="00572C77"/>
    <w:rsid w:val="00574C3C"/>
    <w:rsid w:val="00577762"/>
    <w:rsid w:val="00580C1B"/>
    <w:rsid w:val="00580F61"/>
    <w:rsid w:val="00581212"/>
    <w:rsid w:val="0058512B"/>
    <w:rsid w:val="005863A1"/>
    <w:rsid w:val="00591A21"/>
    <w:rsid w:val="00593C68"/>
    <w:rsid w:val="005942B5"/>
    <w:rsid w:val="00594689"/>
    <w:rsid w:val="00595206"/>
    <w:rsid w:val="00595458"/>
    <w:rsid w:val="00596CF2"/>
    <w:rsid w:val="005A0137"/>
    <w:rsid w:val="005A0574"/>
    <w:rsid w:val="005A1C37"/>
    <w:rsid w:val="005A2C89"/>
    <w:rsid w:val="005A383B"/>
    <w:rsid w:val="005A4EE7"/>
    <w:rsid w:val="005A6AB3"/>
    <w:rsid w:val="005B0552"/>
    <w:rsid w:val="005B0E8A"/>
    <w:rsid w:val="005B11CF"/>
    <w:rsid w:val="005B1EDD"/>
    <w:rsid w:val="005B2A3E"/>
    <w:rsid w:val="005B4290"/>
    <w:rsid w:val="005B570C"/>
    <w:rsid w:val="005B6739"/>
    <w:rsid w:val="005B6BB1"/>
    <w:rsid w:val="005B6FA6"/>
    <w:rsid w:val="005B7438"/>
    <w:rsid w:val="005C32A6"/>
    <w:rsid w:val="005C3C05"/>
    <w:rsid w:val="005C4B15"/>
    <w:rsid w:val="005C54A1"/>
    <w:rsid w:val="005C5578"/>
    <w:rsid w:val="005D0580"/>
    <w:rsid w:val="005D186C"/>
    <w:rsid w:val="005D4FD9"/>
    <w:rsid w:val="005D51BE"/>
    <w:rsid w:val="005E203F"/>
    <w:rsid w:val="005E272C"/>
    <w:rsid w:val="005E2C79"/>
    <w:rsid w:val="005E4F4E"/>
    <w:rsid w:val="005E6613"/>
    <w:rsid w:val="005F3A8A"/>
    <w:rsid w:val="005F5B9A"/>
    <w:rsid w:val="005F74A3"/>
    <w:rsid w:val="00600722"/>
    <w:rsid w:val="006026AD"/>
    <w:rsid w:val="006063E5"/>
    <w:rsid w:val="00606FDA"/>
    <w:rsid w:val="00607501"/>
    <w:rsid w:val="00607C07"/>
    <w:rsid w:val="00607D48"/>
    <w:rsid w:val="00616452"/>
    <w:rsid w:val="00617E12"/>
    <w:rsid w:val="00621A02"/>
    <w:rsid w:val="006259D6"/>
    <w:rsid w:val="00630407"/>
    <w:rsid w:val="006306F7"/>
    <w:rsid w:val="00630823"/>
    <w:rsid w:val="00631E8A"/>
    <w:rsid w:val="0063238B"/>
    <w:rsid w:val="00632420"/>
    <w:rsid w:val="006358E1"/>
    <w:rsid w:val="006375A7"/>
    <w:rsid w:val="00637A25"/>
    <w:rsid w:val="00637F59"/>
    <w:rsid w:val="006411F2"/>
    <w:rsid w:val="00641CD5"/>
    <w:rsid w:val="0064325C"/>
    <w:rsid w:val="00645666"/>
    <w:rsid w:val="00645EFD"/>
    <w:rsid w:val="00647BBE"/>
    <w:rsid w:val="00650886"/>
    <w:rsid w:val="006509B2"/>
    <w:rsid w:val="006522D0"/>
    <w:rsid w:val="00654C71"/>
    <w:rsid w:val="00654ED4"/>
    <w:rsid w:val="006612DA"/>
    <w:rsid w:val="00661CB1"/>
    <w:rsid w:val="00662286"/>
    <w:rsid w:val="0066248B"/>
    <w:rsid w:val="006634FC"/>
    <w:rsid w:val="00663576"/>
    <w:rsid w:val="00663A82"/>
    <w:rsid w:val="00665554"/>
    <w:rsid w:val="00667A2A"/>
    <w:rsid w:val="00671FD7"/>
    <w:rsid w:val="0067375C"/>
    <w:rsid w:val="0067481D"/>
    <w:rsid w:val="006764FD"/>
    <w:rsid w:val="0067694E"/>
    <w:rsid w:val="0067742B"/>
    <w:rsid w:val="00680930"/>
    <w:rsid w:val="00680FC9"/>
    <w:rsid w:val="00682621"/>
    <w:rsid w:val="006831B7"/>
    <w:rsid w:val="00683248"/>
    <w:rsid w:val="00683342"/>
    <w:rsid w:val="00683E05"/>
    <w:rsid w:val="0068492A"/>
    <w:rsid w:val="0068501A"/>
    <w:rsid w:val="006858C7"/>
    <w:rsid w:val="00686FAA"/>
    <w:rsid w:val="00690236"/>
    <w:rsid w:val="0069045F"/>
    <w:rsid w:val="00691468"/>
    <w:rsid w:val="00691AF3"/>
    <w:rsid w:val="006921BC"/>
    <w:rsid w:val="006922A3"/>
    <w:rsid w:val="006942FA"/>
    <w:rsid w:val="006961C0"/>
    <w:rsid w:val="0069712B"/>
    <w:rsid w:val="00697428"/>
    <w:rsid w:val="006A0BCB"/>
    <w:rsid w:val="006A2072"/>
    <w:rsid w:val="006A3317"/>
    <w:rsid w:val="006A4180"/>
    <w:rsid w:val="006A4E82"/>
    <w:rsid w:val="006A68FE"/>
    <w:rsid w:val="006A7335"/>
    <w:rsid w:val="006A7FFA"/>
    <w:rsid w:val="006B0DB3"/>
    <w:rsid w:val="006B327B"/>
    <w:rsid w:val="006B3490"/>
    <w:rsid w:val="006B3908"/>
    <w:rsid w:val="006B393F"/>
    <w:rsid w:val="006B49E4"/>
    <w:rsid w:val="006B4CCE"/>
    <w:rsid w:val="006B5112"/>
    <w:rsid w:val="006B53C3"/>
    <w:rsid w:val="006B5A64"/>
    <w:rsid w:val="006B5EF0"/>
    <w:rsid w:val="006B74E7"/>
    <w:rsid w:val="006B7BD9"/>
    <w:rsid w:val="006C2518"/>
    <w:rsid w:val="006C40A1"/>
    <w:rsid w:val="006C528B"/>
    <w:rsid w:val="006C5611"/>
    <w:rsid w:val="006C6752"/>
    <w:rsid w:val="006C7142"/>
    <w:rsid w:val="006D13A8"/>
    <w:rsid w:val="006D1F85"/>
    <w:rsid w:val="006D289D"/>
    <w:rsid w:val="006D3041"/>
    <w:rsid w:val="006D3283"/>
    <w:rsid w:val="006D4614"/>
    <w:rsid w:val="006D4A8B"/>
    <w:rsid w:val="006E0F22"/>
    <w:rsid w:val="006E28CA"/>
    <w:rsid w:val="006E498B"/>
    <w:rsid w:val="006E5513"/>
    <w:rsid w:val="006E62CA"/>
    <w:rsid w:val="006F1829"/>
    <w:rsid w:val="006F1B08"/>
    <w:rsid w:val="006F2122"/>
    <w:rsid w:val="006F27FE"/>
    <w:rsid w:val="006F5278"/>
    <w:rsid w:val="006F5BE4"/>
    <w:rsid w:val="006F627F"/>
    <w:rsid w:val="00703CE4"/>
    <w:rsid w:val="0070413C"/>
    <w:rsid w:val="007071B6"/>
    <w:rsid w:val="0070747C"/>
    <w:rsid w:val="00707B08"/>
    <w:rsid w:val="007106C7"/>
    <w:rsid w:val="00712181"/>
    <w:rsid w:val="00712697"/>
    <w:rsid w:val="0071405D"/>
    <w:rsid w:val="0071548D"/>
    <w:rsid w:val="007169A5"/>
    <w:rsid w:val="00721069"/>
    <w:rsid w:val="0072142A"/>
    <w:rsid w:val="00721DA2"/>
    <w:rsid w:val="007221EE"/>
    <w:rsid w:val="007236C0"/>
    <w:rsid w:val="00723BE7"/>
    <w:rsid w:val="00723FB6"/>
    <w:rsid w:val="00726E27"/>
    <w:rsid w:val="00727326"/>
    <w:rsid w:val="00727CDF"/>
    <w:rsid w:val="007307F0"/>
    <w:rsid w:val="00732CF1"/>
    <w:rsid w:val="0073501E"/>
    <w:rsid w:val="00736CBC"/>
    <w:rsid w:val="0073712C"/>
    <w:rsid w:val="007418AB"/>
    <w:rsid w:val="00745640"/>
    <w:rsid w:val="007456CF"/>
    <w:rsid w:val="00745C73"/>
    <w:rsid w:val="007514AD"/>
    <w:rsid w:val="007564DB"/>
    <w:rsid w:val="00757BC5"/>
    <w:rsid w:val="00757E82"/>
    <w:rsid w:val="00761262"/>
    <w:rsid w:val="00761364"/>
    <w:rsid w:val="00761F6C"/>
    <w:rsid w:val="00762755"/>
    <w:rsid w:val="007627EC"/>
    <w:rsid w:val="00765046"/>
    <w:rsid w:val="007657D7"/>
    <w:rsid w:val="00765F6B"/>
    <w:rsid w:val="00766EE7"/>
    <w:rsid w:val="00770E9B"/>
    <w:rsid w:val="007712C2"/>
    <w:rsid w:val="00771A3C"/>
    <w:rsid w:val="00773568"/>
    <w:rsid w:val="007736AC"/>
    <w:rsid w:val="00773F6B"/>
    <w:rsid w:val="007748B2"/>
    <w:rsid w:val="007757BA"/>
    <w:rsid w:val="00776B37"/>
    <w:rsid w:val="00777CB2"/>
    <w:rsid w:val="007800AE"/>
    <w:rsid w:val="0078029A"/>
    <w:rsid w:val="007810A7"/>
    <w:rsid w:val="00784F85"/>
    <w:rsid w:val="00793443"/>
    <w:rsid w:val="007956E8"/>
    <w:rsid w:val="007957DD"/>
    <w:rsid w:val="0079587C"/>
    <w:rsid w:val="00795A86"/>
    <w:rsid w:val="00797353"/>
    <w:rsid w:val="007A4383"/>
    <w:rsid w:val="007A6119"/>
    <w:rsid w:val="007A65B7"/>
    <w:rsid w:val="007A725C"/>
    <w:rsid w:val="007A73FB"/>
    <w:rsid w:val="007B2EE6"/>
    <w:rsid w:val="007B3542"/>
    <w:rsid w:val="007B4B25"/>
    <w:rsid w:val="007B52B9"/>
    <w:rsid w:val="007B71F9"/>
    <w:rsid w:val="007C00F3"/>
    <w:rsid w:val="007C049B"/>
    <w:rsid w:val="007C1D3B"/>
    <w:rsid w:val="007C4ADD"/>
    <w:rsid w:val="007C4B7F"/>
    <w:rsid w:val="007C6664"/>
    <w:rsid w:val="007C680F"/>
    <w:rsid w:val="007C6F24"/>
    <w:rsid w:val="007D417D"/>
    <w:rsid w:val="007D7AC9"/>
    <w:rsid w:val="007E1129"/>
    <w:rsid w:val="007E22D4"/>
    <w:rsid w:val="007E23CF"/>
    <w:rsid w:val="007E6EF2"/>
    <w:rsid w:val="007E788A"/>
    <w:rsid w:val="007E7A0C"/>
    <w:rsid w:val="007F0092"/>
    <w:rsid w:val="007F234F"/>
    <w:rsid w:val="007F370C"/>
    <w:rsid w:val="007F41A6"/>
    <w:rsid w:val="007F420A"/>
    <w:rsid w:val="007F4814"/>
    <w:rsid w:val="007F5AF5"/>
    <w:rsid w:val="007F775A"/>
    <w:rsid w:val="00801EC1"/>
    <w:rsid w:val="00802652"/>
    <w:rsid w:val="00804021"/>
    <w:rsid w:val="008046E2"/>
    <w:rsid w:val="0080476D"/>
    <w:rsid w:val="008048A3"/>
    <w:rsid w:val="008072C2"/>
    <w:rsid w:val="00807488"/>
    <w:rsid w:val="00807A63"/>
    <w:rsid w:val="0081106E"/>
    <w:rsid w:val="008115F2"/>
    <w:rsid w:val="00813B94"/>
    <w:rsid w:val="00813CFC"/>
    <w:rsid w:val="008152FF"/>
    <w:rsid w:val="00816E18"/>
    <w:rsid w:val="00821399"/>
    <w:rsid w:val="00821867"/>
    <w:rsid w:val="00821A63"/>
    <w:rsid w:val="00821F2B"/>
    <w:rsid w:val="00823CB1"/>
    <w:rsid w:val="00825312"/>
    <w:rsid w:val="00827CA9"/>
    <w:rsid w:val="00831646"/>
    <w:rsid w:val="00831C30"/>
    <w:rsid w:val="00832BD6"/>
    <w:rsid w:val="0083522C"/>
    <w:rsid w:val="00836E04"/>
    <w:rsid w:val="0083781A"/>
    <w:rsid w:val="0084171D"/>
    <w:rsid w:val="00842295"/>
    <w:rsid w:val="008427E0"/>
    <w:rsid w:val="008432EF"/>
    <w:rsid w:val="00847C21"/>
    <w:rsid w:val="008503FE"/>
    <w:rsid w:val="00855A78"/>
    <w:rsid w:val="00856A5B"/>
    <w:rsid w:val="00856A87"/>
    <w:rsid w:val="00857DBE"/>
    <w:rsid w:val="008649B5"/>
    <w:rsid w:val="00865C0B"/>
    <w:rsid w:val="0086623C"/>
    <w:rsid w:val="00872F42"/>
    <w:rsid w:val="00881160"/>
    <w:rsid w:val="00881761"/>
    <w:rsid w:val="00881994"/>
    <w:rsid w:val="008825A7"/>
    <w:rsid w:val="00882EE5"/>
    <w:rsid w:val="00883675"/>
    <w:rsid w:val="00883AF0"/>
    <w:rsid w:val="0088767D"/>
    <w:rsid w:val="008878A0"/>
    <w:rsid w:val="00890A3A"/>
    <w:rsid w:val="00890E2A"/>
    <w:rsid w:val="008913D4"/>
    <w:rsid w:val="0089228A"/>
    <w:rsid w:val="008925ED"/>
    <w:rsid w:val="0089559F"/>
    <w:rsid w:val="00897FD4"/>
    <w:rsid w:val="008A05CB"/>
    <w:rsid w:val="008A1C88"/>
    <w:rsid w:val="008A1EEA"/>
    <w:rsid w:val="008A200F"/>
    <w:rsid w:val="008A2F1E"/>
    <w:rsid w:val="008A320C"/>
    <w:rsid w:val="008A4D15"/>
    <w:rsid w:val="008A5639"/>
    <w:rsid w:val="008A5809"/>
    <w:rsid w:val="008A6E0E"/>
    <w:rsid w:val="008A6F30"/>
    <w:rsid w:val="008B008C"/>
    <w:rsid w:val="008B0439"/>
    <w:rsid w:val="008B150B"/>
    <w:rsid w:val="008B21FE"/>
    <w:rsid w:val="008B246B"/>
    <w:rsid w:val="008B36B3"/>
    <w:rsid w:val="008B3FDE"/>
    <w:rsid w:val="008B4372"/>
    <w:rsid w:val="008B58B1"/>
    <w:rsid w:val="008B5F21"/>
    <w:rsid w:val="008C2B40"/>
    <w:rsid w:val="008C72FD"/>
    <w:rsid w:val="008D35EE"/>
    <w:rsid w:val="008D4BF7"/>
    <w:rsid w:val="008D5B3E"/>
    <w:rsid w:val="008D685B"/>
    <w:rsid w:val="008D7813"/>
    <w:rsid w:val="008E2B43"/>
    <w:rsid w:val="008E34CE"/>
    <w:rsid w:val="008E43B4"/>
    <w:rsid w:val="008E79B6"/>
    <w:rsid w:val="008F1BBC"/>
    <w:rsid w:val="008F204D"/>
    <w:rsid w:val="008F2A78"/>
    <w:rsid w:val="008F38D5"/>
    <w:rsid w:val="008F3F11"/>
    <w:rsid w:val="008F6657"/>
    <w:rsid w:val="008F71A0"/>
    <w:rsid w:val="008F7412"/>
    <w:rsid w:val="00900729"/>
    <w:rsid w:val="00900F0F"/>
    <w:rsid w:val="00901180"/>
    <w:rsid w:val="0090355B"/>
    <w:rsid w:val="0090398A"/>
    <w:rsid w:val="00903D75"/>
    <w:rsid w:val="00904100"/>
    <w:rsid w:val="009067E2"/>
    <w:rsid w:val="0090743D"/>
    <w:rsid w:val="0091024A"/>
    <w:rsid w:val="009113C4"/>
    <w:rsid w:val="009115AB"/>
    <w:rsid w:val="00912375"/>
    <w:rsid w:val="00912912"/>
    <w:rsid w:val="0091483D"/>
    <w:rsid w:val="0091672C"/>
    <w:rsid w:val="00916F36"/>
    <w:rsid w:val="0091766A"/>
    <w:rsid w:val="009203F2"/>
    <w:rsid w:val="009210B0"/>
    <w:rsid w:val="0092165A"/>
    <w:rsid w:val="00922F42"/>
    <w:rsid w:val="00925867"/>
    <w:rsid w:val="00926756"/>
    <w:rsid w:val="00927BF3"/>
    <w:rsid w:val="0093161F"/>
    <w:rsid w:val="0093202D"/>
    <w:rsid w:val="00933C67"/>
    <w:rsid w:val="00934A68"/>
    <w:rsid w:val="0093515E"/>
    <w:rsid w:val="00935AD4"/>
    <w:rsid w:val="00935C6B"/>
    <w:rsid w:val="00940837"/>
    <w:rsid w:val="00940BB0"/>
    <w:rsid w:val="00942D35"/>
    <w:rsid w:val="009430BD"/>
    <w:rsid w:val="009458D8"/>
    <w:rsid w:val="00946A4B"/>
    <w:rsid w:val="00950F6C"/>
    <w:rsid w:val="00954278"/>
    <w:rsid w:val="00955279"/>
    <w:rsid w:val="00955312"/>
    <w:rsid w:val="0095696B"/>
    <w:rsid w:val="00957459"/>
    <w:rsid w:val="00957790"/>
    <w:rsid w:val="00961956"/>
    <w:rsid w:val="009627A9"/>
    <w:rsid w:val="009628BD"/>
    <w:rsid w:val="00963F08"/>
    <w:rsid w:val="00965746"/>
    <w:rsid w:val="00970F78"/>
    <w:rsid w:val="009710F9"/>
    <w:rsid w:val="00971908"/>
    <w:rsid w:val="00972265"/>
    <w:rsid w:val="00972F58"/>
    <w:rsid w:val="0097354C"/>
    <w:rsid w:val="00973CCF"/>
    <w:rsid w:val="0097412F"/>
    <w:rsid w:val="00974F52"/>
    <w:rsid w:val="00977A36"/>
    <w:rsid w:val="00977ED6"/>
    <w:rsid w:val="00982CF2"/>
    <w:rsid w:val="00982FC7"/>
    <w:rsid w:val="009839D6"/>
    <w:rsid w:val="00983BD8"/>
    <w:rsid w:val="00986B4A"/>
    <w:rsid w:val="0098790C"/>
    <w:rsid w:val="00987BE4"/>
    <w:rsid w:val="009900C9"/>
    <w:rsid w:val="0099048A"/>
    <w:rsid w:val="00990703"/>
    <w:rsid w:val="00990F1D"/>
    <w:rsid w:val="009A335A"/>
    <w:rsid w:val="009A5BE6"/>
    <w:rsid w:val="009B0855"/>
    <w:rsid w:val="009B3222"/>
    <w:rsid w:val="009B484F"/>
    <w:rsid w:val="009B77CA"/>
    <w:rsid w:val="009B7B40"/>
    <w:rsid w:val="009C0004"/>
    <w:rsid w:val="009C010E"/>
    <w:rsid w:val="009C14D4"/>
    <w:rsid w:val="009C467B"/>
    <w:rsid w:val="009C4AF1"/>
    <w:rsid w:val="009C4D87"/>
    <w:rsid w:val="009C52A3"/>
    <w:rsid w:val="009C60AA"/>
    <w:rsid w:val="009C6BE2"/>
    <w:rsid w:val="009C6D10"/>
    <w:rsid w:val="009C7480"/>
    <w:rsid w:val="009D068B"/>
    <w:rsid w:val="009D1021"/>
    <w:rsid w:val="009D3F2D"/>
    <w:rsid w:val="009D4337"/>
    <w:rsid w:val="009E2445"/>
    <w:rsid w:val="009E2743"/>
    <w:rsid w:val="009E41B2"/>
    <w:rsid w:val="009F03CE"/>
    <w:rsid w:val="009F0D76"/>
    <w:rsid w:val="009F1D67"/>
    <w:rsid w:val="009F6040"/>
    <w:rsid w:val="009F7103"/>
    <w:rsid w:val="009F7C99"/>
    <w:rsid w:val="00A04216"/>
    <w:rsid w:val="00A10CF8"/>
    <w:rsid w:val="00A118A4"/>
    <w:rsid w:val="00A11C7C"/>
    <w:rsid w:val="00A12626"/>
    <w:rsid w:val="00A12BED"/>
    <w:rsid w:val="00A13647"/>
    <w:rsid w:val="00A13917"/>
    <w:rsid w:val="00A14E22"/>
    <w:rsid w:val="00A15BF9"/>
    <w:rsid w:val="00A169B5"/>
    <w:rsid w:val="00A20068"/>
    <w:rsid w:val="00A20D4C"/>
    <w:rsid w:val="00A24306"/>
    <w:rsid w:val="00A26F16"/>
    <w:rsid w:val="00A323C2"/>
    <w:rsid w:val="00A326D5"/>
    <w:rsid w:val="00A33C8C"/>
    <w:rsid w:val="00A35349"/>
    <w:rsid w:val="00A35D70"/>
    <w:rsid w:val="00A368D7"/>
    <w:rsid w:val="00A374F6"/>
    <w:rsid w:val="00A375D7"/>
    <w:rsid w:val="00A419C2"/>
    <w:rsid w:val="00A41C09"/>
    <w:rsid w:val="00A421E5"/>
    <w:rsid w:val="00A42451"/>
    <w:rsid w:val="00A4312F"/>
    <w:rsid w:val="00A43DF3"/>
    <w:rsid w:val="00A44527"/>
    <w:rsid w:val="00A46F38"/>
    <w:rsid w:val="00A50C13"/>
    <w:rsid w:val="00A5161D"/>
    <w:rsid w:val="00A5203C"/>
    <w:rsid w:val="00A52FA4"/>
    <w:rsid w:val="00A54783"/>
    <w:rsid w:val="00A551FF"/>
    <w:rsid w:val="00A572E4"/>
    <w:rsid w:val="00A62C0F"/>
    <w:rsid w:val="00A63D17"/>
    <w:rsid w:val="00A667CB"/>
    <w:rsid w:val="00A66857"/>
    <w:rsid w:val="00A67AAE"/>
    <w:rsid w:val="00A70B21"/>
    <w:rsid w:val="00A7101B"/>
    <w:rsid w:val="00A7304E"/>
    <w:rsid w:val="00A7432D"/>
    <w:rsid w:val="00A7666E"/>
    <w:rsid w:val="00A77F3C"/>
    <w:rsid w:val="00A82310"/>
    <w:rsid w:val="00A8298E"/>
    <w:rsid w:val="00A849BC"/>
    <w:rsid w:val="00A853CF"/>
    <w:rsid w:val="00A8600A"/>
    <w:rsid w:val="00A86B53"/>
    <w:rsid w:val="00A91684"/>
    <w:rsid w:val="00A92A8D"/>
    <w:rsid w:val="00A953FD"/>
    <w:rsid w:val="00A971CF"/>
    <w:rsid w:val="00AA2303"/>
    <w:rsid w:val="00AA389B"/>
    <w:rsid w:val="00AA4EDC"/>
    <w:rsid w:val="00AA50F6"/>
    <w:rsid w:val="00AA6930"/>
    <w:rsid w:val="00AB28E1"/>
    <w:rsid w:val="00AB4522"/>
    <w:rsid w:val="00AB48FF"/>
    <w:rsid w:val="00AB6C44"/>
    <w:rsid w:val="00AB7163"/>
    <w:rsid w:val="00AB77FE"/>
    <w:rsid w:val="00AB78B8"/>
    <w:rsid w:val="00AC105A"/>
    <w:rsid w:val="00AC1202"/>
    <w:rsid w:val="00AC1242"/>
    <w:rsid w:val="00AC1D4C"/>
    <w:rsid w:val="00AC3094"/>
    <w:rsid w:val="00AC3E03"/>
    <w:rsid w:val="00AC5BE2"/>
    <w:rsid w:val="00AD08D9"/>
    <w:rsid w:val="00AD1D60"/>
    <w:rsid w:val="00AD2D35"/>
    <w:rsid w:val="00AD35F6"/>
    <w:rsid w:val="00AD40C9"/>
    <w:rsid w:val="00AD4C8C"/>
    <w:rsid w:val="00AE1D42"/>
    <w:rsid w:val="00AE2055"/>
    <w:rsid w:val="00AE22BA"/>
    <w:rsid w:val="00AE2B53"/>
    <w:rsid w:val="00AE3F0A"/>
    <w:rsid w:val="00AE5446"/>
    <w:rsid w:val="00AE5664"/>
    <w:rsid w:val="00AF0096"/>
    <w:rsid w:val="00AF021D"/>
    <w:rsid w:val="00AF2C0C"/>
    <w:rsid w:val="00AF491C"/>
    <w:rsid w:val="00AF73A3"/>
    <w:rsid w:val="00B00C70"/>
    <w:rsid w:val="00B00EA1"/>
    <w:rsid w:val="00B0108C"/>
    <w:rsid w:val="00B01613"/>
    <w:rsid w:val="00B02346"/>
    <w:rsid w:val="00B02629"/>
    <w:rsid w:val="00B05C26"/>
    <w:rsid w:val="00B072C5"/>
    <w:rsid w:val="00B108BB"/>
    <w:rsid w:val="00B11BBB"/>
    <w:rsid w:val="00B15918"/>
    <w:rsid w:val="00B15F5E"/>
    <w:rsid w:val="00B23699"/>
    <w:rsid w:val="00B26309"/>
    <w:rsid w:val="00B32C19"/>
    <w:rsid w:val="00B3403D"/>
    <w:rsid w:val="00B34247"/>
    <w:rsid w:val="00B3426F"/>
    <w:rsid w:val="00B34536"/>
    <w:rsid w:val="00B4116F"/>
    <w:rsid w:val="00B421B2"/>
    <w:rsid w:val="00B4242A"/>
    <w:rsid w:val="00B4355A"/>
    <w:rsid w:val="00B4522F"/>
    <w:rsid w:val="00B46B92"/>
    <w:rsid w:val="00B501EB"/>
    <w:rsid w:val="00B516AF"/>
    <w:rsid w:val="00B54C29"/>
    <w:rsid w:val="00B54D34"/>
    <w:rsid w:val="00B55A56"/>
    <w:rsid w:val="00B5640D"/>
    <w:rsid w:val="00B5788D"/>
    <w:rsid w:val="00B6151B"/>
    <w:rsid w:val="00B625A1"/>
    <w:rsid w:val="00B63A97"/>
    <w:rsid w:val="00B63F35"/>
    <w:rsid w:val="00B646B1"/>
    <w:rsid w:val="00B64DF3"/>
    <w:rsid w:val="00B66446"/>
    <w:rsid w:val="00B66555"/>
    <w:rsid w:val="00B71860"/>
    <w:rsid w:val="00B71A3B"/>
    <w:rsid w:val="00B71B7B"/>
    <w:rsid w:val="00B724DF"/>
    <w:rsid w:val="00B73352"/>
    <w:rsid w:val="00B743D0"/>
    <w:rsid w:val="00B74EA9"/>
    <w:rsid w:val="00B75167"/>
    <w:rsid w:val="00B758CA"/>
    <w:rsid w:val="00B76CAC"/>
    <w:rsid w:val="00B76D3F"/>
    <w:rsid w:val="00B773D8"/>
    <w:rsid w:val="00B80ADC"/>
    <w:rsid w:val="00B81EE6"/>
    <w:rsid w:val="00B84488"/>
    <w:rsid w:val="00B855ED"/>
    <w:rsid w:val="00B8597D"/>
    <w:rsid w:val="00B873F5"/>
    <w:rsid w:val="00B90A1E"/>
    <w:rsid w:val="00B90D61"/>
    <w:rsid w:val="00B9262B"/>
    <w:rsid w:val="00B93F1A"/>
    <w:rsid w:val="00B9469D"/>
    <w:rsid w:val="00B977AF"/>
    <w:rsid w:val="00BA04DB"/>
    <w:rsid w:val="00BA1A6E"/>
    <w:rsid w:val="00BA1B2C"/>
    <w:rsid w:val="00BA3647"/>
    <w:rsid w:val="00BA3B0C"/>
    <w:rsid w:val="00BA4BA1"/>
    <w:rsid w:val="00BA4FB0"/>
    <w:rsid w:val="00BA5740"/>
    <w:rsid w:val="00BA5E71"/>
    <w:rsid w:val="00BA6C00"/>
    <w:rsid w:val="00BB2017"/>
    <w:rsid w:val="00BB26B9"/>
    <w:rsid w:val="00BB34B7"/>
    <w:rsid w:val="00BB64FB"/>
    <w:rsid w:val="00BC06B0"/>
    <w:rsid w:val="00BC1F2F"/>
    <w:rsid w:val="00BC3661"/>
    <w:rsid w:val="00BC5057"/>
    <w:rsid w:val="00BC5358"/>
    <w:rsid w:val="00BC5FBC"/>
    <w:rsid w:val="00BC6642"/>
    <w:rsid w:val="00BC6ECF"/>
    <w:rsid w:val="00BD20C5"/>
    <w:rsid w:val="00BD3742"/>
    <w:rsid w:val="00BD3BEB"/>
    <w:rsid w:val="00BD469D"/>
    <w:rsid w:val="00BD4F55"/>
    <w:rsid w:val="00BD51E9"/>
    <w:rsid w:val="00BD580C"/>
    <w:rsid w:val="00BE2440"/>
    <w:rsid w:val="00BE29D5"/>
    <w:rsid w:val="00BE2DC1"/>
    <w:rsid w:val="00BE3337"/>
    <w:rsid w:val="00BE47FE"/>
    <w:rsid w:val="00BF3302"/>
    <w:rsid w:val="00BF4F52"/>
    <w:rsid w:val="00BF50FD"/>
    <w:rsid w:val="00C010CE"/>
    <w:rsid w:val="00C03425"/>
    <w:rsid w:val="00C03C1D"/>
    <w:rsid w:val="00C04107"/>
    <w:rsid w:val="00C10333"/>
    <w:rsid w:val="00C119BE"/>
    <w:rsid w:val="00C12025"/>
    <w:rsid w:val="00C1260C"/>
    <w:rsid w:val="00C12CAC"/>
    <w:rsid w:val="00C15A7A"/>
    <w:rsid w:val="00C15F76"/>
    <w:rsid w:val="00C17CCB"/>
    <w:rsid w:val="00C219E8"/>
    <w:rsid w:val="00C21F1F"/>
    <w:rsid w:val="00C2440E"/>
    <w:rsid w:val="00C25A2B"/>
    <w:rsid w:val="00C2700D"/>
    <w:rsid w:val="00C27747"/>
    <w:rsid w:val="00C30152"/>
    <w:rsid w:val="00C30773"/>
    <w:rsid w:val="00C30B8A"/>
    <w:rsid w:val="00C31BBF"/>
    <w:rsid w:val="00C32D4E"/>
    <w:rsid w:val="00C33363"/>
    <w:rsid w:val="00C34D80"/>
    <w:rsid w:val="00C35868"/>
    <w:rsid w:val="00C35A16"/>
    <w:rsid w:val="00C40418"/>
    <w:rsid w:val="00C405FF"/>
    <w:rsid w:val="00C422CC"/>
    <w:rsid w:val="00C45C23"/>
    <w:rsid w:val="00C461FF"/>
    <w:rsid w:val="00C47C91"/>
    <w:rsid w:val="00C47EE3"/>
    <w:rsid w:val="00C5076C"/>
    <w:rsid w:val="00C54B23"/>
    <w:rsid w:val="00C54DB4"/>
    <w:rsid w:val="00C5580A"/>
    <w:rsid w:val="00C5674F"/>
    <w:rsid w:val="00C5799D"/>
    <w:rsid w:val="00C61CA1"/>
    <w:rsid w:val="00C62A5C"/>
    <w:rsid w:val="00C63AF7"/>
    <w:rsid w:val="00C6420A"/>
    <w:rsid w:val="00C6578B"/>
    <w:rsid w:val="00C66825"/>
    <w:rsid w:val="00C66955"/>
    <w:rsid w:val="00C71136"/>
    <w:rsid w:val="00C7116E"/>
    <w:rsid w:val="00C725EF"/>
    <w:rsid w:val="00C7359A"/>
    <w:rsid w:val="00C745B9"/>
    <w:rsid w:val="00C7481D"/>
    <w:rsid w:val="00C74EAF"/>
    <w:rsid w:val="00C75A6A"/>
    <w:rsid w:val="00C76EE3"/>
    <w:rsid w:val="00C80AB3"/>
    <w:rsid w:val="00C80ABA"/>
    <w:rsid w:val="00C80AD6"/>
    <w:rsid w:val="00C81FC4"/>
    <w:rsid w:val="00C824EF"/>
    <w:rsid w:val="00C82ABC"/>
    <w:rsid w:val="00C83E8E"/>
    <w:rsid w:val="00C83F47"/>
    <w:rsid w:val="00C850DF"/>
    <w:rsid w:val="00C8676C"/>
    <w:rsid w:val="00C870A3"/>
    <w:rsid w:val="00C871CA"/>
    <w:rsid w:val="00C87BAA"/>
    <w:rsid w:val="00C910CC"/>
    <w:rsid w:val="00C911AE"/>
    <w:rsid w:val="00C91F6B"/>
    <w:rsid w:val="00C92A1C"/>
    <w:rsid w:val="00C9313C"/>
    <w:rsid w:val="00C949EA"/>
    <w:rsid w:val="00C94AA7"/>
    <w:rsid w:val="00C957CB"/>
    <w:rsid w:val="00C96B7B"/>
    <w:rsid w:val="00CA1B27"/>
    <w:rsid w:val="00CA1EA9"/>
    <w:rsid w:val="00CA47A5"/>
    <w:rsid w:val="00CA4C7B"/>
    <w:rsid w:val="00CA5788"/>
    <w:rsid w:val="00CA5867"/>
    <w:rsid w:val="00CB0F29"/>
    <w:rsid w:val="00CB25E0"/>
    <w:rsid w:val="00CB2D7B"/>
    <w:rsid w:val="00CB375F"/>
    <w:rsid w:val="00CB41B4"/>
    <w:rsid w:val="00CB6361"/>
    <w:rsid w:val="00CB67CB"/>
    <w:rsid w:val="00CB6BDB"/>
    <w:rsid w:val="00CC016B"/>
    <w:rsid w:val="00CC0C1C"/>
    <w:rsid w:val="00CC113A"/>
    <w:rsid w:val="00CC186D"/>
    <w:rsid w:val="00CC2656"/>
    <w:rsid w:val="00CC3958"/>
    <w:rsid w:val="00CC3C96"/>
    <w:rsid w:val="00CC3CFA"/>
    <w:rsid w:val="00CC7748"/>
    <w:rsid w:val="00CD0A53"/>
    <w:rsid w:val="00CD1FA2"/>
    <w:rsid w:val="00CD226F"/>
    <w:rsid w:val="00CD424A"/>
    <w:rsid w:val="00CD64F7"/>
    <w:rsid w:val="00CD6B89"/>
    <w:rsid w:val="00CD7DBB"/>
    <w:rsid w:val="00CE006C"/>
    <w:rsid w:val="00CE2210"/>
    <w:rsid w:val="00CE32C7"/>
    <w:rsid w:val="00CE78DE"/>
    <w:rsid w:val="00CF2B90"/>
    <w:rsid w:val="00CF66B2"/>
    <w:rsid w:val="00CF713B"/>
    <w:rsid w:val="00D0093A"/>
    <w:rsid w:val="00D00DBD"/>
    <w:rsid w:val="00D01A93"/>
    <w:rsid w:val="00D041B4"/>
    <w:rsid w:val="00D05A21"/>
    <w:rsid w:val="00D0735F"/>
    <w:rsid w:val="00D10982"/>
    <w:rsid w:val="00D1098F"/>
    <w:rsid w:val="00D11755"/>
    <w:rsid w:val="00D13793"/>
    <w:rsid w:val="00D15507"/>
    <w:rsid w:val="00D15D28"/>
    <w:rsid w:val="00D16BB7"/>
    <w:rsid w:val="00D2145D"/>
    <w:rsid w:val="00D2248F"/>
    <w:rsid w:val="00D227F0"/>
    <w:rsid w:val="00D22FFE"/>
    <w:rsid w:val="00D25806"/>
    <w:rsid w:val="00D3357A"/>
    <w:rsid w:val="00D36882"/>
    <w:rsid w:val="00D37B46"/>
    <w:rsid w:val="00D409B7"/>
    <w:rsid w:val="00D42BE1"/>
    <w:rsid w:val="00D42EE9"/>
    <w:rsid w:val="00D433CB"/>
    <w:rsid w:val="00D438E3"/>
    <w:rsid w:val="00D439D1"/>
    <w:rsid w:val="00D44491"/>
    <w:rsid w:val="00D46A99"/>
    <w:rsid w:val="00D51449"/>
    <w:rsid w:val="00D532F0"/>
    <w:rsid w:val="00D534E3"/>
    <w:rsid w:val="00D53B86"/>
    <w:rsid w:val="00D53BCA"/>
    <w:rsid w:val="00D53D45"/>
    <w:rsid w:val="00D56442"/>
    <w:rsid w:val="00D56A71"/>
    <w:rsid w:val="00D57111"/>
    <w:rsid w:val="00D57CEE"/>
    <w:rsid w:val="00D61285"/>
    <w:rsid w:val="00D62D36"/>
    <w:rsid w:val="00D6632C"/>
    <w:rsid w:val="00D66F11"/>
    <w:rsid w:val="00D711A3"/>
    <w:rsid w:val="00D712FA"/>
    <w:rsid w:val="00D72526"/>
    <w:rsid w:val="00D75D9B"/>
    <w:rsid w:val="00D76103"/>
    <w:rsid w:val="00D76CB0"/>
    <w:rsid w:val="00D82DBA"/>
    <w:rsid w:val="00D86140"/>
    <w:rsid w:val="00D87A9C"/>
    <w:rsid w:val="00D91480"/>
    <w:rsid w:val="00D91566"/>
    <w:rsid w:val="00D92B38"/>
    <w:rsid w:val="00D94BF9"/>
    <w:rsid w:val="00D966EE"/>
    <w:rsid w:val="00D96DA4"/>
    <w:rsid w:val="00D96F81"/>
    <w:rsid w:val="00D97541"/>
    <w:rsid w:val="00DA1011"/>
    <w:rsid w:val="00DA1044"/>
    <w:rsid w:val="00DA14F8"/>
    <w:rsid w:val="00DA1770"/>
    <w:rsid w:val="00DA2456"/>
    <w:rsid w:val="00DA2BAE"/>
    <w:rsid w:val="00DA2FFA"/>
    <w:rsid w:val="00DA582A"/>
    <w:rsid w:val="00DB08F5"/>
    <w:rsid w:val="00DB1DD8"/>
    <w:rsid w:val="00DB3212"/>
    <w:rsid w:val="00DB36DF"/>
    <w:rsid w:val="00DB3850"/>
    <w:rsid w:val="00DB431D"/>
    <w:rsid w:val="00DB46F6"/>
    <w:rsid w:val="00DB635F"/>
    <w:rsid w:val="00DC243D"/>
    <w:rsid w:val="00DC2751"/>
    <w:rsid w:val="00DC47A5"/>
    <w:rsid w:val="00DC5640"/>
    <w:rsid w:val="00DC66DE"/>
    <w:rsid w:val="00DC726F"/>
    <w:rsid w:val="00DC7E5A"/>
    <w:rsid w:val="00DD1649"/>
    <w:rsid w:val="00DD4927"/>
    <w:rsid w:val="00DD7783"/>
    <w:rsid w:val="00DE1F98"/>
    <w:rsid w:val="00DE4094"/>
    <w:rsid w:val="00DE42CC"/>
    <w:rsid w:val="00DE4305"/>
    <w:rsid w:val="00DE6AB3"/>
    <w:rsid w:val="00DE7061"/>
    <w:rsid w:val="00DE76EB"/>
    <w:rsid w:val="00DE7F07"/>
    <w:rsid w:val="00DF04CE"/>
    <w:rsid w:val="00DF0AF8"/>
    <w:rsid w:val="00DF1671"/>
    <w:rsid w:val="00DF3532"/>
    <w:rsid w:val="00DF41B2"/>
    <w:rsid w:val="00DF7260"/>
    <w:rsid w:val="00E02115"/>
    <w:rsid w:val="00E02D4A"/>
    <w:rsid w:val="00E070F9"/>
    <w:rsid w:val="00E07279"/>
    <w:rsid w:val="00E0760B"/>
    <w:rsid w:val="00E11B58"/>
    <w:rsid w:val="00E120CD"/>
    <w:rsid w:val="00E13C88"/>
    <w:rsid w:val="00E1759C"/>
    <w:rsid w:val="00E210A0"/>
    <w:rsid w:val="00E21260"/>
    <w:rsid w:val="00E224FB"/>
    <w:rsid w:val="00E23AE1"/>
    <w:rsid w:val="00E25F80"/>
    <w:rsid w:val="00E27736"/>
    <w:rsid w:val="00E27FAB"/>
    <w:rsid w:val="00E307FF"/>
    <w:rsid w:val="00E31C91"/>
    <w:rsid w:val="00E322D3"/>
    <w:rsid w:val="00E34A12"/>
    <w:rsid w:val="00E34E10"/>
    <w:rsid w:val="00E35729"/>
    <w:rsid w:val="00E35EED"/>
    <w:rsid w:val="00E35F8E"/>
    <w:rsid w:val="00E36B56"/>
    <w:rsid w:val="00E36CD1"/>
    <w:rsid w:val="00E36F15"/>
    <w:rsid w:val="00E370A8"/>
    <w:rsid w:val="00E4084A"/>
    <w:rsid w:val="00E42AB0"/>
    <w:rsid w:val="00E462A3"/>
    <w:rsid w:val="00E4697B"/>
    <w:rsid w:val="00E46A5E"/>
    <w:rsid w:val="00E475F6"/>
    <w:rsid w:val="00E506D4"/>
    <w:rsid w:val="00E50754"/>
    <w:rsid w:val="00E50AF6"/>
    <w:rsid w:val="00E5197E"/>
    <w:rsid w:val="00E522DF"/>
    <w:rsid w:val="00E52F1C"/>
    <w:rsid w:val="00E57354"/>
    <w:rsid w:val="00E60327"/>
    <w:rsid w:val="00E61A9C"/>
    <w:rsid w:val="00E6219C"/>
    <w:rsid w:val="00E6524B"/>
    <w:rsid w:val="00E65A8E"/>
    <w:rsid w:val="00E65AB1"/>
    <w:rsid w:val="00E66402"/>
    <w:rsid w:val="00E66565"/>
    <w:rsid w:val="00E67055"/>
    <w:rsid w:val="00E670D1"/>
    <w:rsid w:val="00E677DD"/>
    <w:rsid w:val="00E705E9"/>
    <w:rsid w:val="00E70FB2"/>
    <w:rsid w:val="00E75109"/>
    <w:rsid w:val="00E757ED"/>
    <w:rsid w:val="00E770F8"/>
    <w:rsid w:val="00E81041"/>
    <w:rsid w:val="00E81E91"/>
    <w:rsid w:val="00E827EB"/>
    <w:rsid w:val="00E82FB8"/>
    <w:rsid w:val="00E834B2"/>
    <w:rsid w:val="00E83EFE"/>
    <w:rsid w:val="00E840E5"/>
    <w:rsid w:val="00E847E2"/>
    <w:rsid w:val="00E852FE"/>
    <w:rsid w:val="00E86C11"/>
    <w:rsid w:val="00E9165E"/>
    <w:rsid w:val="00E926D7"/>
    <w:rsid w:val="00E94223"/>
    <w:rsid w:val="00E96869"/>
    <w:rsid w:val="00E9719A"/>
    <w:rsid w:val="00E97294"/>
    <w:rsid w:val="00EA2531"/>
    <w:rsid w:val="00EA4242"/>
    <w:rsid w:val="00EA4D70"/>
    <w:rsid w:val="00EB1E88"/>
    <w:rsid w:val="00EB21B9"/>
    <w:rsid w:val="00EB4C91"/>
    <w:rsid w:val="00EB7DE1"/>
    <w:rsid w:val="00EC4EAB"/>
    <w:rsid w:val="00EC609F"/>
    <w:rsid w:val="00ED29BC"/>
    <w:rsid w:val="00ED3F57"/>
    <w:rsid w:val="00ED5036"/>
    <w:rsid w:val="00EE024D"/>
    <w:rsid w:val="00EE0317"/>
    <w:rsid w:val="00EE0616"/>
    <w:rsid w:val="00EE1163"/>
    <w:rsid w:val="00EE121C"/>
    <w:rsid w:val="00EE269A"/>
    <w:rsid w:val="00EE52A1"/>
    <w:rsid w:val="00EE5AEE"/>
    <w:rsid w:val="00EF1163"/>
    <w:rsid w:val="00EF71B6"/>
    <w:rsid w:val="00F021E8"/>
    <w:rsid w:val="00F02421"/>
    <w:rsid w:val="00F024FF"/>
    <w:rsid w:val="00F02F24"/>
    <w:rsid w:val="00F02F26"/>
    <w:rsid w:val="00F03D2F"/>
    <w:rsid w:val="00F04650"/>
    <w:rsid w:val="00F06527"/>
    <w:rsid w:val="00F071C8"/>
    <w:rsid w:val="00F07AD3"/>
    <w:rsid w:val="00F138D9"/>
    <w:rsid w:val="00F139BD"/>
    <w:rsid w:val="00F15DAA"/>
    <w:rsid w:val="00F1723B"/>
    <w:rsid w:val="00F21B50"/>
    <w:rsid w:val="00F23AE9"/>
    <w:rsid w:val="00F25246"/>
    <w:rsid w:val="00F258CC"/>
    <w:rsid w:val="00F26D0D"/>
    <w:rsid w:val="00F30B66"/>
    <w:rsid w:val="00F30EA3"/>
    <w:rsid w:val="00F313B5"/>
    <w:rsid w:val="00F3483C"/>
    <w:rsid w:val="00F3657D"/>
    <w:rsid w:val="00F378F2"/>
    <w:rsid w:val="00F41724"/>
    <w:rsid w:val="00F41A1A"/>
    <w:rsid w:val="00F41ADF"/>
    <w:rsid w:val="00F43336"/>
    <w:rsid w:val="00F43BC1"/>
    <w:rsid w:val="00F4452A"/>
    <w:rsid w:val="00F456B0"/>
    <w:rsid w:val="00F46FFD"/>
    <w:rsid w:val="00F47B52"/>
    <w:rsid w:val="00F47CBA"/>
    <w:rsid w:val="00F5004E"/>
    <w:rsid w:val="00F52501"/>
    <w:rsid w:val="00F54E8F"/>
    <w:rsid w:val="00F55434"/>
    <w:rsid w:val="00F557BE"/>
    <w:rsid w:val="00F61760"/>
    <w:rsid w:val="00F618E5"/>
    <w:rsid w:val="00F65916"/>
    <w:rsid w:val="00F66621"/>
    <w:rsid w:val="00F66C34"/>
    <w:rsid w:val="00F66C58"/>
    <w:rsid w:val="00F67F4E"/>
    <w:rsid w:val="00F70770"/>
    <w:rsid w:val="00F72399"/>
    <w:rsid w:val="00F73821"/>
    <w:rsid w:val="00F739E4"/>
    <w:rsid w:val="00F75F9A"/>
    <w:rsid w:val="00F77B9A"/>
    <w:rsid w:val="00F8024A"/>
    <w:rsid w:val="00F805CA"/>
    <w:rsid w:val="00F813C5"/>
    <w:rsid w:val="00F834A2"/>
    <w:rsid w:val="00F83597"/>
    <w:rsid w:val="00F83BFB"/>
    <w:rsid w:val="00F8477B"/>
    <w:rsid w:val="00F85213"/>
    <w:rsid w:val="00F85DB9"/>
    <w:rsid w:val="00F8680D"/>
    <w:rsid w:val="00F87E93"/>
    <w:rsid w:val="00F92064"/>
    <w:rsid w:val="00F95C2D"/>
    <w:rsid w:val="00F9612C"/>
    <w:rsid w:val="00F9624A"/>
    <w:rsid w:val="00F9727A"/>
    <w:rsid w:val="00F97FBF"/>
    <w:rsid w:val="00FA1A55"/>
    <w:rsid w:val="00FA216E"/>
    <w:rsid w:val="00FA2FBB"/>
    <w:rsid w:val="00FA448A"/>
    <w:rsid w:val="00FA70B4"/>
    <w:rsid w:val="00FB15F4"/>
    <w:rsid w:val="00FB37F8"/>
    <w:rsid w:val="00FB5C79"/>
    <w:rsid w:val="00FB74A9"/>
    <w:rsid w:val="00FC0AD6"/>
    <w:rsid w:val="00FC1A74"/>
    <w:rsid w:val="00FC1DB8"/>
    <w:rsid w:val="00FC1E69"/>
    <w:rsid w:val="00FC24FA"/>
    <w:rsid w:val="00FC25E1"/>
    <w:rsid w:val="00FC4BB4"/>
    <w:rsid w:val="00FC5587"/>
    <w:rsid w:val="00FC6EE3"/>
    <w:rsid w:val="00FC7F24"/>
    <w:rsid w:val="00FD04E7"/>
    <w:rsid w:val="00FD3940"/>
    <w:rsid w:val="00FD4F69"/>
    <w:rsid w:val="00FD791A"/>
    <w:rsid w:val="00FE0294"/>
    <w:rsid w:val="00FE3594"/>
    <w:rsid w:val="00FE4DC1"/>
    <w:rsid w:val="00FE66EB"/>
    <w:rsid w:val="00FE7487"/>
    <w:rsid w:val="00FF09B8"/>
    <w:rsid w:val="00FF305F"/>
    <w:rsid w:val="00FF53DA"/>
    <w:rsid w:val="00FF5D89"/>
    <w:rsid w:val="00FF6914"/>
    <w:rsid w:val="00FF69F4"/>
    <w:rsid w:val="01146A5D"/>
    <w:rsid w:val="016C236A"/>
    <w:rsid w:val="018026E2"/>
    <w:rsid w:val="01D656F1"/>
    <w:rsid w:val="02992464"/>
    <w:rsid w:val="02ED4D0B"/>
    <w:rsid w:val="03024859"/>
    <w:rsid w:val="030A19FE"/>
    <w:rsid w:val="03124FAA"/>
    <w:rsid w:val="031C5A48"/>
    <w:rsid w:val="033D57A1"/>
    <w:rsid w:val="03770C9A"/>
    <w:rsid w:val="03841511"/>
    <w:rsid w:val="03A8313C"/>
    <w:rsid w:val="03AC2180"/>
    <w:rsid w:val="03AF4233"/>
    <w:rsid w:val="03C24C83"/>
    <w:rsid w:val="03CC4A23"/>
    <w:rsid w:val="03D11DC1"/>
    <w:rsid w:val="04052609"/>
    <w:rsid w:val="041663A4"/>
    <w:rsid w:val="043F7E66"/>
    <w:rsid w:val="045C7160"/>
    <w:rsid w:val="04AF461B"/>
    <w:rsid w:val="04D07483"/>
    <w:rsid w:val="05154E58"/>
    <w:rsid w:val="05170620"/>
    <w:rsid w:val="05225504"/>
    <w:rsid w:val="05477AAB"/>
    <w:rsid w:val="05780078"/>
    <w:rsid w:val="05915154"/>
    <w:rsid w:val="05A31466"/>
    <w:rsid w:val="05A77009"/>
    <w:rsid w:val="065933D8"/>
    <w:rsid w:val="06656E78"/>
    <w:rsid w:val="066F4A93"/>
    <w:rsid w:val="079A1FBC"/>
    <w:rsid w:val="07AC17A1"/>
    <w:rsid w:val="07B14FDD"/>
    <w:rsid w:val="07D27540"/>
    <w:rsid w:val="07DD343B"/>
    <w:rsid w:val="08087A88"/>
    <w:rsid w:val="083729F5"/>
    <w:rsid w:val="083E485F"/>
    <w:rsid w:val="086F7488"/>
    <w:rsid w:val="089F5191"/>
    <w:rsid w:val="08A848CC"/>
    <w:rsid w:val="08CB1696"/>
    <w:rsid w:val="090A5BC9"/>
    <w:rsid w:val="0935370D"/>
    <w:rsid w:val="093A5D58"/>
    <w:rsid w:val="098A39AD"/>
    <w:rsid w:val="09946486"/>
    <w:rsid w:val="09A502E4"/>
    <w:rsid w:val="09B36110"/>
    <w:rsid w:val="09B55AF9"/>
    <w:rsid w:val="0A014251"/>
    <w:rsid w:val="0A0A4068"/>
    <w:rsid w:val="0A177825"/>
    <w:rsid w:val="0A6E7831"/>
    <w:rsid w:val="0A702F9B"/>
    <w:rsid w:val="0A7A2201"/>
    <w:rsid w:val="0AB46883"/>
    <w:rsid w:val="0ACE0DDF"/>
    <w:rsid w:val="0AE84D1E"/>
    <w:rsid w:val="0AFD7B5A"/>
    <w:rsid w:val="0B112BA2"/>
    <w:rsid w:val="0B3E696E"/>
    <w:rsid w:val="0BAA0ADC"/>
    <w:rsid w:val="0BB13E66"/>
    <w:rsid w:val="0C142763"/>
    <w:rsid w:val="0C345A9C"/>
    <w:rsid w:val="0C450627"/>
    <w:rsid w:val="0C4C20FB"/>
    <w:rsid w:val="0C636DB2"/>
    <w:rsid w:val="0C80252C"/>
    <w:rsid w:val="0CB35867"/>
    <w:rsid w:val="0CCE3F43"/>
    <w:rsid w:val="0D127DEB"/>
    <w:rsid w:val="0D2B2861"/>
    <w:rsid w:val="0D663BAE"/>
    <w:rsid w:val="0D6C1317"/>
    <w:rsid w:val="0D974195"/>
    <w:rsid w:val="0DC25F66"/>
    <w:rsid w:val="0DE92503"/>
    <w:rsid w:val="0DFA34DD"/>
    <w:rsid w:val="0E550E35"/>
    <w:rsid w:val="0E6713F3"/>
    <w:rsid w:val="0E77089F"/>
    <w:rsid w:val="0EE12C10"/>
    <w:rsid w:val="0EE963D0"/>
    <w:rsid w:val="0F140768"/>
    <w:rsid w:val="0F22784F"/>
    <w:rsid w:val="0F246551"/>
    <w:rsid w:val="0F8D6CAD"/>
    <w:rsid w:val="0F9D2D89"/>
    <w:rsid w:val="0FBD1834"/>
    <w:rsid w:val="0FED0CD5"/>
    <w:rsid w:val="10016AC0"/>
    <w:rsid w:val="10362DC0"/>
    <w:rsid w:val="10B85D2F"/>
    <w:rsid w:val="11353DCF"/>
    <w:rsid w:val="11757F9A"/>
    <w:rsid w:val="11A869BA"/>
    <w:rsid w:val="11BA765E"/>
    <w:rsid w:val="11F24E6D"/>
    <w:rsid w:val="12231CAA"/>
    <w:rsid w:val="12965031"/>
    <w:rsid w:val="12B0523D"/>
    <w:rsid w:val="12C552A3"/>
    <w:rsid w:val="12E25944"/>
    <w:rsid w:val="12F30645"/>
    <w:rsid w:val="12FD43E5"/>
    <w:rsid w:val="1318497E"/>
    <w:rsid w:val="134E353C"/>
    <w:rsid w:val="13815CC7"/>
    <w:rsid w:val="13877EBC"/>
    <w:rsid w:val="13D867CF"/>
    <w:rsid w:val="142428E2"/>
    <w:rsid w:val="14750705"/>
    <w:rsid w:val="148726B5"/>
    <w:rsid w:val="149D33FC"/>
    <w:rsid w:val="15930589"/>
    <w:rsid w:val="15C4450B"/>
    <w:rsid w:val="164B2CBB"/>
    <w:rsid w:val="169E17A5"/>
    <w:rsid w:val="16A94349"/>
    <w:rsid w:val="171B7B3E"/>
    <w:rsid w:val="171F5B99"/>
    <w:rsid w:val="17580A5F"/>
    <w:rsid w:val="177B0907"/>
    <w:rsid w:val="178C102A"/>
    <w:rsid w:val="1790298A"/>
    <w:rsid w:val="17A503E9"/>
    <w:rsid w:val="181D08AA"/>
    <w:rsid w:val="1877313A"/>
    <w:rsid w:val="18C06A43"/>
    <w:rsid w:val="18ED4266"/>
    <w:rsid w:val="18F57AC1"/>
    <w:rsid w:val="193311CF"/>
    <w:rsid w:val="193637E8"/>
    <w:rsid w:val="1944553E"/>
    <w:rsid w:val="196C548F"/>
    <w:rsid w:val="19817C70"/>
    <w:rsid w:val="19BD716F"/>
    <w:rsid w:val="1A26687C"/>
    <w:rsid w:val="1A6B2C77"/>
    <w:rsid w:val="1A787F29"/>
    <w:rsid w:val="1A942B4B"/>
    <w:rsid w:val="1AD6190D"/>
    <w:rsid w:val="1B0248EA"/>
    <w:rsid w:val="1B164F32"/>
    <w:rsid w:val="1B2178CE"/>
    <w:rsid w:val="1B260A80"/>
    <w:rsid w:val="1B6F3A43"/>
    <w:rsid w:val="1B71161B"/>
    <w:rsid w:val="1B9B4C5B"/>
    <w:rsid w:val="1BA82F4E"/>
    <w:rsid w:val="1BAC2392"/>
    <w:rsid w:val="1BB65FC1"/>
    <w:rsid w:val="1BC63C46"/>
    <w:rsid w:val="1BFD223A"/>
    <w:rsid w:val="1C2775DA"/>
    <w:rsid w:val="1C434251"/>
    <w:rsid w:val="1C4A059F"/>
    <w:rsid w:val="1C710E65"/>
    <w:rsid w:val="1C8925AF"/>
    <w:rsid w:val="1C9156ED"/>
    <w:rsid w:val="1CAA73DB"/>
    <w:rsid w:val="1CAC02AA"/>
    <w:rsid w:val="1CAE60F5"/>
    <w:rsid w:val="1D002955"/>
    <w:rsid w:val="1D4856E9"/>
    <w:rsid w:val="1D491773"/>
    <w:rsid w:val="1D547E54"/>
    <w:rsid w:val="1D6C6F20"/>
    <w:rsid w:val="1D7018CA"/>
    <w:rsid w:val="1D7E3D4C"/>
    <w:rsid w:val="1D7E4291"/>
    <w:rsid w:val="1DAF026F"/>
    <w:rsid w:val="1DC96D01"/>
    <w:rsid w:val="1DCB20AD"/>
    <w:rsid w:val="1E163629"/>
    <w:rsid w:val="1E1C001F"/>
    <w:rsid w:val="1E333D03"/>
    <w:rsid w:val="1E567331"/>
    <w:rsid w:val="1E7E7231"/>
    <w:rsid w:val="1E8105E0"/>
    <w:rsid w:val="1E9B365F"/>
    <w:rsid w:val="1EB70B2F"/>
    <w:rsid w:val="1ED24D9B"/>
    <w:rsid w:val="1F251915"/>
    <w:rsid w:val="203C4A18"/>
    <w:rsid w:val="20671F7C"/>
    <w:rsid w:val="206B7331"/>
    <w:rsid w:val="20A43637"/>
    <w:rsid w:val="20BB0597"/>
    <w:rsid w:val="210713DF"/>
    <w:rsid w:val="21320682"/>
    <w:rsid w:val="21544287"/>
    <w:rsid w:val="216B39D1"/>
    <w:rsid w:val="21715EF5"/>
    <w:rsid w:val="219C065A"/>
    <w:rsid w:val="21C53E65"/>
    <w:rsid w:val="22446225"/>
    <w:rsid w:val="22916CD6"/>
    <w:rsid w:val="229379B6"/>
    <w:rsid w:val="22A62B8A"/>
    <w:rsid w:val="233332DD"/>
    <w:rsid w:val="234E44AE"/>
    <w:rsid w:val="2382296C"/>
    <w:rsid w:val="238E6288"/>
    <w:rsid w:val="23A86A30"/>
    <w:rsid w:val="23E67390"/>
    <w:rsid w:val="241F66B2"/>
    <w:rsid w:val="24374FE7"/>
    <w:rsid w:val="2455000A"/>
    <w:rsid w:val="24A249BB"/>
    <w:rsid w:val="25003492"/>
    <w:rsid w:val="250272CE"/>
    <w:rsid w:val="250A26FB"/>
    <w:rsid w:val="259337F1"/>
    <w:rsid w:val="25B00B61"/>
    <w:rsid w:val="25C877EA"/>
    <w:rsid w:val="263E4FF3"/>
    <w:rsid w:val="26614E47"/>
    <w:rsid w:val="26BD4AA3"/>
    <w:rsid w:val="26C12BA9"/>
    <w:rsid w:val="27206F82"/>
    <w:rsid w:val="275B26B3"/>
    <w:rsid w:val="277976C4"/>
    <w:rsid w:val="277D4C05"/>
    <w:rsid w:val="278A07B6"/>
    <w:rsid w:val="27BD09E5"/>
    <w:rsid w:val="27D54F32"/>
    <w:rsid w:val="28872EDA"/>
    <w:rsid w:val="28A34654"/>
    <w:rsid w:val="28F14A69"/>
    <w:rsid w:val="290A333F"/>
    <w:rsid w:val="29E22AE5"/>
    <w:rsid w:val="29E90D61"/>
    <w:rsid w:val="29FA7F13"/>
    <w:rsid w:val="2A0B5F0D"/>
    <w:rsid w:val="2A74233D"/>
    <w:rsid w:val="2A79753F"/>
    <w:rsid w:val="2A7A3B85"/>
    <w:rsid w:val="2A821A8F"/>
    <w:rsid w:val="2A9C31F9"/>
    <w:rsid w:val="2AC744A7"/>
    <w:rsid w:val="2AF46E96"/>
    <w:rsid w:val="2B042967"/>
    <w:rsid w:val="2B2C33CC"/>
    <w:rsid w:val="2B47094C"/>
    <w:rsid w:val="2B7456AB"/>
    <w:rsid w:val="2BE5187F"/>
    <w:rsid w:val="2C0F2C99"/>
    <w:rsid w:val="2C171461"/>
    <w:rsid w:val="2C2E1EAC"/>
    <w:rsid w:val="2C466F2D"/>
    <w:rsid w:val="2C517437"/>
    <w:rsid w:val="2C792F88"/>
    <w:rsid w:val="2C7A31B0"/>
    <w:rsid w:val="2C9137DF"/>
    <w:rsid w:val="2D23733F"/>
    <w:rsid w:val="2D8A12D7"/>
    <w:rsid w:val="2D9A47D5"/>
    <w:rsid w:val="2D9A556F"/>
    <w:rsid w:val="2D9D6EA5"/>
    <w:rsid w:val="2DEC3E01"/>
    <w:rsid w:val="2DF922AF"/>
    <w:rsid w:val="2E045FA9"/>
    <w:rsid w:val="2E153EC3"/>
    <w:rsid w:val="2E6D153F"/>
    <w:rsid w:val="2E715E59"/>
    <w:rsid w:val="2E9C03BF"/>
    <w:rsid w:val="2EDE03E3"/>
    <w:rsid w:val="2F351C39"/>
    <w:rsid w:val="2FCB29B5"/>
    <w:rsid w:val="2FDC1244"/>
    <w:rsid w:val="303358DD"/>
    <w:rsid w:val="305013B3"/>
    <w:rsid w:val="30B87DB3"/>
    <w:rsid w:val="30D1465A"/>
    <w:rsid w:val="30E040B6"/>
    <w:rsid w:val="30EB7275"/>
    <w:rsid w:val="315840BF"/>
    <w:rsid w:val="315C068E"/>
    <w:rsid w:val="31A034EE"/>
    <w:rsid w:val="31C52BA3"/>
    <w:rsid w:val="31D827B9"/>
    <w:rsid w:val="31E0235C"/>
    <w:rsid w:val="31E61058"/>
    <w:rsid w:val="31FA54F0"/>
    <w:rsid w:val="322F6B01"/>
    <w:rsid w:val="325638EC"/>
    <w:rsid w:val="32855277"/>
    <w:rsid w:val="32A932CD"/>
    <w:rsid w:val="32AB482D"/>
    <w:rsid w:val="33106E7A"/>
    <w:rsid w:val="33544D3A"/>
    <w:rsid w:val="338E218E"/>
    <w:rsid w:val="33AF3938"/>
    <w:rsid w:val="33BD4391"/>
    <w:rsid w:val="345A078E"/>
    <w:rsid w:val="346078C7"/>
    <w:rsid w:val="346E40DD"/>
    <w:rsid w:val="34B561E0"/>
    <w:rsid w:val="34C35A76"/>
    <w:rsid w:val="34F6170B"/>
    <w:rsid w:val="34FE109B"/>
    <w:rsid w:val="350C6963"/>
    <w:rsid w:val="354A1700"/>
    <w:rsid w:val="35516A30"/>
    <w:rsid w:val="35DD2031"/>
    <w:rsid w:val="35DE2ACC"/>
    <w:rsid w:val="35E52C38"/>
    <w:rsid w:val="36073F8B"/>
    <w:rsid w:val="360A0C6F"/>
    <w:rsid w:val="36B64A66"/>
    <w:rsid w:val="373C00A7"/>
    <w:rsid w:val="373F6695"/>
    <w:rsid w:val="37460AB5"/>
    <w:rsid w:val="378D387D"/>
    <w:rsid w:val="37A65A52"/>
    <w:rsid w:val="37C27B2F"/>
    <w:rsid w:val="37D351ED"/>
    <w:rsid w:val="38293779"/>
    <w:rsid w:val="383107B3"/>
    <w:rsid w:val="3867386D"/>
    <w:rsid w:val="386E6EC7"/>
    <w:rsid w:val="38A55D07"/>
    <w:rsid w:val="39057E79"/>
    <w:rsid w:val="390759BC"/>
    <w:rsid w:val="396765E4"/>
    <w:rsid w:val="397F43F4"/>
    <w:rsid w:val="399B4A45"/>
    <w:rsid w:val="39BC2D96"/>
    <w:rsid w:val="39D32666"/>
    <w:rsid w:val="39E817AD"/>
    <w:rsid w:val="3A0604CB"/>
    <w:rsid w:val="3A0C6D8D"/>
    <w:rsid w:val="3A145D6B"/>
    <w:rsid w:val="3A21010D"/>
    <w:rsid w:val="3A2B3085"/>
    <w:rsid w:val="3A83311A"/>
    <w:rsid w:val="3AF17D60"/>
    <w:rsid w:val="3B3E79E5"/>
    <w:rsid w:val="3B8B19B1"/>
    <w:rsid w:val="3C115B44"/>
    <w:rsid w:val="3C4127A9"/>
    <w:rsid w:val="3C5146E0"/>
    <w:rsid w:val="3C950180"/>
    <w:rsid w:val="3C98473D"/>
    <w:rsid w:val="3CB32B96"/>
    <w:rsid w:val="3D137A66"/>
    <w:rsid w:val="3D1A07EA"/>
    <w:rsid w:val="3D440679"/>
    <w:rsid w:val="3D87623F"/>
    <w:rsid w:val="3DD07F64"/>
    <w:rsid w:val="3DD244F9"/>
    <w:rsid w:val="3DD27EF3"/>
    <w:rsid w:val="3DFA79BC"/>
    <w:rsid w:val="3DFE2E89"/>
    <w:rsid w:val="3E476B5B"/>
    <w:rsid w:val="3E872FCD"/>
    <w:rsid w:val="3EAB5DA4"/>
    <w:rsid w:val="3F0E4D0F"/>
    <w:rsid w:val="3F402FBA"/>
    <w:rsid w:val="3F452484"/>
    <w:rsid w:val="3F966B9F"/>
    <w:rsid w:val="3FC736EA"/>
    <w:rsid w:val="3FCF71E7"/>
    <w:rsid w:val="3FD7397E"/>
    <w:rsid w:val="3FE86729"/>
    <w:rsid w:val="3FF172F0"/>
    <w:rsid w:val="3FF93661"/>
    <w:rsid w:val="3FFB5E4E"/>
    <w:rsid w:val="402406BD"/>
    <w:rsid w:val="404D2CA6"/>
    <w:rsid w:val="40554C6E"/>
    <w:rsid w:val="40622231"/>
    <w:rsid w:val="40A21AAF"/>
    <w:rsid w:val="40E1172F"/>
    <w:rsid w:val="40E127EF"/>
    <w:rsid w:val="40F31203"/>
    <w:rsid w:val="410B22C4"/>
    <w:rsid w:val="410B4C59"/>
    <w:rsid w:val="411D41BA"/>
    <w:rsid w:val="414F4D54"/>
    <w:rsid w:val="41864B84"/>
    <w:rsid w:val="41A377A8"/>
    <w:rsid w:val="41E3512C"/>
    <w:rsid w:val="42031966"/>
    <w:rsid w:val="421E0F72"/>
    <w:rsid w:val="422973EA"/>
    <w:rsid w:val="422E228F"/>
    <w:rsid w:val="42F43B93"/>
    <w:rsid w:val="42FB7C04"/>
    <w:rsid w:val="43487189"/>
    <w:rsid w:val="4363483C"/>
    <w:rsid w:val="43654427"/>
    <w:rsid w:val="43F612C7"/>
    <w:rsid w:val="44103BE5"/>
    <w:rsid w:val="44373263"/>
    <w:rsid w:val="446600ED"/>
    <w:rsid w:val="449E439E"/>
    <w:rsid w:val="44AD5FE2"/>
    <w:rsid w:val="44B10EA9"/>
    <w:rsid w:val="44FD3AB1"/>
    <w:rsid w:val="450F675E"/>
    <w:rsid w:val="4551275E"/>
    <w:rsid w:val="45BF2238"/>
    <w:rsid w:val="45CA7336"/>
    <w:rsid w:val="465043A6"/>
    <w:rsid w:val="468F5FA7"/>
    <w:rsid w:val="46AE3B88"/>
    <w:rsid w:val="46B16A25"/>
    <w:rsid w:val="46B2586F"/>
    <w:rsid w:val="46E50AB2"/>
    <w:rsid w:val="46F577CF"/>
    <w:rsid w:val="46F9216D"/>
    <w:rsid w:val="470806DB"/>
    <w:rsid w:val="47154218"/>
    <w:rsid w:val="47370CD6"/>
    <w:rsid w:val="47F5503E"/>
    <w:rsid w:val="47FC178C"/>
    <w:rsid w:val="482E1898"/>
    <w:rsid w:val="484C1085"/>
    <w:rsid w:val="486107FD"/>
    <w:rsid w:val="48970623"/>
    <w:rsid w:val="48B9766F"/>
    <w:rsid w:val="48F86416"/>
    <w:rsid w:val="490A7D3E"/>
    <w:rsid w:val="49177EE3"/>
    <w:rsid w:val="494D4D8B"/>
    <w:rsid w:val="497169A2"/>
    <w:rsid w:val="49716BC6"/>
    <w:rsid w:val="49CD6DE1"/>
    <w:rsid w:val="49E66D2B"/>
    <w:rsid w:val="4A1E108F"/>
    <w:rsid w:val="4A3D33AC"/>
    <w:rsid w:val="4A71306E"/>
    <w:rsid w:val="4A926FF0"/>
    <w:rsid w:val="4A990266"/>
    <w:rsid w:val="4AB77ED7"/>
    <w:rsid w:val="4AC8224B"/>
    <w:rsid w:val="4B1D3C3F"/>
    <w:rsid w:val="4B7C2660"/>
    <w:rsid w:val="4BBC1145"/>
    <w:rsid w:val="4BDB4267"/>
    <w:rsid w:val="4BE34FEA"/>
    <w:rsid w:val="4BF5185E"/>
    <w:rsid w:val="4BFE53D8"/>
    <w:rsid w:val="4C075A4E"/>
    <w:rsid w:val="4C2472BA"/>
    <w:rsid w:val="4C7D46AD"/>
    <w:rsid w:val="4C871211"/>
    <w:rsid w:val="4D065577"/>
    <w:rsid w:val="4D092DD0"/>
    <w:rsid w:val="4D1216E3"/>
    <w:rsid w:val="4D182E19"/>
    <w:rsid w:val="4D3A7B3D"/>
    <w:rsid w:val="4D436A78"/>
    <w:rsid w:val="4DD1644C"/>
    <w:rsid w:val="4DDE3001"/>
    <w:rsid w:val="4DF34D1E"/>
    <w:rsid w:val="4E6C6E6E"/>
    <w:rsid w:val="4EC62859"/>
    <w:rsid w:val="4EE46D90"/>
    <w:rsid w:val="4F1341A2"/>
    <w:rsid w:val="4F4D31D5"/>
    <w:rsid w:val="4F6F59E9"/>
    <w:rsid w:val="4F7620C4"/>
    <w:rsid w:val="4F85445E"/>
    <w:rsid w:val="4F877AB5"/>
    <w:rsid w:val="4F894099"/>
    <w:rsid w:val="4F92271B"/>
    <w:rsid w:val="4FC41F25"/>
    <w:rsid w:val="4FCC3253"/>
    <w:rsid w:val="4FCF6BA2"/>
    <w:rsid w:val="4FEC4806"/>
    <w:rsid w:val="50407838"/>
    <w:rsid w:val="50652836"/>
    <w:rsid w:val="50B64DB4"/>
    <w:rsid w:val="50D774A6"/>
    <w:rsid w:val="50F92314"/>
    <w:rsid w:val="513D264B"/>
    <w:rsid w:val="517053E6"/>
    <w:rsid w:val="51AB68CD"/>
    <w:rsid w:val="51B237C7"/>
    <w:rsid w:val="51F8790B"/>
    <w:rsid w:val="52276030"/>
    <w:rsid w:val="525A5FD2"/>
    <w:rsid w:val="52B024AA"/>
    <w:rsid w:val="52B37355"/>
    <w:rsid w:val="52CE0183"/>
    <w:rsid w:val="53180EF0"/>
    <w:rsid w:val="53226477"/>
    <w:rsid w:val="53532306"/>
    <w:rsid w:val="535A7942"/>
    <w:rsid w:val="538F0860"/>
    <w:rsid w:val="53A369B6"/>
    <w:rsid w:val="53CE29C2"/>
    <w:rsid w:val="53E67D6E"/>
    <w:rsid w:val="53F759AF"/>
    <w:rsid w:val="53F85774"/>
    <w:rsid w:val="540664CB"/>
    <w:rsid w:val="540B6ECD"/>
    <w:rsid w:val="54B525F1"/>
    <w:rsid w:val="550B5548"/>
    <w:rsid w:val="55241DAA"/>
    <w:rsid w:val="5550600E"/>
    <w:rsid w:val="557474F7"/>
    <w:rsid w:val="55A4065A"/>
    <w:rsid w:val="55C846D5"/>
    <w:rsid w:val="5620064A"/>
    <w:rsid w:val="56371966"/>
    <w:rsid w:val="56E40A66"/>
    <w:rsid w:val="56E92DA3"/>
    <w:rsid w:val="571926CB"/>
    <w:rsid w:val="573D7AFD"/>
    <w:rsid w:val="57672A86"/>
    <w:rsid w:val="576E3F32"/>
    <w:rsid w:val="57816BE0"/>
    <w:rsid w:val="57AD0DA8"/>
    <w:rsid w:val="57C90CEA"/>
    <w:rsid w:val="57EF59AC"/>
    <w:rsid w:val="5809615E"/>
    <w:rsid w:val="58143C6D"/>
    <w:rsid w:val="5829308D"/>
    <w:rsid w:val="5868325C"/>
    <w:rsid w:val="58835192"/>
    <w:rsid w:val="58A45BB5"/>
    <w:rsid w:val="58A74175"/>
    <w:rsid w:val="58AA1091"/>
    <w:rsid w:val="58DD264D"/>
    <w:rsid w:val="58E07D7F"/>
    <w:rsid w:val="58F47FAA"/>
    <w:rsid w:val="5900335F"/>
    <w:rsid w:val="59177A76"/>
    <w:rsid w:val="59210124"/>
    <w:rsid w:val="592C1AD3"/>
    <w:rsid w:val="59801077"/>
    <w:rsid w:val="599D1AB0"/>
    <w:rsid w:val="59A04976"/>
    <w:rsid w:val="59AB215E"/>
    <w:rsid w:val="59B37166"/>
    <w:rsid w:val="59CA792E"/>
    <w:rsid w:val="59CD4C97"/>
    <w:rsid w:val="5A4C6374"/>
    <w:rsid w:val="5A620D48"/>
    <w:rsid w:val="5A8818BC"/>
    <w:rsid w:val="5AA7759F"/>
    <w:rsid w:val="5AB51236"/>
    <w:rsid w:val="5ABB7604"/>
    <w:rsid w:val="5ACE66BB"/>
    <w:rsid w:val="5AE428ED"/>
    <w:rsid w:val="5B2A135A"/>
    <w:rsid w:val="5B683D26"/>
    <w:rsid w:val="5B731FC6"/>
    <w:rsid w:val="5B742FEF"/>
    <w:rsid w:val="5B7A457A"/>
    <w:rsid w:val="5B7D7D4D"/>
    <w:rsid w:val="5BB835DD"/>
    <w:rsid w:val="5BF144C0"/>
    <w:rsid w:val="5C120458"/>
    <w:rsid w:val="5C517B45"/>
    <w:rsid w:val="5C7E7961"/>
    <w:rsid w:val="5C9F211F"/>
    <w:rsid w:val="5CA279FD"/>
    <w:rsid w:val="5CB77969"/>
    <w:rsid w:val="5CC04595"/>
    <w:rsid w:val="5CDE303F"/>
    <w:rsid w:val="5D0B26A0"/>
    <w:rsid w:val="5D187D7E"/>
    <w:rsid w:val="5D1F41A3"/>
    <w:rsid w:val="5D3A2F79"/>
    <w:rsid w:val="5D5C0E09"/>
    <w:rsid w:val="5DB86BF8"/>
    <w:rsid w:val="5DF74C42"/>
    <w:rsid w:val="5E18244C"/>
    <w:rsid w:val="5E230FCF"/>
    <w:rsid w:val="5E8A4B46"/>
    <w:rsid w:val="5E8E2FA7"/>
    <w:rsid w:val="5E93174E"/>
    <w:rsid w:val="5E9C4370"/>
    <w:rsid w:val="5EC54DD5"/>
    <w:rsid w:val="5F1B1828"/>
    <w:rsid w:val="5F6F6605"/>
    <w:rsid w:val="5F99594B"/>
    <w:rsid w:val="5FAD42B5"/>
    <w:rsid w:val="5FCE4357"/>
    <w:rsid w:val="5FDF3536"/>
    <w:rsid w:val="605C00F4"/>
    <w:rsid w:val="60670823"/>
    <w:rsid w:val="609B20BB"/>
    <w:rsid w:val="6100538E"/>
    <w:rsid w:val="6104231E"/>
    <w:rsid w:val="61596339"/>
    <w:rsid w:val="617559FF"/>
    <w:rsid w:val="61FE0F68"/>
    <w:rsid w:val="62252F83"/>
    <w:rsid w:val="628B4BF7"/>
    <w:rsid w:val="629E342D"/>
    <w:rsid w:val="6300105D"/>
    <w:rsid w:val="63137D29"/>
    <w:rsid w:val="63166379"/>
    <w:rsid w:val="632A4242"/>
    <w:rsid w:val="63385BCA"/>
    <w:rsid w:val="63507010"/>
    <w:rsid w:val="635D63A3"/>
    <w:rsid w:val="63716A40"/>
    <w:rsid w:val="639E6830"/>
    <w:rsid w:val="63B350B0"/>
    <w:rsid w:val="63F31545"/>
    <w:rsid w:val="643D1829"/>
    <w:rsid w:val="644A2B7A"/>
    <w:rsid w:val="646D1EAA"/>
    <w:rsid w:val="6475454A"/>
    <w:rsid w:val="64966BA7"/>
    <w:rsid w:val="64A851D3"/>
    <w:rsid w:val="64B10008"/>
    <w:rsid w:val="64DA3F63"/>
    <w:rsid w:val="652E5453"/>
    <w:rsid w:val="657B61B6"/>
    <w:rsid w:val="657D3771"/>
    <w:rsid w:val="65924F2B"/>
    <w:rsid w:val="65C26122"/>
    <w:rsid w:val="661E5C7A"/>
    <w:rsid w:val="66431258"/>
    <w:rsid w:val="66926E80"/>
    <w:rsid w:val="66A14CFC"/>
    <w:rsid w:val="66EF0E98"/>
    <w:rsid w:val="67866EDA"/>
    <w:rsid w:val="67C27F6F"/>
    <w:rsid w:val="67F70C3C"/>
    <w:rsid w:val="686B27AF"/>
    <w:rsid w:val="68967DCD"/>
    <w:rsid w:val="68A42FF3"/>
    <w:rsid w:val="68B04027"/>
    <w:rsid w:val="68C53111"/>
    <w:rsid w:val="68CD47A7"/>
    <w:rsid w:val="68E64794"/>
    <w:rsid w:val="690F6356"/>
    <w:rsid w:val="696976C8"/>
    <w:rsid w:val="69C3228B"/>
    <w:rsid w:val="69D34420"/>
    <w:rsid w:val="6A1C5E9F"/>
    <w:rsid w:val="6A705397"/>
    <w:rsid w:val="6AA8759D"/>
    <w:rsid w:val="6AB81C58"/>
    <w:rsid w:val="6AF9337E"/>
    <w:rsid w:val="6B374C31"/>
    <w:rsid w:val="6B60619E"/>
    <w:rsid w:val="6B8518C4"/>
    <w:rsid w:val="6B926FE0"/>
    <w:rsid w:val="6BAC68BB"/>
    <w:rsid w:val="6BE40A9B"/>
    <w:rsid w:val="6BF32227"/>
    <w:rsid w:val="6BF93084"/>
    <w:rsid w:val="6C0B258E"/>
    <w:rsid w:val="6C221C52"/>
    <w:rsid w:val="6C354E3A"/>
    <w:rsid w:val="6CE41E31"/>
    <w:rsid w:val="6D035FEA"/>
    <w:rsid w:val="6D2605CA"/>
    <w:rsid w:val="6D2666D6"/>
    <w:rsid w:val="6D4E757C"/>
    <w:rsid w:val="6D502B3C"/>
    <w:rsid w:val="6D6A243A"/>
    <w:rsid w:val="6D6C3BC5"/>
    <w:rsid w:val="6DD064CE"/>
    <w:rsid w:val="6DD321A1"/>
    <w:rsid w:val="6DD76E05"/>
    <w:rsid w:val="6DE67028"/>
    <w:rsid w:val="6DFE25E8"/>
    <w:rsid w:val="6E0F7778"/>
    <w:rsid w:val="6EFA35D7"/>
    <w:rsid w:val="6F1636B9"/>
    <w:rsid w:val="6F290DA5"/>
    <w:rsid w:val="6F5D3981"/>
    <w:rsid w:val="6F64060A"/>
    <w:rsid w:val="6F644D88"/>
    <w:rsid w:val="6F7B633C"/>
    <w:rsid w:val="6FCB05CC"/>
    <w:rsid w:val="6FD92935"/>
    <w:rsid w:val="6FF02983"/>
    <w:rsid w:val="70365B41"/>
    <w:rsid w:val="704C73E4"/>
    <w:rsid w:val="708470E2"/>
    <w:rsid w:val="70863E28"/>
    <w:rsid w:val="709C4BE4"/>
    <w:rsid w:val="70B12E3D"/>
    <w:rsid w:val="70D554B4"/>
    <w:rsid w:val="7119471C"/>
    <w:rsid w:val="712E42B3"/>
    <w:rsid w:val="71353C29"/>
    <w:rsid w:val="714F661B"/>
    <w:rsid w:val="71A1595E"/>
    <w:rsid w:val="71A30D0D"/>
    <w:rsid w:val="71C35CEF"/>
    <w:rsid w:val="71F131A0"/>
    <w:rsid w:val="72444E97"/>
    <w:rsid w:val="727A72FE"/>
    <w:rsid w:val="727C13A4"/>
    <w:rsid w:val="727D2ACC"/>
    <w:rsid w:val="72A108BA"/>
    <w:rsid w:val="72B72BBD"/>
    <w:rsid w:val="72D23763"/>
    <w:rsid w:val="731D3BBE"/>
    <w:rsid w:val="73746366"/>
    <w:rsid w:val="73B22F93"/>
    <w:rsid w:val="73DC3264"/>
    <w:rsid w:val="73E561F9"/>
    <w:rsid w:val="73FC01B0"/>
    <w:rsid w:val="740372BA"/>
    <w:rsid w:val="74107225"/>
    <w:rsid w:val="742D050C"/>
    <w:rsid w:val="7447354A"/>
    <w:rsid w:val="748A6630"/>
    <w:rsid w:val="7496713B"/>
    <w:rsid w:val="74A11C41"/>
    <w:rsid w:val="74C80847"/>
    <w:rsid w:val="74CB3F0A"/>
    <w:rsid w:val="74DE3997"/>
    <w:rsid w:val="74F85614"/>
    <w:rsid w:val="75243781"/>
    <w:rsid w:val="75382307"/>
    <w:rsid w:val="75926AD5"/>
    <w:rsid w:val="759809C0"/>
    <w:rsid w:val="76675A7F"/>
    <w:rsid w:val="767E16FD"/>
    <w:rsid w:val="76A86B88"/>
    <w:rsid w:val="76C33BCE"/>
    <w:rsid w:val="76E60AAC"/>
    <w:rsid w:val="76FF5C2C"/>
    <w:rsid w:val="77197998"/>
    <w:rsid w:val="776C75BE"/>
    <w:rsid w:val="7779776A"/>
    <w:rsid w:val="778C7A94"/>
    <w:rsid w:val="779129B7"/>
    <w:rsid w:val="77A21B59"/>
    <w:rsid w:val="78132735"/>
    <w:rsid w:val="782621BA"/>
    <w:rsid w:val="78311A9E"/>
    <w:rsid w:val="789E3FEB"/>
    <w:rsid w:val="78A5167E"/>
    <w:rsid w:val="78C76FD7"/>
    <w:rsid w:val="78DE5D1F"/>
    <w:rsid w:val="78FE7FC1"/>
    <w:rsid w:val="792E7BAD"/>
    <w:rsid w:val="794C3E9C"/>
    <w:rsid w:val="795A22F5"/>
    <w:rsid w:val="7982776E"/>
    <w:rsid w:val="798B177A"/>
    <w:rsid w:val="79C03A93"/>
    <w:rsid w:val="79D5468B"/>
    <w:rsid w:val="7A072F6C"/>
    <w:rsid w:val="7A0F1C96"/>
    <w:rsid w:val="7A177D2D"/>
    <w:rsid w:val="7A1C6C08"/>
    <w:rsid w:val="7A3432BD"/>
    <w:rsid w:val="7A3A1C56"/>
    <w:rsid w:val="7AF745B9"/>
    <w:rsid w:val="7B2C3224"/>
    <w:rsid w:val="7B6B08E2"/>
    <w:rsid w:val="7B6C6C16"/>
    <w:rsid w:val="7BBA17D4"/>
    <w:rsid w:val="7BD3600F"/>
    <w:rsid w:val="7BF819D7"/>
    <w:rsid w:val="7C165F1B"/>
    <w:rsid w:val="7C1A05CC"/>
    <w:rsid w:val="7C3E7120"/>
    <w:rsid w:val="7CC0453D"/>
    <w:rsid w:val="7CDA7CCB"/>
    <w:rsid w:val="7CDD51AC"/>
    <w:rsid w:val="7CEB75EB"/>
    <w:rsid w:val="7D42665C"/>
    <w:rsid w:val="7D696B75"/>
    <w:rsid w:val="7D944F34"/>
    <w:rsid w:val="7DA9698D"/>
    <w:rsid w:val="7DDA1151"/>
    <w:rsid w:val="7E00023B"/>
    <w:rsid w:val="7E746F44"/>
    <w:rsid w:val="7E880702"/>
    <w:rsid w:val="7E8A39E4"/>
    <w:rsid w:val="7F5E1939"/>
    <w:rsid w:val="7F822B14"/>
    <w:rsid w:val="7FB829D8"/>
    <w:rsid w:val="7FEF4ABD"/>
    <w:rsid w:val="7FF1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80" w:lineRule="exact"/>
      <w:ind w:firstLine="640"/>
      <w:jc w:val="both"/>
    </w:pPr>
    <w:rPr>
      <w:rFonts w:ascii="Times New Roman" w:hAnsi="仿宋_GB2312" w:eastAsia="仿宋_GB2312" w:cs="仿宋_GB2312"/>
      <w:kern w:val="2"/>
      <w:sz w:val="32"/>
      <w:szCs w:val="32"/>
      <w:lang w:val="en-US" w:eastAsia="zh-CN" w:bidi="ar-SA"/>
    </w:rPr>
  </w:style>
  <w:style w:type="paragraph" w:styleId="3">
    <w:name w:val="heading 1"/>
    <w:basedOn w:val="1"/>
    <w:next w:val="1"/>
    <w:link w:val="21"/>
    <w:autoRedefine/>
    <w:qFormat/>
    <w:uiPriority w:val="0"/>
    <w:pPr>
      <w:spacing w:before="100" w:beforeLines="100" w:after="100" w:afterLines="100" w:line="600" w:lineRule="exact"/>
      <w:ind w:firstLine="0"/>
      <w:jc w:val="center"/>
      <w:outlineLvl w:val="0"/>
    </w:pPr>
    <w:rPr>
      <w:rFonts w:hAnsi="Times New Roman" w:eastAsia="黑体" w:cs="Times New Roman"/>
      <w:sz w:val="36"/>
    </w:rPr>
  </w:style>
  <w:style w:type="paragraph" w:styleId="4">
    <w:name w:val="heading 2"/>
    <w:basedOn w:val="1"/>
    <w:next w:val="1"/>
    <w:link w:val="22"/>
    <w:autoRedefine/>
    <w:unhideWhenUsed/>
    <w:qFormat/>
    <w:uiPriority w:val="0"/>
    <w:pPr>
      <w:spacing w:before="50" w:beforeLines="50" w:after="50" w:afterLines="50" w:line="600" w:lineRule="exact"/>
      <w:ind w:firstLine="200" w:firstLineChars="200"/>
      <w:outlineLvl w:val="1"/>
    </w:pPr>
    <w:rPr>
      <w:rFonts w:hAnsi="Times New Roman" w:eastAsia="黑体" w:cs="Times New Roman"/>
    </w:rPr>
  </w:style>
  <w:style w:type="paragraph" w:styleId="5">
    <w:name w:val="heading 3"/>
    <w:basedOn w:val="1"/>
    <w:next w:val="1"/>
    <w:link w:val="17"/>
    <w:autoRedefine/>
    <w:unhideWhenUsed/>
    <w:qFormat/>
    <w:uiPriority w:val="9"/>
    <w:pPr>
      <w:spacing w:line="600" w:lineRule="exact"/>
      <w:ind w:firstLine="200" w:firstLineChars="200"/>
      <w:outlineLvl w:val="2"/>
    </w:pPr>
    <w:rPr>
      <w:rFonts w:hAnsi="Times New Roman" w:eastAsia="楷体" w:cs="Times New Roman"/>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jc w:val="center"/>
    </w:pPr>
    <w:rPr>
      <w:rFonts w:ascii="Times New Roman" w:eastAsia="宋体"/>
      <w:sz w:val="44"/>
    </w:rPr>
  </w:style>
  <w:style w:type="paragraph" w:styleId="6">
    <w:name w:val="toc 3"/>
    <w:basedOn w:val="1"/>
    <w:next w:val="1"/>
    <w:autoRedefine/>
    <w:unhideWhenUsed/>
    <w:qFormat/>
    <w:uiPriority w:val="39"/>
    <w:pPr>
      <w:ind w:left="400" w:leftChars="400" w:firstLine="0"/>
    </w:pPr>
    <w:rPr>
      <w:sz w:val="28"/>
    </w:rPr>
  </w:style>
  <w:style w:type="paragraph" w:styleId="7">
    <w:name w:val="Date"/>
    <w:basedOn w:val="1"/>
    <w:next w:val="1"/>
    <w:link w:val="23"/>
    <w:autoRedefine/>
    <w:semiHidden/>
    <w:unhideWhenUsed/>
    <w:qFormat/>
    <w:uiPriority w:val="99"/>
    <w:pPr>
      <w:ind w:left="100" w:leftChars="25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ind w:firstLine="0"/>
    </w:pPr>
    <w:rPr>
      <w:rFonts w:hAnsi="Times New Roman" w:eastAsia="黑体"/>
      <w:b/>
    </w:rPr>
  </w:style>
  <w:style w:type="paragraph" w:styleId="12">
    <w:name w:val="toc 2"/>
    <w:basedOn w:val="1"/>
    <w:next w:val="1"/>
    <w:autoRedefine/>
    <w:unhideWhenUsed/>
    <w:qFormat/>
    <w:uiPriority w:val="39"/>
    <w:pPr>
      <w:ind w:left="200" w:leftChars="200" w:firstLine="0"/>
    </w:pPr>
    <w:rPr>
      <w:sz w:val="28"/>
    </w:rPr>
  </w:style>
  <w:style w:type="paragraph" w:styleId="13">
    <w:name w:val="Body Text 2"/>
    <w:basedOn w:val="1"/>
    <w:link w:val="28"/>
    <w:autoRedefine/>
    <w:qFormat/>
    <w:uiPriority w:val="0"/>
    <w:pPr>
      <w:ind w:firstLine="0"/>
      <w:jc w:val="center"/>
    </w:pPr>
  </w:style>
  <w:style w:type="character" w:styleId="16">
    <w:name w:val="Hyperlink"/>
    <w:basedOn w:val="15"/>
    <w:autoRedefine/>
    <w:unhideWhenUsed/>
    <w:qFormat/>
    <w:uiPriority w:val="99"/>
    <w:rPr>
      <w:color w:val="0563C1" w:themeColor="hyperlink"/>
      <w:u w:val="single"/>
      <w14:textFill>
        <w14:solidFill>
          <w14:schemeClr w14:val="hlink"/>
        </w14:solidFill>
      </w14:textFill>
    </w:rPr>
  </w:style>
  <w:style w:type="character" w:customStyle="1" w:styleId="17">
    <w:name w:val="标题 3 Char"/>
    <w:basedOn w:val="15"/>
    <w:link w:val="5"/>
    <w:autoRedefine/>
    <w:qFormat/>
    <w:uiPriority w:val="9"/>
    <w:rPr>
      <w:rFonts w:ascii="Times New Roman" w:hAnsi="Times New Roman" w:eastAsia="楷体" w:cs="Times New Roman"/>
      <w:sz w:val="32"/>
      <w:szCs w:val="32"/>
    </w:rPr>
  </w:style>
  <w:style w:type="paragraph" w:styleId="18">
    <w:name w:val="List Paragraph"/>
    <w:basedOn w:val="1"/>
    <w:autoRedefine/>
    <w:qFormat/>
    <w:uiPriority w:val="34"/>
    <w:pPr>
      <w:ind w:firstLine="420" w:firstLineChars="200"/>
    </w:pPr>
  </w:style>
  <w:style w:type="character" w:customStyle="1" w:styleId="19">
    <w:name w:val="页眉 Char"/>
    <w:basedOn w:val="15"/>
    <w:link w:val="10"/>
    <w:autoRedefine/>
    <w:qFormat/>
    <w:uiPriority w:val="99"/>
    <w:rPr>
      <w:sz w:val="18"/>
      <w:szCs w:val="18"/>
    </w:rPr>
  </w:style>
  <w:style w:type="character" w:customStyle="1" w:styleId="20">
    <w:name w:val="页脚 Char"/>
    <w:basedOn w:val="15"/>
    <w:link w:val="9"/>
    <w:autoRedefine/>
    <w:qFormat/>
    <w:uiPriority w:val="99"/>
    <w:rPr>
      <w:sz w:val="18"/>
      <w:szCs w:val="18"/>
    </w:rPr>
  </w:style>
  <w:style w:type="character" w:customStyle="1" w:styleId="21">
    <w:name w:val="标题 1 Char"/>
    <w:basedOn w:val="15"/>
    <w:link w:val="3"/>
    <w:autoRedefine/>
    <w:qFormat/>
    <w:uiPriority w:val="0"/>
    <w:rPr>
      <w:rFonts w:ascii="Times New Roman" w:hAnsi="Times New Roman" w:eastAsia="黑体" w:cs="Times New Roman"/>
      <w:sz w:val="36"/>
      <w:szCs w:val="32"/>
    </w:rPr>
  </w:style>
  <w:style w:type="character" w:customStyle="1" w:styleId="22">
    <w:name w:val="标题 2 Char"/>
    <w:basedOn w:val="15"/>
    <w:link w:val="4"/>
    <w:autoRedefine/>
    <w:qFormat/>
    <w:uiPriority w:val="0"/>
    <w:rPr>
      <w:rFonts w:ascii="Times New Roman" w:hAnsi="Times New Roman" w:eastAsia="黑体" w:cs="Times New Roman"/>
      <w:sz w:val="32"/>
      <w:szCs w:val="32"/>
    </w:rPr>
  </w:style>
  <w:style w:type="character" w:customStyle="1" w:styleId="23">
    <w:name w:val="日期 Char"/>
    <w:basedOn w:val="15"/>
    <w:link w:val="7"/>
    <w:autoRedefine/>
    <w:semiHidden/>
    <w:qFormat/>
    <w:uiPriority w:val="99"/>
  </w:style>
  <w:style w:type="character" w:customStyle="1" w:styleId="24">
    <w:name w:val="批注框文本 Char"/>
    <w:basedOn w:val="15"/>
    <w:link w:val="8"/>
    <w:autoRedefine/>
    <w:semiHidden/>
    <w:qFormat/>
    <w:uiPriority w:val="99"/>
    <w:rPr>
      <w:sz w:val="18"/>
      <w:szCs w:val="18"/>
    </w:rPr>
  </w:style>
  <w:style w:type="paragraph" w:customStyle="1" w:styleId="25">
    <w:name w:val="正文1"/>
    <w:basedOn w:val="1"/>
    <w:autoRedefine/>
    <w:qFormat/>
    <w:uiPriority w:val="0"/>
    <w:pPr>
      <w:spacing w:line="560" w:lineRule="exact"/>
      <w:ind w:firstLine="200" w:firstLineChars="200"/>
    </w:pPr>
    <w:rPr>
      <w:rFonts w:ascii="仿宋_GB2312" w:hAnsi="Calibri" w:cs="Times New Roman"/>
      <w:sz w:val="30"/>
      <w:szCs w:val="30"/>
    </w:rPr>
  </w:style>
  <w:style w:type="paragraph" w:customStyle="1" w:styleId="26">
    <w:name w:val="表格"/>
    <w:basedOn w:val="13"/>
    <w:link w:val="27"/>
    <w:autoRedefine/>
    <w:qFormat/>
    <w:uiPriority w:val="0"/>
    <w:pPr>
      <w:snapToGrid w:val="0"/>
      <w:spacing w:line="240" w:lineRule="auto"/>
    </w:pPr>
    <w:rPr>
      <w:rFonts w:ascii="仿宋" w:hAnsi="仿宋" w:cs="仿宋"/>
      <w:sz w:val="28"/>
      <w:szCs w:val="24"/>
    </w:rPr>
  </w:style>
  <w:style w:type="character" w:customStyle="1" w:styleId="27">
    <w:name w:val="表格 字符"/>
    <w:basedOn w:val="15"/>
    <w:link w:val="26"/>
    <w:autoRedefine/>
    <w:qFormat/>
    <w:uiPriority w:val="0"/>
    <w:rPr>
      <w:rFonts w:ascii="仿宋" w:hAnsi="仿宋" w:eastAsia="仿宋_GB2312" w:cs="仿宋"/>
      <w:sz w:val="28"/>
      <w:szCs w:val="24"/>
    </w:rPr>
  </w:style>
  <w:style w:type="character" w:customStyle="1" w:styleId="28">
    <w:name w:val="正文文本 2 Char"/>
    <w:basedOn w:val="15"/>
    <w:link w:val="13"/>
    <w:autoRedefine/>
    <w:qFormat/>
    <w:uiPriority w:val="0"/>
    <w:rPr>
      <w:rFonts w:ascii="Times New Roman" w:hAnsi="仿宋_GB2312" w:eastAsia="仿宋_GB2312" w:cs="仿宋_GB2312"/>
      <w:sz w:val="32"/>
      <w:szCs w:val="32"/>
    </w:rPr>
  </w:style>
  <w:style w:type="paragraph" w:customStyle="1" w:styleId="29">
    <w:name w:val="TOC 标题1"/>
    <w:basedOn w:val="3"/>
    <w:next w:val="1"/>
    <w:autoRedefine/>
    <w:unhideWhenUsed/>
    <w:qFormat/>
    <w:uiPriority w:val="39"/>
    <w:pPr>
      <w:keepNext/>
      <w:keepLines/>
      <w:widowControl/>
      <w:spacing w:before="240" w:line="259" w:lineRule="auto"/>
      <w:jc w:val="left"/>
      <w:outlineLvl w:val="9"/>
    </w:pPr>
    <w:rPr>
      <w:rFonts w:asciiTheme="majorHAnsi" w:hAnsiTheme="majorHAnsi" w:eastAsiaTheme="majorEastAsia" w:cstheme="majorBidi"/>
      <w:color w:val="2F5597" w:themeColor="accent1" w:themeShade="BF"/>
      <w:kern w:val="0"/>
    </w:rPr>
  </w:style>
  <w:style w:type="paragraph" w:customStyle="1" w:styleId="30">
    <w:name w:val="标题A"/>
    <w:basedOn w:val="1"/>
    <w:next w:val="1"/>
    <w:autoRedefine/>
    <w:qFormat/>
    <w:uiPriority w:val="0"/>
    <w:pPr>
      <w:spacing w:before="50" w:beforeLines="50" w:after="50" w:afterLines="50" w:line="360" w:lineRule="auto"/>
      <w:ind w:firstLine="0"/>
    </w:pPr>
    <w:rPr>
      <w:rFonts w:hAnsi="Times New Roman" w:eastAsia="宋体" w:cs="Times New Roman"/>
      <w:b/>
      <w:szCs w:val="24"/>
    </w:rPr>
  </w:style>
  <w:style w:type="character" w:customStyle="1" w:styleId="31">
    <w:name w:val="font11"/>
    <w:basedOn w:val="15"/>
    <w:autoRedefine/>
    <w:qFormat/>
    <w:uiPriority w:val="0"/>
    <w:rPr>
      <w:rFonts w:hint="eastAsia" w:ascii="仿宋_GB2312" w:eastAsia="仿宋_GB2312" w:cs="仿宋_GB2312"/>
      <w:b/>
      <w:bCs/>
      <w:color w:val="000000"/>
      <w:sz w:val="24"/>
      <w:szCs w:val="24"/>
      <w:u w:val="none"/>
    </w:rPr>
  </w:style>
  <w:style w:type="character" w:customStyle="1" w:styleId="32">
    <w:name w:val="font31"/>
    <w:basedOn w:val="15"/>
    <w:autoRedefine/>
    <w:qFormat/>
    <w:uiPriority w:val="0"/>
    <w:rPr>
      <w:rFonts w:hint="default" w:ascii="Times New Roman" w:hAnsi="Times New Roman" w:cs="Times New Roman"/>
      <w:b/>
      <w:bCs/>
      <w:color w:val="000000"/>
      <w:sz w:val="24"/>
      <w:szCs w:val="24"/>
      <w:u w:val="none"/>
    </w:rPr>
  </w:style>
  <w:style w:type="character" w:customStyle="1" w:styleId="33">
    <w:name w:val="font21"/>
    <w:basedOn w:val="15"/>
    <w:autoRedefine/>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AC65C8-C4B5-4DDB-A4ED-08023EA1CBE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25082</Words>
  <Characters>25750</Characters>
  <Lines>218</Lines>
  <Paragraphs>61</Paragraphs>
  <TotalTime>12</TotalTime>
  <ScaleCrop>false</ScaleCrop>
  <LinksUpToDate>false</LinksUpToDate>
  <CharactersWithSpaces>26021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2021-08-17T08:57:00Z</dcterms:created>
  <dc:creator>DELL</dc:creator>
  <cp:lastModifiedBy>薄荷加冰</cp:lastModifiedBy>
  <cp:lastPrinted>2024-01-24T02:29:14Z</cp:lastPrinted>
  <dcterms:modified xsi:type="dcterms:W3CDTF">2024-01-24T02:38:26Z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95E8896EF288481B95C739B0D0B70764_13</vt:lpwstr>
  </property>
</Properties>
</file>