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p>
    <w:p>
      <w:pPr>
        <w:adjustRightInd w:val="0"/>
        <w:snapToGrid w:val="0"/>
        <w:spacing w:line="570" w:lineRule="exact"/>
        <w:jc w:val="center"/>
        <w:rPr>
          <w:rFonts w:ascii="方正小标宋_GBK" w:eastAsia="方正小标宋_GBK"/>
          <w:sz w:val="44"/>
          <w:szCs w:val="44"/>
        </w:rPr>
      </w:pPr>
      <w:bookmarkStart w:id="0" w:name="_GoBack"/>
      <w:r>
        <w:rPr>
          <w:rFonts w:hint="eastAsia" w:ascii="方正小标宋_GBK" w:eastAsia="方正小标宋_GBK"/>
          <w:sz w:val="44"/>
          <w:szCs w:val="44"/>
          <w:lang w:val="en-US" w:eastAsia="zh-CN"/>
        </w:rPr>
        <w:t>严关</w:t>
      </w:r>
      <w:r>
        <w:rPr>
          <w:rFonts w:hint="eastAsia" w:ascii="方正小标宋_GBK" w:eastAsia="方正小标宋_GBK"/>
          <w:sz w:val="44"/>
          <w:szCs w:val="44"/>
        </w:rPr>
        <w:t>镇</w:t>
      </w:r>
      <w:r>
        <w:rPr>
          <w:rFonts w:hint="eastAsia" w:ascii="方正小标宋_GBK" w:eastAsia="方正小标宋_GBK"/>
          <w:sz w:val="44"/>
          <w:szCs w:val="44"/>
          <w:lang w:val="en-US" w:eastAsia="zh-CN"/>
        </w:rPr>
        <w:t>人民政府</w:t>
      </w:r>
      <w:r>
        <w:rPr>
          <w:rFonts w:hint="eastAsia" w:ascii="方正小标宋_GBK" w:eastAsia="方正小标宋_GBK"/>
          <w:sz w:val="44"/>
          <w:szCs w:val="44"/>
        </w:rPr>
        <w:t>权责清单（共</w:t>
      </w:r>
      <w:r>
        <w:rPr>
          <w:rFonts w:hint="eastAsia" w:ascii="方正小标宋_GBK" w:eastAsia="方正小标宋_GBK"/>
          <w:sz w:val="44"/>
          <w:szCs w:val="44"/>
          <w:lang w:val="en-US" w:eastAsia="zh-CN"/>
        </w:rPr>
        <w:t>39</w:t>
      </w:r>
      <w:r>
        <w:rPr>
          <w:rFonts w:hint="eastAsia" w:ascii="方正小标宋_GBK" w:eastAsia="方正小标宋_GBK"/>
          <w:sz w:val="44"/>
          <w:szCs w:val="44"/>
        </w:rPr>
        <w:t>项）</w:t>
      </w:r>
    </w:p>
    <w:bookmarkEnd w:id="0"/>
    <w:p>
      <w:pPr>
        <w:adjustRightInd w:val="0"/>
        <w:snapToGrid w:val="0"/>
        <w:spacing w:line="570" w:lineRule="exact"/>
        <w:jc w:val="center"/>
        <w:rPr>
          <w:rFonts w:ascii="方正小标宋_GBK" w:eastAsia="方正小标宋_GBK"/>
          <w:sz w:val="44"/>
          <w:szCs w:val="44"/>
        </w:rPr>
      </w:pPr>
    </w:p>
    <w:tbl>
      <w:tblPr>
        <w:tblStyle w:val="7"/>
        <w:tblW w:w="215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906"/>
        <w:gridCol w:w="540"/>
        <w:gridCol w:w="720"/>
        <w:gridCol w:w="858"/>
        <w:gridCol w:w="3199"/>
        <w:gridCol w:w="2177"/>
        <w:gridCol w:w="4842"/>
        <w:gridCol w:w="1489"/>
        <w:gridCol w:w="5188"/>
        <w:gridCol w:w="532"/>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23" w:hRule="atLeast"/>
          <w:tblHeader/>
          <w:jc w:val="center"/>
        </w:trPr>
        <w:tc>
          <w:tcPr>
            <w:tcW w:w="406"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2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2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23" w:hRule="atLeast"/>
          <w:tblHeader/>
          <w:jc w:val="center"/>
        </w:trPr>
        <w:tc>
          <w:tcPr>
            <w:tcW w:w="406"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90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72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85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9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ascii="方正黑体_GBK" w:hAnsi="黑体" w:eastAsia="方正黑体_GBK" w:cs="宋体"/>
                <w:kern w:val="0"/>
                <w:sz w:val="20"/>
                <w:szCs w:val="20"/>
              </w:rPr>
              <w:t>(</w:t>
            </w:r>
            <w:r>
              <w:rPr>
                <w:rFonts w:hint="eastAsia" w:ascii="方正黑体_GBK" w:hAnsi="黑体" w:eastAsia="方正黑体_GBK" w:cs="宋体"/>
                <w:kern w:val="0"/>
                <w:sz w:val="20"/>
                <w:szCs w:val="20"/>
              </w:rPr>
              <w:t>明确责任主体</w:t>
            </w:r>
            <w:r>
              <w:rPr>
                <w:rFonts w:ascii="方正黑体_GBK" w:hAnsi="黑体" w:eastAsia="方正黑体_GBK" w:cs="宋体"/>
                <w:kern w:val="0"/>
                <w:sz w:val="20"/>
                <w:szCs w:val="20"/>
              </w:rPr>
              <w:t>)</w:t>
            </w:r>
          </w:p>
        </w:tc>
        <w:tc>
          <w:tcPr>
            <w:tcW w:w="484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8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18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8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lang w:val="en-US" w:eastAsia="zh-CN"/>
              </w:rPr>
              <w:t>1</w:t>
            </w:r>
          </w:p>
        </w:tc>
        <w:tc>
          <w:tcPr>
            <w:tcW w:w="308" w:type="dxa"/>
            <w:vAlign w:val="center"/>
          </w:tcPr>
          <w:p>
            <w:pPr>
              <w:widowControl/>
              <w:adjustRightInd w:val="0"/>
              <w:snapToGrid w:val="0"/>
              <w:spacing w:line="299" w:lineRule="exact"/>
              <w:jc w:val="center"/>
              <w:rPr>
                <w:rFonts w:ascii="仿宋_GB2312" w:hAnsi="宋体" w:eastAsia="仿宋_GB2312" w:cs="宋体"/>
                <w:kern w:val="0"/>
                <w:sz w:val="20"/>
                <w:szCs w:val="20"/>
              </w:rPr>
            </w:pPr>
            <w:r>
              <w:rPr>
                <w:rFonts w:hint="eastAsia" w:ascii="仿宋_GB2312" w:eastAsia="仿宋_GB2312" w:cs="宋体"/>
                <w:snapToGrid w:val="0"/>
                <w:sz w:val="20"/>
                <w:szCs w:val="20"/>
              </w:rPr>
              <w:t>行政许可</w:t>
            </w:r>
          </w:p>
        </w:tc>
        <w:tc>
          <w:tcPr>
            <w:tcW w:w="906" w:type="dxa"/>
            <w:vAlign w:val="center"/>
          </w:tcPr>
          <w:p>
            <w:pPr>
              <w:widowControl/>
              <w:adjustRightInd w:val="0"/>
              <w:snapToGrid w:val="0"/>
              <w:spacing w:line="299" w:lineRule="exact"/>
              <w:rPr>
                <w:rFonts w:ascii="仿宋_GB2312" w:hAnsi="宋体" w:eastAsia="仿宋_GB2312" w:cs="宋体"/>
                <w:kern w:val="0"/>
                <w:sz w:val="20"/>
                <w:szCs w:val="20"/>
              </w:rPr>
            </w:pPr>
            <w:r>
              <w:rPr>
                <w:rFonts w:hint="eastAsia" w:ascii="仿宋_GB2312" w:eastAsia="仿宋_GB2312" w:cs="宋体"/>
                <w:snapToGrid w:val="0"/>
                <w:sz w:val="20"/>
                <w:szCs w:val="20"/>
              </w:rPr>
              <w:t>乡村建设规划许可证核发</w:t>
            </w:r>
          </w:p>
        </w:tc>
        <w:tc>
          <w:tcPr>
            <w:tcW w:w="540" w:type="dxa"/>
            <w:vAlign w:val="center"/>
          </w:tcPr>
          <w:p>
            <w:pPr>
              <w:adjustRightInd w:val="0"/>
              <w:snapToGrid w:val="0"/>
              <w:spacing w:line="300" w:lineRule="exact"/>
              <w:jc w:val="center"/>
              <w:rPr>
                <w:rFonts w:ascii="仿宋_GB2312" w:hAnsi="宋体" w:eastAsia="仿宋_GB2312" w:cs="宋体"/>
                <w:kern w:val="0"/>
                <w:sz w:val="20"/>
                <w:szCs w:val="20"/>
              </w:rPr>
            </w:pPr>
          </w:p>
        </w:tc>
        <w:tc>
          <w:tcPr>
            <w:tcW w:w="720" w:type="dxa"/>
            <w:vAlign w:val="center"/>
          </w:tcPr>
          <w:p>
            <w:pPr>
              <w:widowControl/>
              <w:adjustRightInd w:val="0"/>
              <w:snapToGrid w:val="0"/>
              <w:spacing w:line="299" w:lineRule="exact"/>
              <w:rPr>
                <w:rFonts w:ascii="仿宋_GB2312" w:eastAsia="仿宋_GB2312"/>
                <w:snapToGrid w:val="0"/>
                <w:sz w:val="20"/>
                <w:szCs w:val="20"/>
              </w:rPr>
            </w:pPr>
            <w:r>
              <w:rPr>
                <w:rFonts w:hint="eastAsia" w:ascii="仿宋_GB2312" w:eastAsia="仿宋_GB2312"/>
                <w:snapToGrid w:val="0"/>
                <w:sz w:val="20"/>
                <w:szCs w:val="20"/>
                <w:lang w:val="en-US" w:eastAsia="zh-CN"/>
              </w:rPr>
              <w:t>严关镇</w:t>
            </w:r>
            <w:r>
              <w:rPr>
                <w:rFonts w:hint="eastAsia" w:ascii="仿宋_GB2312" w:eastAsia="仿宋_GB2312"/>
                <w:snapToGrid w:val="0"/>
                <w:sz w:val="20"/>
                <w:szCs w:val="20"/>
              </w:rPr>
              <w:t>镇人民政府</w:t>
            </w:r>
          </w:p>
        </w:tc>
        <w:tc>
          <w:tcPr>
            <w:tcW w:w="858" w:type="dxa"/>
            <w:vAlign w:val="center"/>
          </w:tcPr>
          <w:p>
            <w:pPr>
              <w:widowControl/>
              <w:adjustRightInd w:val="0"/>
              <w:snapToGrid w:val="0"/>
              <w:spacing w:line="299" w:lineRule="exact"/>
              <w:rPr>
                <w:rFonts w:ascii="仿宋_GB2312" w:eastAsia="仿宋_GB2312"/>
                <w:snapToGrid w:val="0"/>
                <w:sz w:val="20"/>
                <w:szCs w:val="20"/>
              </w:rPr>
            </w:pPr>
            <w:r>
              <w:rPr>
                <w:rFonts w:hint="eastAsia" w:ascii="仿宋_GB2312" w:eastAsia="仿宋_GB2312"/>
                <w:snapToGrid w:val="0"/>
                <w:sz w:val="20"/>
                <w:szCs w:val="20"/>
              </w:rPr>
              <w:t>乡村建设综合服务中心</w:t>
            </w:r>
          </w:p>
        </w:tc>
        <w:tc>
          <w:tcPr>
            <w:tcW w:w="3199" w:type="dxa"/>
            <w:vAlign w:val="center"/>
          </w:tcPr>
          <w:p>
            <w:pPr>
              <w:widowControl/>
              <w:adjustRightInd w:val="0"/>
              <w:snapToGrid w:val="0"/>
              <w:spacing w:line="280" w:lineRule="exact"/>
              <w:ind w:firstLine="400" w:firstLineChars="200"/>
              <w:rPr>
                <w:rFonts w:ascii="仿宋_GB2312" w:eastAsia="仿宋_GB2312"/>
                <w:snapToGrid w:val="0"/>
                <w:sz w:val="20"/>
                <w:szCs w:val="20"/>
              </w:rPr>
            </w:pPr>
            <w:r>
              <w:rPr>
                <w:rFonts w:ascii="仿宋_GB2312" w:eastAsia="仿宋_GB2312"/>
                <w:snapToGrid w:val="0"/>
                <w:sz w:val="20"/>
                <w:szCs w:val="20"/>
              </w:rPr>
              <w:t>1.</w:t>
            </w:r>
            <w:r>
              <w:rPr>
                <w:rFonts w:hint="eastAsia" w:ascii="仿宋_GB2312" w:eastAsia="仿宋_GB2312"/>
                <w:snapToGrid w:val="0"/>
                <w:sz w:val="20"/>
                <w:szCs w:val="20"/>
              </w:rPr>
              <w:t>【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pPr>
              <w:widowControl/>
              <w:adjustRightInd w:val="0"/>
              <w:snapToGrid w:val="0"/>
              <w:spacing w:line="280" w:lineRule="exact"/>
              <w:ind w:firstLine="400" w:firstLineChars="200"/>
              <w:rPr>
                <w:rFonts w:ascii="仿宋_GB2312" w:eastAsia="仿宋_GB2312"/>
                <w:snapToGrid w:val="0"/>
                <w:sz w:val="20"/>
                <w:szCs w:val="20"/>
              </w:rPr>
            </w:pPr>
            <w:r>
              <w:rPr>
                <w:rFonts w:ascii="仿宋_GB2312" w:eastAsia="仿宋_GB2312"/>
                <w:snapToGrid w:val="0"/>
                <w:sz w:val="20"/>
                <w:szCs w:val="20"/>
              </w:rPr>
              <w:t>2.</w:t>
            </w:r>
            <w:r>
              <w:rPr>
                <w:rFonts w:hint="eastAsia" w:ascii="仿宋_GB2312" w:eastAsia="仿宋_GB2312"/>
                <w:snapToGrid w:val="0"/>
                <w:sz w:val="20"/>
                <w:szCs w:val="20"/>
              </w:rPr>
              <w:t>【地方性法规】《广西壮族自治区实施〈中华人民共和国城乡规划法〉办法》（</w:t>
            </w:r>
            <w:r>
              <w:rPr>
                <w:rFonts w:ascii="仿宋_GB2312" w:eastAsia="仿宋_GB2312"/>
                <w:snapToGrid w:val="0"/>
                <w:sz w:val="20"/>
                <w:szCs w:val="20"/>
              </w:rPr>
              <w:t>2010</w:t>
            </w:r>
            <w:r>
              <w:rPr>
                <w:rFonts w:hint="eastAsia" w:ascii="仿宋_GB2312" w:eastAsia="仿宋_GB2312"/>
                <w:snapToGrid w:val="0"/>
                <w:sz w:val="20"/>
                <w:szCs w:val="20"/>
              </w:rPr>
              <w:t>年</w:t>
            </w:r>
            <w:r>
              <w:rPr>
                <w:rFonts w:ascii="仿宋_GB2312" w:eastAsia="仿宋_GB2312"/>
                <w:snapToGrid w:val="0"/>
                <w:sz w:val="20"/>
                <w:szCs w:val="20"/>
              </w:rPr>
              <w:t>3</w:t>
            </w:r>
            <w:r>
              <w:rPr>
                <w:rFonts w:hint="eastAsia" w:ascii="仿宋_GB2312" w:eastAsia="仿宋_GB2312"/>
                <w:snapToGrid w:val="0"/>
                <w:sz w:val="20"/>
                <w:szCs w:val="20"/>
              </w:rPr>
              <w:t>月</w:t>
            </w:r>
            <w:r>
              <w:rPr>
                <w:rFonts w:ascii="仿宋_GB2312" w:eastAsia="仿宋_GB2312"/>
                <w:snapToGrid w:val="0"/>
                <w:sz w:val="20"/>
                <w:szCs w:val="20"/>
              </w:rPr>
              <w:t>31</w:t>
            </w:r>
            <w:r>
              <w:rPr>
                <w:rFonts w:hint="eastAsia" w:ascii="仿宋_GB2312" w:eastAsia="仿宋_GB2312"/>
                <w:snapToGrid w:val="0"/>
                <w:sz w:val="20"/>
                <w:szCs w:val="20"/>
              </w:rPr>
              <w:t>日广西壮族自治区第十一届人民代表大会常务委员会第十四次会议通过，</w:t>
            </w:r>
            <w:r>
              <w:rPr>
                <w:rFonts w:ascii="仿宋_GB2312" w:eastAsia="仿宋_GB2312"/>
                <w:snapToGrid w:val="0"/>
                <w:sz w:val="20"/>
                <w:szCs w:val="20"/>
              </w:rPr>
              <w:t>2016</w:t>
            </w:r>
            <w:r>
              <w:rPr>
                <w:rFonts w:hint="eastAsia" w:ascii="仿宋_GB2312" w:eastAsia="仿宋_GB2312"/>
                <w:snapToGrid w:val="0"/>
                <w:sz w:val="20"/>
                <w:szCs w:val="20"/>
              </w:rPr>
              <w:t>年</w:t>
            </w:r>
            <w:r>
              <w:rPr>
                <w:rFonts w:ascii="仿宋_GB2312" w:eastAsia="仿宋_GB2312"/>
                <w:snapToGrid w:val="0"/>
                <w:sz w:val="20"/>
                <w:szCs w:val="20"/>
              </w:rPr>
              <w:t>11</w:t>
            </w:r>
            <w:r>
              <w:rPr>
                <w:rFonts w:hint="eastAsia" w:ascii="仿宋_GB2312" w:eastAsia="仿宋_GB2312"/>
                <w:snapToGrid w:val="0"/>
                <w:sz w:val="20"/>
                <w:szCs w:val="20"/>
              </w:rPr>
              <w:t>月</w:t>
            </w:r>
            <w:r>
              <w:rPr>
                <w:rFonts w:ascii="仿宋_GB2312" w:eastAsia="仿宋_GB2312"/>
                <w:snapToGrid w:val="0"/>
                <w:sz w:val="20"/>
                <w:szCs w:val="20"/>
              </w:rPr>
              <w:t>30</w:t>
            </w:r>
            <w:r>
              <w:rPr>
                <w:rFonts w:hint="eastAsia" w:ascii="仿宋_GB2312" w:eastAsia="仿宋_GB2312"/>
                <w:snapToGrid w:val="0"/>
                <w:sz w:val="20"/>
                <w:szCs w:val="20"/>
              </w:rPr>
              <w:t>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pPr>
              <w:widowControl/>
              <w:adjustRightInd w:val="0"/>
              <w:snapToGrid w:val="0"/>
              <w:spacing w:line="280" w:lineRule="exact"/>
              <w:ind w:firstLine="400" w:firstLineChars="200"/>
              <w:rPr>
                <w:rFonts w:ascii="仿宋_GB2312" w:eastAsia="仿宋_GB2312"/>
                <w:snapToGrid w:val="0"/>
                <w:sz w:val="20"/>
                <w:szCs w:val="20"/>
              </w:rPr>
            </w:pPr>
            <w:r>
              <w:rPr>
                <w:rFonts w:hint="eastAsia" w:ascii="仿宋_GB2312" w:eastAsia="仿宋_GB2312"/>
                <w:snapToGrid w:val="0"/>
                <w:sz w:val="20"/>
                <w:szCs w:val="20"/>
              </w:rPr>
              <w:t>第三十八条：村民在乡、村庄规划区范围内进行住宅建设的，应当办理乡村建设规划许可证。</w:t>
            </w:r>
          </w:p>
          <w:p>
            <w:pPr>
              <w:widowControl/>
              <w:adjustRightInd w:val="0"/>
              <w:snapToGrid w:val="0"/>
              <w:spacing w:line="280" w:lineRule="exact"/>
              <w:ind w:firstLine="400" w:firstLineChars="200"/>
              <w:rPr>
                <w:rFonts w:ascii="仿宋_GB2312" w:eastAsia="仿宋_GB2312"/>
                <w:snapToGrid w:val="0"/>
                <w:sz w:val="20"/>
                <w:szCs w:val="20"/>
              </w:rPr>
            </w:pPr>
            <w:r>
              <w:rPr>
                <w:rFonts w:hint="eastAsia" w:ascii="仿宋_GB2312" w:eastAsia="仿宋_GB2312"/>
                <w:snapToGrid w:val="0"/>
                <w:sz w:val="20"/>
                <w:szCs w:val="20"/>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pPr>
              <w:widowControl/>
              <w:adjustRightInd w:val="0"/>
              <w:snapToGrid w:val="0"/>
              <w:spacing w:line="280" w:lineRule="exact"/>
              <w:rPr>
                <w:rFonts w:ascii="仿宋_GB2312" w:eastAsia="仿宋_GB2312"/>
                <w:snapToGrid w:val="0"/>
                <w:sz w:val="20"/>
                <w:szCs w:val="20"/>
              </w:rPr>
            </w:pPr>
            <w:r>
              <w:rPr>
                <w:rFonts w:hint="eastAsia" w:ascii="仿宋_GB2312" w:eastAsia="仿宋_GB2312"/>
                <w:snapToGrid w:val="0"/>
                <w:sz w:val="20"/>
                <w:szCs w:val="20"/>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pPr>
              <w:widowControl/>
              <w:adjustRightInd w:val="0"/>
              <w:snapToGrid w:val="0"/>
              <w:spacing w:line="280" w:lineRule="exact"/>
              <w:ind w:firstLine="400" w:firstLineChars="200"/>
              <w:rPr>
                <w:rFonts w:ascii="仿宋_GB2312" w:eastAsia="仿宋_GB2312"/>
                <w:snapToGrid w:val="0"/>
                <w:sz w:val="20"/>
                <w:szCs w:val="20"/>
              </w:rPr>
            </w:pPr>
            <w:r>
              <w:rPr>
                <w:rFonts w:ascii="仿宋_GB2312" w:eastAsia="仿宋_GB2312"/>
                <w:snapToGrid w:val="0"/>
                <w:sz w:val="20"/>
                <w:szCs w:val="20"/>
              </w:rPr>
              <w:t>3.</w:t>
            </w:r>
            <w:r>
              <w:rPr>
                <w:rFonts w:hint="eastAsia" w:ascii="仿宋_GB2312" w:eastAsia="仿宋_GB2312"/>
                <w:snapToGrid w:val="0"/>
                <w:sz w:val="20"/>
                <w:szCs w:val="20"/>
              </w:rPr>
              <w:t>【地方性法规】《广西壮族自治区乡村规划建设管理条例》（</w:t>
            </w:r>
            <w:r>
              <w:rPr>
                <w:rFonts w:ascii="仿宋_GB2312" w:eastAsia="仿宋_GB2312"/>
                <w:snapToGrid w:val="0"/>
                <w:sz w:val="20"/>
                <w:szCs w:val="20"/>
              </w:rPr>
              <w:t>2018</w:t>
            </w:r>
            <w:r>
              <w:rPr>
                <w:rFonts w:hint="eastAsia" w:ascii="仿宋_GB2312" w:eastAsia="仿宋_GB2312"/>
                <w:snapToGrid w:val="0"/>
                <w:sz w:val="20"/>
                <w:szCs w:val="20"/>
              </w:rPr>
              <w:t>年</w:t>
            </w:r>
            <w:r>
              <w:rPr>
                <w:rFonts w:ascii="仿宋_GB2312" w:eastAsia="仿宋_GB2312"/>
                <w:snapToGrid w:val="0"/>
                <w:sz w:val="20"/>
                <w:szCs w:val="20"/>
              </w:rPr>
              <w:t>11</w:t>
            </w:r>
            <w:r>
              <w:rPr>
                <w:rFonts w:hint="eastAsia" w:ascii="仿宋_GB2312" w:eastAsia="仿宋_GB2312"/>
                <w:snapToGrid w:val="0"/>
                <w:sz w:val="20"/>
                <w:szCs w:val="20"/>
              </w:rPr>
              <w:t>月</w:t>
            </w:r>
            <w:r>
              <w:rPr>
                <w:rFonts w:ascii="仿宋_GB2312" w:eastAsia="仿宋_GB2312"/>
                <w:snapToGrid w:val="0"/>
                <w:sz w:val="20"/>
                <w:szCs w:val="20"/>
              </w:rPr>
              <w:t>28</w:t>
            </w:r>
            <w:r>
              <w:rPr>
                <w:rFonts w:hint="eastAsia" w:ascii="仿宋_GB2312" w:eastAsia="仿宋_GB2312"/>
                <w:snapToGrid w:val="0"/>
                <w:sz w:val="20"/>
                <w:szCs w:val="20"/>
              </w:rPr>
              <w:t>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pPr>
              <w:widowControl/>
              <w:adjustRightInd w:val="0"/>
              <w:snapToGrid w:val="0"/>
              <w:spacing w:line="280" w:lineRule="exact"/>
              <w:ind w:firstLine="400" w:firstLineChars="200"/>
              <w:rPr>
                <w:rFonts w:ascii="仿宋_GB2312" w:eastAsia="仿宋_GB2312"/>
                <w:snapToGrid w:val="0"/>
                <w:sz w:val="20"/>
                <w:szCs w:val="20"/>
              </w:rPr>
            </w:pPr>
            <w:r>
              <w:rPr>
                <w:rFonts w:hint="eastAsia" w:ascii="仿宋_GB2312" w:eastAsia="仿宋_GB2312"/>
                <w:snapToGrid w:val="0"/>
                <w:sz w:val="20"/>
                <w:szCs w:val="20"/>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pPr>
              <w:widowControl/>
              <w:adjustRightInd w:val="0"/>
              <w:snapToGrid w:val="0"/>
              <w:spacing w:line="280" w:lineRule="exact"/>
              <w:ind w:firstLine="400" w:firstLineChars="200"/>
              <w:rPr>
                <w:rFonts w:ascii="仿宋_GB2312" w:eastAsia="仿宋_GB2312"/>
                <w:snapToGrid w:val="0"/>
                <w:sz w:val="20"/>
                <w:szCs w:val="20"/>
              </w:rPr>
            </w:pPr>
            <w:r>
              <w:rPr>
                <w:rFonts w:hint="eastAsia" w:ascii="仿宋_GB2312" w:eastAsia="仿宋_GB2312"/>
                <w:snapToGrid w:val="0"/>
                <w:sz w:val="20"/>
                <w:szCs w:val="20"/>
              </w:rPr>
              <w:t>县级人民政府城乡规划主管部门可以委托乡（镇）人民政府核发乡村建设规划许可证。</w:t>
            </w:r>
          </w:p>
          <w:p>
            <w:pPr>
              <w:widowControl/>
              <w:adjustRightInd w:val="0"/>
              <w:snapToGrid w:val="0"/>
              <w:spacing w:line="280" w:lineRule="exact"/>
              <w:ind w:firstLine="400" w:firstLineChars="200"/>
              <w:rPr>
                <w:rFonts w:ascii="仿宋_GB2312" w:eastAsia="仿宋_GB2312"/>
                <w:snapToGrid w:val="0"/>
                <w:sz w:val="20"/>
                <w:szCs w:val="20"/>
              </w:rPr>
            </w:pPr>
            <w:r>
              <w:rPr>
                <w:rFonts w:hint="eastAsia" w:ascii="仿宋_GB2312" w:eastAsia="仿宋_GB2312"/>
                <w:snapToGrid w:val="0"/>
                <w:sz w:val="20"/>
                <w:szCs w:val="20"/>
              </w:rPr>
              <w:t>在乡、村庄规划区内进行本条第一款规定的建设，应当在取得乡村建设规划许可证后，依法办理用地审批手续。</w:t>
            </w:r>
          </w:p>
          <w:p>
            <w:pPr>
              <w:widowControl/>
              <w:adjustRightInd w:val="0"/>
              <w:snapToGrid w:val="0"/>
              <w:spacing w:line="280" w:lineRule="exact"/>
              <w:ind w:firstLine="400" w:firstLineChars="200"/>
              <w:rPr>
                <w:rFonts w:ascii="仿宋_GB2312" w:hAnsi="宋体" w:eastAsia="仿宋_GB2312" w:cs="宋体"/>
                <w:kern w:val="0"/>
                <w:sz w:val="20"/>
                <w:szCs w:val="20"/>
              </w:rPr>
            </w:pPr>
            <w:r>
              <w:rPr>
                <w:rFonts w:hint="eastAsia" w:ascii="仿宋_GB2312" w:eastAsia="仿宋_GB2312"/>
                <w:snapToGrid w:val="0"/>
                <w:sz w:val="20"/>
                <w:szCs w:val="20"/>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2177" w:type="dxa"/>
            <w:vAlign w:val="center"/>
          </w:tcPr>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1.</w:t>
            </w:r>
            <w:r>
              <w:rPr>
                <w:rFonts w:hint="eastAsia" w:ascii="仿宋_GB2312" w:eastAsia="仿宋_GB2312"/>
                <w:snapToGrid w:val="0"/>
                <w:sz w:val="20"/>
                <w:szCs w:val="20"/>
              </w:rPr>
              <w:t>受理责任（乡村建设综合服务中心）：公示应当提交的材料；一次性告知补正材料；依法受理或不予受理（不予受理应当告知理由）。</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2.</w:t>
            </w:r>
            <w:r>
              <w:rPr>
                <w:rFonts w:hint="eastAsia" w:ascii="仿宋_GB2312" w:eastAsia="仿宋_GB2312"/>
                <w:snapToGrid w:val="0"/>
                <w:sz w:val="20"/>
                <w:szCs w:val="20"/>
              </w:rPr>
              <w:t>审查责任（乡村建设综合服务中心）：按照政策规定对书面材料进行审查，提出是否同意审批的初步意见，告知申请人、利害相关人享有听证权利；涉及公共利益的重大许可，向社会公告，并举行听证。</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3.</w:t>
            </w:r>
            <w:r>
              <w:rPr>
                <w:rFonts w:hint="eastAsia" w:ascii="仿宋_GB2312" w:eastAsia="仿宋_GB2312"/>
                <w:snapToGrid w:val="0"/>
                <w:sz w:val="20"/>
                <w:szCs w:val="20"/>
              </w:rPr>
              <w:t>决定责任（乡村建设综合服务中心）：作出行政许可或者不予行政许可决定</w:t>
            </w:r>
            <w:r>
              <w:rPr>
                <w:rFonts w:ascii="仿宋_GB2312" w:eastAsia="仿宋_GB2312"/>
                <w:snapToGrid w:val="0"/>
                <w:sz w:val="20"/>
                <w:szCs w:val="20"/>
              </w:rPr>
              <w:t>,</w:t>
            </w:r>
            <w:r>
              <w:rPr>
                <w:rFonts w:hint="eastAsia" w:ascii="仿宋_GB2312" w:eastAsia="仿宋_GB2312"/>
                <w:snapToGrid w:val="0"/>
                <w:sz w:val="20"/>
                <w:szCs w:val="20"/>
              </w:rPr>
              <w:t>法定告知（不予许可的应当书面告知理由）。</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4</w:t>
            </w:r>
            <w:r>
              <w:rPr>
                <w:rFonts w:hint="eastAsia" w:ascii="仿宋_GB2312" w:eastAsia="仿宋_GB2312"/>
                <w:snapToGrid w:val="0"/>
                <w:sz w:val="20"/>
                <w:szCs w:val="20"/>
              </w:rPr>
              <w:t>．送达责任（乡村建设综合服务中心）：准予许可的制发送达审批决定。</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5</w:t>
            </w:r>
            <w:r>
              <w:rPr>
                <w:rFonts w:hint="eastAsia" w:ascii="仿宋_GB2312" w:eastAsia="仿宋_GB2312"/>
                <w:snapToGrid w:val="0"/>
                <w:sz w:val="20"/>
                <w:szCs w:val="20"/>
              </w:rPr>
              <w:t>．事后监管环节责任：分管领导对审批后的相关事宜实施监督管理</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6</w:t>
            </w:r>
            <w:r>
              <w:rPr>
                <w:rFonts w:hint="eastAsia" w:ascii="仿宋_GB2312" w:eastAsia="仿宋_GB2312"/>
                <w:snapToGrid w:val="0"/>
                <w:sz w:val="20"/>
                <w:szCs w:val="20"/>
              </w:rPr>
              <w:t>．其他法律法规规章文件规定应履行的责任。</w:t>
            </w:r>
          </w:p>
          <w:p>
            <w:pPr>
              <w:widowControl/>
              <w:adjustRightInd w:val="0"/>
              <w:snapToGrid w:val="0"/>
              <w:spacing w:line="299" w:lineRule="exact"/>
              <w:ind w:firstLine="400" w:firstLineChars="200"/>
              <w:rPr>
                <w:rFonts w:ascii="仿宋_GB2312" w:hAnsi="宋体" w:eastAsia="仿宋_GB2312" w:cs="宋体"/>
                <w:kern w:val="0"/>
                <w:sz w:val="20"/>
                <w:szCs w:val="20"/>
              </w:rPr>
            </w:pPr>
          </w:p>
        </w:tc>
        <w:tc>
          <w:tcPr>
            <w:tcW w:w="4842" w:type="dxa"/>
            <w:vAlign w:val="center"/>
          </w:tcPr>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1.</w:t>
            </w:r>
            <w:r>
              <w:rPr>
                <w:rFonts w:hint="eastAsia" w:ascii="仿宋_GB2312" w:eastAsia="仿宋_GB2312"/>
                <w:snapToGrid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2—1.</w:t>
            </w:r>
            <w:r>
              <w:rPr>
                <w:rFonts w:hint="eastAsia" w:ascii="仿宋_GB2312" w:eastAsia="仿宋_GB2312"/>
                <w:snapToGrid w:val="0"/>
                <w:sz w:val="20"/>
                <w:szCs w:val="20"/>
              </w:rPr>
              <w:t>【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2—2.</w:t>
            </w:r>
            <w:r>
              <w:rPr>
                <w:rFonts w:hint="eastAsia" w:ascii="仿宋_GB2312" w:eastAsia="仿宋_GB2312"/>
                <w:snapToGrid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2—3.</w:t>
            </w:r>
            <w:r>
              <w:rPr>
                <w:rFonts w:hint="eastAsia" w:ascii="仿宋_GB2312" w:eastAsia="仿宋_GB2312"/>
                <w:snapToGrid w:val="0"/>
                <w:sz w:val="20"/>
                <w:szCs w:val="20"/>
              </w:rPr>
              <w:t>【法律】《中华人民共和国行政许可法》第四十六条：法律、法规、规章规定实施行政许可应当听证的事项，或者行政机关认为需要听证的其他涉及公共利益的重大行政许可事项，行政机关应当向社会公告，并举行听证。</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3—1.</w:t>
            </w:r>
            <w:r>
              <w:rPr>
                <w:rFonts w:hint="eastAsia" w:ascii="仿宋_GB2312" w:eastAsia="仿宋_GB2312"/>
                <w:snapToGrid w:val="0"/>
                <w:sz w:val="20"/>
                <w:szCs w:val="20"/>
              </w:rPr>
              <w:t>【法律】《中华人民共和国行政许可法》第三十七条：行政机关对行政许可申请进行审</w:t>
            </w:r>
            <w:r>
              <w:rPr>
                <w:rFonts w:ascii="仿宋_GB2312" w:eastAsia="仿宋_GB2312"/>
                <w:snapToGrid w:val="0"/>
                <w:sz w:val="20"/>
                <w:szCs w:val="20"/>
              </w:rPr>
              <w:t>.</w:t>
            </w:r>
            <w:r>
              <w:rPr>
                <w:rFonts w:hint="eastAsia" w:ascii="仿宋_GB2312" w:eastAsia="仿宋_GB2312"/>
                <w:snapToGrid w:val="0"/>
                <w:sz w:val="20"/>
                <w:szCs w:val="20"/>
              </w:rPr>
              <w:t>查后，除了当场作出行政许可决定的，应在法定期限内按照规定程序作出行政许可决定。</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3—2.</w:t>
            </w:r>
            <w:r>
              <w:rPr>
                <w:rFonts w:hint="eastAsia" w:ascii="仿宋_GB2312" w:eastAsia="仿宋_GB2312"/>
                <w:snapToGrid w:val="0"/>
                <w:sz w:val="20"/>
                <w:szCs w:val="20"/>
              </w:rPr>
              <w:t>【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4—1.</w:t>
            </w:r>
            <w:r>
              <w:rPr>
                <w:rFonts w:hint="eastAsia" w:ascii="仿宋_GB2312" w:eastAsia="仿宋_GB2312"/>
                <w:snapToGrid w:val="0"/>
                <w:sz w:val="20"/>
                <w:szCs w:val="20"/>
              </w:rPr>
              <w:t>【法律】《中华人民共和国行政许可法》第四十条：行政机关作出的准予行政许可决定，应当予以公开，公众有权查阅。</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4-2</w:t>
            </w:r>
            <w:r>
              <w:rPr>
                <w:rFonts w:hint="eastAsia" w:ascii="仿宋_GB2312" w:eastAsia="仿宋_GB2312"/>
                <w:snapToGrid w:val="0"/>
                <w:sz w:val="20"/>
                <w:szCs w:val="20"/>
              </w:rPr>
              <w:t>【法律】《中华人民共和国行政许可法》第四十四条：行政机关作出准予行政许可的决定，应当自作出决定之日起十日内向申请人颁发、送达行政许可证件、或者加贴标签、加盖检验、检测、检疫印章。</w:t>
            </w:r>
          </w:p>
          <w:p>
            <w:pPr>
              <w:widowControl/>
              <w:adjustRightInd w:val="0"/>
              <w:snapToGrid w:val="0"/>
              <w:spacing w:line="299" w:lineRule="exact"/>
              <w:ind w:firstLine="400" w:firstLineChars="200"/>
              <w:rPr>
                <w:rFonts w:ascii="仿宋_GB2312" w:hAnsi="宋体" w:eastAsia="仿宋_GB2312" w:cs="宋体"/>
                <w:kern w:val="0"/>
                <w:sz w:val="20"/>
                <w:szCs w:val="20"/>
              </w:rPr>
            </w:pPr>
            <w:r>
              <w:rPr>
                <w:rFonts w:ascii="仿宋_GB2312" w:eastAsia="仿宋_GB2312"/>
                <w:snapToGrid w:val="0"/>
                <w:sz w:val="20"/>
                <w:szCs w:val="20"/>
              </w:rPr>
              <w:t>5</w:t>
            </w:r>
            <w:r>
              <w:rPr>
                <w:rFonts w:hint="eastAsia" w:ascii="仿宋_GB2312" w:eastAsia="仿宋_GB2312"/>
                <w:snapToGrid w:val="0"/>
                <w:sz w:val="20"/>
                <w:szCs w:val="20"/>
              </w:rPr>
              <w:t>．【法律】《中华人民共和国行政许可法》第六十一条：行政机关应当建立健全监督制度，通过核查反映被许可人从事行政许可事项活动情况的有关材料，履行监督责任。</w:t>
            </w:r>
          </w:p>
        </w:tc>
        <w:tc>
          <w:tcPr>
            <w:tcW w:w="1489" w:type="dxa"/>
            <w:vAlign w:val="center"/>
          </w:tcPr>
          <w:p>
            <w:pPr>
              <w:widowControl/>
              <w:adjustRightInd w:val="0"/>
              <w:snapToGrid w:val="0"/>
              <w:spacing w:line="299" w:lineRule="exact"/>
              <w:ind w:firstLine="400" w:firstLineChars="200"/>
              <w:rPr>
                <w:rFonts w:ascii="仿宋_GB2312" w:eastAsia="仿宋_GB2312"/>
                <w:snapToGrid w:val="0"/>
                <w:sz w:val="20"/>
                <w:szCs w:val="20"/>
              </w:rPr>
            </w:pPr>
            <w:r>
              <w:rPr>
                <w:rFonts w:hint="eastAsia" w:ascii="仿宋_GB2312" w:eastAsia="仿宋_GB2312"/>
                <w:snapToGrid w:val="0"/>
                <w:sz w:val="20"/>
                <w:szCs w:val="20"/>
              </w:rPr>
              <w:t>因不履行或不正确履行行政职责，有下列情形的行政机关及相关工作人员应承担相应的责任：</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1.</w:t>
            </w:r>
            <w:r>
              <w:rPr>
                <w:rFonts w:hint="eastAsia" w:ascii="仿宋_GB2312" w:eastAsia="仿宋_GB2312"/>
                <w:snapToGrid w:val="0"/>
                <w:sz w:val="20"/>
                <w:szCs w:val="20"/>
              </w:rPr>
              <w:t>超越职权或者对不符合法定条件的申请人核发</w:t>
            </w:r>
            <w:r>
              <w:rPr>
                <w:rFonts w:hint="eastAsia" w:ascii="仿宋_GB2312" w:eastAsia="仿宋_GB2312" w:cs="宋体"/>
                <w:snapToGrid w:val="0"/>
                <w:sz w:val="20"/>
                <w:szCs w:val="20"/>
              </w:rPr>
              <w:t>乡村建设规划许可证的（</w:t>
            </w:r>
            <w:r>
              <w:rPr>
                <w:rFonts w:hint="eastAsia" w:ascii="仿宋_GB2312" w:eastAsia="仿宋_GB2312"/>
                <w:snapToGrid w:val="0"/>
                <w:sz w:val="20"/>
                <w:szCs w:val="20"/>
              </w:rPr>
              <w:t>乡镇纪委）；</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2.</w:t>
            </w:r>
            <w:r>
              <w:rPr>
                <w:rFonts w:hint="eastAsia" w:ascii="仿宋_GB2312" w:eastAsia="仿宋_GB2312"/>
                <w:snapToGrid w:val="0"/>
                <w:sz w:val="20"/>
                <w:szCs w:val="20"/>
              </w:rPr>
              <w:t>对符合法定条件的申请人未在法定期限内核发</w:t>
            </w:r>
            <w:r>
              <w:rPr>
                <w:rFonts w:hint="eastAsia" w:ascii="仿宋_GB2312" w:eastAsia="仿宋_GB2312" w:cs="宋体"/>
                <w:snapToGrid w:val="0"/>
                <w:sz w:val="20"/>
                <w:szCs w:val="20"/>
              </w:rPr>
              <w:t>乡村建设规划许可证</w:t>
            </w:r>
            <w:r>
              <w:rPr>
                <w:rFonts w:hint="eastAsia" w:ascii="仿宋_GB2312" w:eastAsia="仿宋_GB2312"/>
                <w:snapToGrid w:val="0"/>
                <w:sz w:val="20"/>
                <w:szCs w:val="20"/>
              </w:rPr>
              <w:t>的（乡镇纪委）；</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3.</w:t>
            </w:r>
            <w:r>
              <w:rPr>
                <w:rFonts w:hint="eastAsia" w:ascii="仿宋_GB2312" w:eastAsia="仿宋_GB2312"/>
                <w:snapToGrid w:val="0"/>
                <w:sz w:val="20"/>
                <w:szCs w:val="20"/>
              </w:rPr>
              <w:t>除以上追责情形外，其他违反法律法规规章的行为依法追究相应责任（乡镇纪委）。</w:t>
            </w:r>
          </w:p>
        </w:tc>
        <w:tc>
          <w:tcPr>
            <w:tcW w:w="5188" w:type="dxa"/>
            <w:vAlign w:val="center"/>
          </w:tcPr>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1.</w:t>
            </w:r>
            <w:r>
              <w:rPr>
                <w:rFonts w:hint="eastAsia" w:ascii="仿宋_GB2312" w:eastAsia="仿宋_GB2312"/>
                <w:snapToGrid w:val="0"/>
                <w:sz w:val="20"/>
                <w:szCs w:val="20"/>
              </w:rPr>
              <w:t>【法律】《中华人民共和国城乡规划法》第六十条规定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pPr>
              <w:widowControl/>
              <w:adjustRightInd w:val="0"/>
              <w:snapToGrid w:val="0"/>
              <w:spacing w:line="299" w:lineRule="exact"/>
              <w:ind w:firstLine="400" w:firstLineChars="200"/>
              <w:rPr>
                <w:rFonts w:ascii="仿宋_GB2312" w:eastAsia="仿宋_GB2312"/>
                <w:snapToGrid w:val="0"/>
                <w:sz w:val="20"/>
                <w:szCs w:val="20"/>
              </w:rPr>
            </w:pPr>
            <w:r>
              <w:rPr>
                <w:rFonts w:hint="eastAsia" w:ascii="仿宋_GB2312" w:eastAsia="仿宋_GB2312"/>
                <w:snapToGrid w:val="0"/>
                <w:sz w:val="20"/>
                <w:szCs w:val="20"/>
              </w:rPr>
              <w:t>（二）超越职权或者对不符合法定条件的申请人核发选址意见书、建设用地规划许可证、建设工程规划许可证、乡村建设规划许可证的；</w:t>
            </w:r>
          </w:p>
          <w:p>
            <w:pPr>
              <w:widowControl/>
              <w:adjustRightInd w:val="0"/>
              <w:snapToGrid w:val="0"/>
              <w:spacing w:line="299" w:lineRule="exact"/>
              <w:ind w:firstLine="400" w:firstLineChars="200"/>
              <w:rPr>
                <w:rFonts w:ascii="仿宋_GB2312" w:eastAsia="仿宋_GB2312"/>
                <w:snapToGrid w:val="0"/>
                <w:sz w:val="20"/>
                <w:szCs w:val="20"/>
              </w:rPr>
            </w:pPr>
            <w:r>
              <w:rPr>
                <w:rFonts w:hint="eastAsia" w:ascii="仿宋_GB2312" w:eastAsia="仿宋_GB2312"/>
                <w:snapToGrid w:val="0"/>
                <w:sz w:val="20"/>
                <w:szCs w:val="20"/>
              </w:rPr>
              <w:t>（三）对符合法定条件的申请人未在法定期限内核发选址意见书、建设用地规划许可证、建设工程规划许可证、乡村建设规划许可证的；</w:t>
            </w:r>
            <w:r>
              <w:rPr>
                <w:rFonts w:ascii="仿宋_GB2312" w:eastAsia="仿宋_GB2312"/>
                <w:snapToGrid w:val="0"/>
                <w:sz w:val="20"/>
                <w:szCs w:val="20"/>
              </w:rPr>
              <w:t xml:space="preserve">  ;</w:t>
            </w:r>
          </w:p>
          <w:p>
            <w:pPr>
              <w:widowControl/>
              <w:adjustRightInd w:val="0"/>
              <w:snapToGrid w:val="0"/>
              <w:spacing w:line="299" w:lineRule="exact"/>
              <w:ind w:firstLine="400" w:firstLineChars="200"/>
              <w:rPr>
                <w:rFonts w:ascii="仿宋_GB2312" w:eastAsia="仿宋_GB2312"/>
                <w:snapToGrid w:val="0"/>
                <w:sz w:val="20"/>
                <w:szCs w:val="20"/>
              </w:rPr>
            </w:pPr>
            <w:r>
              <w:rPr>
                <w:rFonts w:ascii="仿宋_GB2312" w:eastAsia="仿宋_GB2312"/>
                <w:snapToGrid w:val="0"/>
                <w:sz w:val="20"/>
                <w:szCs w:val="20"/>
              </w:rPr>
              <w:t>2.</w:t>
            </w:r>
            <w:r>
              <w:rPr>
                <w:rFonts w:hint="eastAsia" w:ascii="仿宋_GB2312" w:eastAsia="仿宋_GB2312"/>
                <w:snapToGrid w:val="0"/>
                <w:sz w:val="20"/>
                <w:szCs w:val="20"/>
              </w:rPr>
              <w:t>【法规】《广西壮族自治区实施〈中华人民共和国城乡规划法〉办法》（</w:t>
            </w:r>
            <w:r>
              <w:rPr>
                <w:rFonts w:ascii="仿宋_GB2312" w:eastAsia="仿宋_GB2312"/>
                <w:snapToGrid w:val="0"/>
                <w:sz w:val="20"/>
                <w:szCs w:val="20"/>
              </w:rPr>
              <w:t>2010</w:t>
            </w:r>
            <w:r>
              <w:rPr>
                <w:rFonts w:hint="eastAsia" w:ascii="仿宋_GB2312" w:eastAsia="仿宋_GB2312"/>
                <w:snapToGrid w:val="0"/>
                <w:sz w:val="20"/>
                <w:szCs w:val="20"/>
              </w:rPr>
              <w:t>年</w:t>
            </w:r>
            <w:r>
              <w:rPr>
                <w:rFonts w:ascii="仿宋_GB2312" w:eastAsia="仿宋_GB2312"/>
                <w:snapToGrid w:val="0"/>
                <w:sz w:val="20"/>
                <w:szCs w:val="20"/>
              </w:rPr>
              <w:t>3</w:t>
            </w:r>
            <w:r>
              <w:rPr>
                <w:rFonts w:hint="eastAsia" w:ascii="仿宋_GB2312" w:eastAsia="仿宋_GB2312"/>
                <w:snapToGrid w:val="0"/>
                <w:sz w:val="20"/>
                <w:szCs w:val="20"/>
              </w:rPr>
              <w:t>月</w:t>
            </w:r>
            <w:r>
              <w:rPr>
                <w:rFonts w:ascii="仿宋_GB2312" w:eastAsia="仿宋_GB2312"/>
                <w:snapToGrid w:val="0"/>
                <w:sz w:val="20"/>
                <w:szCs w:val="20"/>
              </w:rPr>
              <w:t>31</w:t>
            </w:r>
            <w:r>
              <w:rPr>
                <w:rFonts w:hint="eastAsia" w:ascii="仿宋_GB2312" w:eastAsia="仿宋_GB2312"/>
                <w:snapToGrid w:val="0"/>
                <w:sz w:val="20"/>
                <w:szCs w:val="20"/>
              </w:rPr>
              <w:t>日广西壮族自治区第十一届人民代表大会常务委员会第十四次会议通过，根据</w:t>
            </w:r>
            <w:r>
              <w:rPr>
                <w:rFonts w:ascii="仿宋_GB2312" w:eastAsia="仿宋_GB2312"/>
                <w:snapToGrid w:val="0"/>
                <w:sz w:val="20"/>
                <w:szCs w:val="20"/>
              </w:rPr>
              <w:t>2016</w:t>
            </w:r>
            <w:r>
              <w:rPr>
                <w:rFonts w:hint="eastAsia" w:ascii="仿宋_GB2312" w:eastAsia="仿宋_GB2312"/>
                <w:snapToGrid w:val="0"/>
                <w:sz w:val="20"/>
                <w:szCs w:val="20"/>
              </w:rPr>
              <w:t>年</w:t>
            </w:r>
            <w:r>
              <w:rPr>
                <w:rFonts w:ascii="仿宋_GB2312" w:eastAsia="仿宋_GB2312"/>
                <w:snapToGrid w:val="0"/>
                <w:sz w:val="20"/>
                <w:szCs w:val="20"/>
              </w:rPr>
              <w:t>11</w:t>
            </w:r>
            <w:r>
              <w:rPr>
                <w:rFonts w:hint="eastAsia" w:ascii="仿宋_GB2312" w:eastAsia="仿宋_GB2312"/>
                <w:snapToGrid w:val="0"/>
                <w:sz w:val="20"/>
                <w:szCs w:val="20"/>
              </w:rPr>
              <w:t>月</w:t>
            </w:r>
            <w:r>
              <w:rPr>
                <w:rFonts w:ascii="仿宋_GB2312" w:eastAsia="仿宋_GB2312"/>
                <w:snapToGrid w:val="0"/>
                <w:sz w:val="20"/>
                <w:szCs w:val="20"/>
              </w:rPr>
              <w:t>30</w:t>
            </w:r>
            <w:r>
              <w:rPr>
                <w:rFonts w:hint="eastAsia" w:ascii="仿宋_GB2312" w:eastAsia="仿宋_GB2312"/>
                <w:snapToGrid w:val="0"/>
                <w:sz w:val="20"/>
                <w:szCs w:val="20"/>
              </w:rPr>
              <w:t>日广西壮族自治区第十二届人民代表大会常务委员会第二十六次会议《关于废止和修改部分地方性法规的决定》修正）第五十七条</w:t>
            </w:r>
            <w:r>
              <w:rPr>
                <w:rFonts w:ascii="仿宋_GB2312" w:eastAsia="仿宋_GB2312"/>
                <w:snapToGrid w:val="0"/>
                <w:sz w:val="20"/>
                <w:szCs w:val="20"/>
              </w:rPr>
              <w:t xml:space="preserve"> </w:t>
            </w:r>
            <w:r>
              <w:rPr>
                <w:rFonts w:hint="eastAsia" w:ascii="仿宋_GB2312" w:eastAsia="仿宋_GB2312"/>
                <w:snapToGrid w:val="0"/>
                <w:sz w:val="20"/>
                <w:szCs w:val="20"/>
              </w:rPr>
              <w:t>各级人民政府和城乡规划主管部门以及其他相关行政主管部门有下列行为之一的，由上级行政机关或者监察机关依法责令改正、通报批评，对直接负责的主管人员和其他直接责任人员依法给予处分；构成犯罪的，依法追究刑事责任：</w:t>
            </w:r>
          </w:p>
          <w:p>
            <w:pPr>
              <w:widowControl/>
              <w:adjustRightInd w:val="0"/>
              <w:snapToGrid w:val="0"/>
              <w:spacing w:line="299" w:lineRule="exact"/>
              <w:ind w:firstLine="400" w:firstLineChars="200"/>
              <w:rPr>
                <w:rFonts w:ascii="仿宋_GB2312" w:eastAsia="仿宋_GB2312"/>
                <w:snapToGrid w:val="0"/>
                <w:sz w:val="20"/>
                <w:szCs w:val="20"/>
              </w:rPr>
            </w:pPr>
            <w:r>
              <w:rPr>
                <w:rFonts w:hint="eastAsia" w:ascii="仿宋_GB2312" w:eastAsia="仿宋_GB2312"/>
                <w:snapToGrid w:val="0"/>
                <w:sz w:val="20"/>
                <w:szCs w:val="20"/>
              </w:rPr>
              <w:t>（二）超越职权或者对不符合法定条件的申请人核发选址意见书、建设用地规划许可证、建设工程规划许可证、乡村建设规划许可证、临时建设规划许可证的；</w:t>
            </w:r>
          </w:p>
          <w:p>
            <w:pPr>
              <w:widowControl/>
              <w:adjustRightInd w:val="0"/>
              <w:snapToGrid w:val="0"/>
              <w:spacing w:line="299" w:lineRule="exact"/>
              <w:ind w:firstLine="400" w:firstLineChars="200"/>
              <w:rPr>
                <w:rFonts w:ascii="仿宋_GB2312" w:eastAsia="仿宋_GB2312"/>
                <w:snapToGrid w:val="0"/>
                <w:sz w:val="20"/>
                <w:szCs w:val="20"/>
              </w:rPr>
            </w:pPr>
            <w:r>
              <w:rPr>
                <w:rFonts w:hint="eastAsia" w:ascii="仿宋_GB2312" w:eastAsia="仿宋_GB2312"/>
                <w:snapToGrid w:val="0"/>
                <w:sz w:val="20"/>
                <w:szCs w:val="20"/>
              </w:rPr>
              <w:t>（三）对符合法定条件的申请人未在法定期限内核发选址意见书、建设用地规划许可证、建设工程规划许可证、乡村建设规划许可证、临时建设规划许可证的；</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lang w:val="en-US" w:eastAsia="zh-CN"/>
              </w:rPr>
              <w:t>2</w:t>
            </w:r>
          </w:p>
        </w:tc>
        <w:tc>
          <w:tcPr>
            <w:tcW w:w="308"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行政许可</w:t>
            </w:r>
          </w:p>
        </w:tc>
        <w:tc>
          <w:tcPr>
            <w:tcW w:w="906"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在公路增设或改造平面交叉道口审批</w:t>
            </w:r>
          </w:p>
        </w:tc>
        <w:tc>
          <w:tcPr>
            <w:tcW w:w="540" w:type="dxa"/>
            <w:vAlign w:val="center"/>
          </w:tcPr>
          <w:p>
            <w:pPr>
              <w:adjustRightInd w:val="0"/>
              <w:snapToGrid w:val="0"/>
              <w:spacing w:line="300" w:lineRule="exact"/>
              <w:jc w:val="center"/>
              <w:rPr>
                <w:rFonts w:ascii="仿宋_GB2312" w:hAnsi="宋体" w:eastAsia="仿宋_GB2312" w:cs="宋体"/>
                <w:kern w:val="0"/>
                <w:sz w:val="20"/>
                <w:szCs w:val="20"/>
              </w:rPr>
            </w:pPr>
          </w:p>
        </w:tc>
        <w:tc>
          <w:tcPr>
            <w:tcW w:w="720"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lang w:val="en-US" w:eastAsia="zh-CN"/>
              </w:rPr>
              <w:t>严关</w:t>
            </w:r>
            <w:r>
              <w:rPr>
                <w:rFonts w:hint="eastAsia" w:ascii="仿宋_GB2312" w:hAnsi="宋体" w:eastAsia="仿宋_GB2312" w:cs="宋体"/>
                <w:kern w:val="0"/>
                <w:sz w:val="20"/>
                <w:szCs w:val="20"/>
              </w:rPr>
              <w:t>镇人民政府</w:t>
            </w:r>
          </w:p>
        </w:tc>
        <w:tc>
          <w:tcPr>
            <w:tcW w:w="858"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乡村建设综合服务中心</w:t>
            </w:r>
          </w:p>
        </w:tc>
        <w:tc>
          <w:tcPr>
            <w:tcW w:w="3199" w:type="dxa"/>
            <w:vAlign w:val="center"/>
          </w:tcPr>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1.</w:t>
            </w:r>
            <w:r>
              <w:rPr>
                <w:rFonts w:hint="eastAsia" w:ascii="仿宋_GB2312" w:hAnsi="宋体" w:eastAsia="仿宋_GB2312" w:cs="宋体"/>
                <w:kern w:val="0"/>
                <w:sz w:val="20"/>
                <w:szCs w:val="20"/>
              </w:rPr>
              <w:t>【法律】《中华人民共和国公路法》第五十五条：</w:t>
            </w:r>
            <w:r>
              <w:rPr>
                <w:rFonts w:ascii="仿宋_GB2312" w:hAnsi="宋体" w:eastAsia="仿宋_GB2312" w:cs="宋体"/>
                <w:kern w:val="0"/>
                <w:sz w:val="20"/>
                <w:szCs w:val="20"/>
              </w:rPr>
              <w:t xml:space="preserve"> </w:t>
            </w:r>
            <w:r>
              <w:rPr>
                <w:rFonts w:hint="eastAsia" w:ascii="仿宋_GB2312" w:hAnsi="宋体" w:eastAsia="仿宋_GB2312" w:cs="宋体"/>
                <w:kern w:val="0"/>
                <w:sz w:val="20"/>
                <w:szCs w:val="20"/>
              </w:rPr>
              <w:t>在公路上增设平面交叉道口，必须按照国家有关规定经过批准，并按照国家规定的技术标准建设。</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w:t>
            </w:r>
            <w:r>
              <w:rPr>
                <w:rFonts w:hint="eastAsia" w:ascii="仿宋_GB2312" w:hAnsi="宋体" w:eastAsia="仿宋_GB2312" w:cs="宋体"/>
                <w:kern w:val="0"/>
                <w:sz w:val="20"/>
                <w:szCs w:val="20"/>
              </w:rPr>
              <w:t>【行政法规】《公路安全保护条例》（</w:t>
            </w:r>
            <w:r>
              <w:rPr>
                <w:rFonts w:ascii="仿宋_GB2312" w:hAnsi="宋体" w:eastAsia="仿宋_GB2312" w:cs="宋体"/>
                <w:kern w:val="0"/>
                <w:sz w:val="20"/>
                <w:szCs w:val="20"/>
              </w:rPr>
              <w:t>2011</w:t>
            </w:r>
            <w:r>
              <w:rPr>
                <w:rFonts w:hint="eastAsia" w:ascii="仿宋_GB2312" w:hAnsi="宋体" w:eastAsia="仿宋_GB2312" w:cs="宋体"/>
                <w:kern w:val="0"/>
                <w:sz w:val="20"/>
                <w:szCs w:val="20"/>
              </w:rPr>
              <w:t>年国务院令第</w:t>
            </w:r>
            <w:r>
              <w:rPr>
                <w:rFonts w:ascii="仿宋_GB2312" w:hAnsi="宋体" w:eastAsia="仿宋_GB2312" w:cs="宋体"/>
                <w:kern w:val="0"/>
                <w:sz w:val="20"/>
                <w:szCs w:val="20"/>
              </w:rPr>
              <w:t>593</w:t>
            </w:r>
            <w:r>
              <w:rPr>
                <w:rFonts w:hint="eastAsia" w:ascii="仿宋_GB2312" w:hAnsi="宋体" w:eastAsia="仿宋_GB2312" w:cs="宋体"/>
                <w:kern w:val="0"/>
                <w:sz w:val="20"/>
                <w:szCs w:val="20"/>
              </w:rPr>
              <w:t>号）</w:t>
            </w:r>
            <w:r>
              <w:rPr>
                <w:rFonts w:ascii="仿宋_GB2312" w:hAnsi="宋体" w:eastAsia="仿宋_GB2312" w:cs="宋体"/>
                <w:kern w:val="0"/>
                <w:sz w:val="20"/>
                <w:szCs w:val="20"/>
              </w:rPr>
              <w:t xml:space="preserve"> </w:t>
            </w:r>
            <w:r>
              <w:rPr>
                <w:rFonts w:hint="eastAsia" w:ascii="仿宋_GB2312" w:hAnsi="宋体" w:eastAsia="仿宋_GB2312" w:cs="宋体"/>
                <w:kern w:val="0"/>
                <w:sz w:val="20"/>
                <w:szCs w:val="20"/>
              </w:rPr>
              <w:t>第二十七条：</w:t>
            </w:r>
            <w:r>
              <w:rPr>
                <w:rFonts w:ascii="仿宋_GB2312" w:hAnsi="宋体" w:eastAsia="仿宋_GB2312" w:cs="宋体"/>
                <w:kern w:val="0"/>
                <w:sz w:val="20"/>
                <w:szCs w:val="20"/>
              </w:rPr>
              <w:t xml:space="preserve"> </w:t>
            </w:r>
            <w:r>
              <w:rPr>
                <w:rFonts w:hint="eastAsia" w:ascii="仿宋_GB2312" w:hAnsi="宋体" w:eastAsia="仿宋_GB2312" w:cs="宋体"/>
                <w:kern w:val="0"/>
                <w:sz w:val="20"/>
                <w:szCs w:val="20"/>
              </w:rPr>
              <w:t>进行下列涉路施工活动，建设单位应当向公路管理机构提出申请：（六）在公路上增设或者改造平面交叉道口。</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3.</w:t>
            </w:r>
            <w:r>
              <w:rPr>
                <w:rFonts w:hint="eastAsia" w:ascii="仿宋_GB2312" w:hAnsi="宋体" w:eastAsia="仿宋_GB2312" w:cs="宋体"/>
                <w:kern w:val="0"/>
                <w:sz w:val="20"/>
                <w:szCs w:val="20"/>
              </w:rPr>
              <w:t>【地方性法规】《广西壮族自治区实施〈中华人民共和国公路法〉办法》（</w:t>
            </w:r>
            <w:r>
              <w:rPr>
                <w:rFonts w:ascii="仿宋_GB2312" w:hAnsi="宋体" w:eastAsia="仿宋_GB2312" w:cs="宋体"/>
                <w:kern w:val="0"/>
                <w:sz w:val="20"/>
                <w:szCs w:val="20"/>
              </w:rPr>
              <w:t>2005</w:t>
            </w:r>
            <w:r>
              <w:rPr>
                <w:rFonts w:hint="eastAsia" w:ascii="仿宋_GB2312" w:hAnsi="宋体" w:eastAsia="仿宋_GB2312" w:cs="宋体"/>
                <w:kern w:val="0"/>
                <w:sz w:val="20"/>
                <w:szCs w:val="20"/>
              </w:rPr>
              <w:t>年广西壮族自治区第十届人民代表大会常务委员会第十六次会议，通过</w:t>
            </w:r>
            <w:r>
              <w:rPr>
                <w:rFonts w:ascii="仿宋_GB2312" w:hAnsi="宋体" w:eastAsia="仿宋_GB2312" w:cs="宋体"/>
                <w:kern w:val="0"/>
                <w:sz w:val="20"/>
                <w:szCs w:val="20"/>
              </w:rPr>
              <w:t>2019</w:t>
            </w:r>
            <w:r>
              <w:rPr>
                <w:rFonts w:hint="eastAsia" w:ascii="仿宋_GB2312" w:hAnsi="宋体" w:eastAsia="仿宋_GB2312" w:cs="宋体"/>
                <w:kern w:val="0"/>
                <w:sz w:val="20"/>
                <w:szCs w:val="20"/>
              </w:rPr>
              <w:t>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理机构审批。</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4.</w:t>
            </w:r>
            <w:r>
              <w:rPr>
                <w:rFonts w:hint="eastAsia" w:ascii="仿宋_GB2312" w:hAnsi="宋体" w:eastAsia="仿宋_GB2312" w:cs="宋体"/>
                <w:kern w:val="0"/>
                <w:sz w:val="20"/>
                <w:szCs w:val="20"/>
              </w:rPr>
              <w:t>【地方性政府规章】《广西壮族自治区农村公路管理办法》（广西壮族自治区人民政府令第</w:t>
            </w:r>
            <w:r>
              <w:rPr>
                <w:rFonts w:ascii="仿宋_GB2312" w:hAnsi="宋体" w:eastAsia="仿宋_GB2312" w:cs="宋体"/>
                <w:kern w:val="0"/>
                <w:sz w:val="20"/>
                <w:szCs w:val="20"/>
              </w:rPr>
              <w:t>115</w:t>
            </w:r>
            <w:r>
              <w:rPr>
                <w:rFonts w:hint="eastAsia" w:ascii="仿宋_GB2312" w:hAnsi="宋体" w:eastAsia="仿宋_GB2312" w:cs="宋体"/>
                <w:kern w:val="0"/>
                <w:sz w:val="20"/>
                <w:szCs w:val="20"/>
              </w:rPr>
              <w:t>号）第三十五条：县级以上人民政府交通运输主管部门负责本行政区域内县道、乡道的路政管理工作。乡镇人民政府、街道办事处按照县级人民政府确定的职责范围负责村道的路政管理工作。</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5.</w:t>
            </w:r>
            <w:r>
              <w:rPr>
                <w:rFonts w:hint="eastAsia" w:ascii="仿宋_GB2312" w:hAnsi="宋体" w:eastAsia="仿宋_GB2312" w:cs="宋体"/>
                <w:kern w:val="0"/>
                <w:sz w:val="20"/>
                <w:szCs w:val="20"/>
              </w:rPr>
              <w:t>【规范性文件】《自治区党委编办关于</w:t>
            </w:r>
            <w:r>
              <w:rPr>
                <w:rFonts w:hint="eastAsia" w:ascii="仿宋_GB2312" w:hAnsi="宋体" w:eastAsia="仿宋_GB2312" w:cs="宋体"/>
                <w:kern w:val="0"/>
                <w:sz w:val="20"/>
                <w:szCs w:val="20"/>
                <w:lang w:eastAsia="zh-CN"/>
              </w:rPr>
              <w:t>印发</w:t>
            </w:r>
            <w:r>
              <w:rPr>
                <w:rFonts w:hint="eastAsia" w:ascii="仿宋_GB2312" w:hAnsi="宋体" w:eastAsia="仿宋_GB2312" w:cs="宋体"/>
                <w:kern w:val="0"/>
                <w:sz w:val="20"/>
                <w:szCs w:val="20"/>
              </w:rPr>
              <w:t>〈广西赋予乡镇（街道）部分县级管理权限清单（第一批）〉的通知》（桂编办发〔</w:t>
            </w:r>
            <w:r>
              <w:rPr>
                <w:rFonts w:ascii="仿宋_GB2312" w:hAnsi="宋体" w:eastAsia="仿宋_GB2312" w:cs="宋体"/>
                <w:kern w:val="0"/>
                <w:sz w:val="20"/>
                <w:szCs w:val="20"/>
              </w:rPr>
              <w:t>2019</w:t>
            </w:r>
            <w:r>
              <w:rPr>
                <w:rFonts w:hint="eastAsia" w:ascii="仿宋_GB2312" w:hAnsi="宋体" w:eastAsia="仿宋_GB2312" w:cs="宋体"/>
                <w:kern w:val="0"/>
                <w:sz w:val="20"/>
                <w:szCs w:val="20"/>
              </w:rPr>
              <w:t>〕</w:t>
            </w:r>
            <w:r>
              <w:rPr>
                <w:rFonts w:ascii="仿宋_GB2312" w:hAnsi="宋体" w:eastAsia="仿宋_GB2312" w:cs="宋体"/>
                <w:kern w:val="0"/>
                <w:sz w:val="20"/>
                <w:szCs w:val="20"/>
              </w:rPr>
              <w:t>195</w:t>
            </w:r>
            <w:r>
              <w:rPr>
                <w:rFonts w:hint="eastAsia" w:ascii="仿宋_GB2312" w:hAnsi="宋体" w:eastAsia="仿宋_GB2312" w:cs="宋体"/>
                <w:kern w:val="0"/>
                <w:sz w:val="20"/>
                <w:szCs w:val="20"/>
              </w:rPr>
              <w:t>号）《广西赋予乡镇（街道）部分县级管理权限清单（第一批）》第</w:t>
            </w:r>
            <w:r>
              <w:rPr>
                <w:rFonts w:ascii="仿宋_GB2312" w:hAnsi="宋体" w:eastAsia="仿宋_GB2312" w:cs="宋体"/>
                <w:kern w:val="0"/>
                <w:sz w:val="20"/>
                <w:szCs w:val="20"/>
              </w:rPr>
              <w:t>5</w:t>
            </w:r>
            <w:r>
              <w:rPr>
                <w:rFonts w:hint="eastAsia" w:ascii="仿宋_GB2312" w:hAnsi="宋体" w:eastAsia="仿宋_GB2312" w:cs="宋体"/>
                <w:kern w:val="0"/>
                <w:sz w:val="20"/>
                <w:szCs w:val="20"/>
              </w:rPr>
              <w:t>项。</w:t>
            </w:r>
          </w:p>
        </w:tc>
        <w:tc>
          <w:tcPr>
            <w:tcW w:w="2177" w:type="dxa"/>
            <w:vAlign w:val="center"/>
          </w:tcPr>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1</w:t>
            </w:r>
            <w:r>
              <w:rPr>
                <w:rFonts w:hint="eastAsia" w:ascii="仿宋_GB2312" w:hAnsi="宋体" w:eastAsia="仿宋_GB2312" w:cs="宋体"/>
                <w:kern w:val="0"/>
                <w:sz w:val="20"/>
                <w:szCs w:val="20"/>
              </w:rPr>
              <w:t>．受理责任（乡村建设综合服务中心）：公示在公路增设或改造平面交叉道口审批依法应当提交的材料；一次性告知补正材料；依法受理或不予受理（不予受理应当告知理由）。</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w:t>
            </w:r>
            <w:r>
              <w:rPr>
                <w:rFonts w:hint="eastAsia" w:ascii="仿宋_GB2312" w:hAnsi="宋体" w:eastAsia="仿宋_GB2312" w:cs="宋体"/>
                <w:kern w:val="0"/>
                <w:sz w:val="20"/>
                <w:szCs w:val="20"/>
              </w:rPr>
              <w:t>审查责任（乡村建设综合服务中心）：材料审核（主要包括项目批准文件等法定材料）；提出审查意见。</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3.</w:t>
            </w:r>
            <w:r>
              <w:rPr>
                <w:rFonts w:hint="eastAsia" w:ascii="仿宋_GB2312" w:hAnsi="宋体" w:eastAsia="仿宋_GB2312" w:cs="宋体"/>
                <w:kern w:val="0"/>
                <w:sz w:val="20"/>
                <w:szCs w:val="20"/>
              </w:rPr>
              <w:t>决定责任（乡村建设综合服务中心）：作出决定（不予行政许可的应当告知理由）；按时办结；</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4.</w:t>
            </w:r>
            <w:r>
              <w:rPr>
                <w:rFonts w:hint="eastAsia" w:ascii="仿宋_GB2312" w:hAnsi="宋体" w:eastAsia="仿宋_GB2312" w:cs="宋体"/>
                <w:kern w:val="0"/>
                <w:sz w:val="20"/>
                <w:szCs w:val="20"/>
              </w:rPr>
              <w:t>送达责任（乡村建设综合服务中心）：制发送达许可证书；信息公开。</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5.</w:t>
            </w:r>
            <w:r>
              <w:rPr>
                <w:rFonts w:hint="eastAsia" w:ascii="仿宋_GB2312" w:hAnsi="宋体" w:eastAsia="仿宋_GB2312" w:cs="宋体"/>
                <w:kern w:val="0"/>
                <w:sz w:val="20"/>
                <w:szCs w:val="20"/>
              </w:rPr>
              <w:t>事后监管责任（乡村建设综合服务中心）：加强在公路增设或改造平面交叉道口审批的监督检查，保护公路路产路权免遭破坏。</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6.</w:t>
            </w:r>
            <w:r>
              <w:rPr>
                <w:rFonts w:hint="eastAsia" w:ascii="仿宋_GB2312" w:hAnsi="宋体" w:eastAsia="仿宋_GB2312" w:cs="宋体"/>
                <w:kern w:val="0"/>
                <w:sz w:val="20"/>
                <w:szCs w:val="20"/>
              </w:rPr>
              <w:t>其他法律法规规章文件规定应履行的责任（相关站所）。</w:t>
            </w:r>
          </w:p>
        </w:tc>
        <w:tc>
          <w:tcPr>
            <w:tcW w:w="4842" w:type="dxa"/>
            <w:vAlign w:val="center"/>
          </w:tcPr>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1.</w:t>
            </w:r>
            <w:r>
              <w:rPr>
                <w:rFonts w:hint="eastAsia" w:ascii="仿宋_GB2312" w:hAnsi="宋体" w:eastAsia="仿宋_GB2312" w:cs="宋体"/>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2—1.</w:t>
            </w:r>
            <w:r>
              <w:rPr>
                <w:rFonts w:hint="eastAsia" w:ascii="仿宋_GB2312" w:hAnsi="宋体" w:eastAsia="仿宋_GB2312" w:cs="宋体"/>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2—2.</w:t>
            </w:r>
            <w:r>
              <w:rPr>
                <w:rFonts w:hint="eastAsia" w:ascii="仿宋_GB2312" w:hAnsi="宋体" w:eastAsia="仿宋_GB2312" w:cs="宋体"/>
                <w:kern w:val="0"/>
                <w:sz w:val="20"/>
                <w:szCs w:val="20"/>
              </w:rPr>
              <w:t>【法律】《中华人民共和国行政许可法》第四十六条：法律、法规、规章规定实施行政许可应当听证的事项，或者行政机关认为需要听证的其他涉及公共利益的重大行政许可事项，行政机关应当向社会公告，并举行听证。</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3.</w:t>
            </w:r>
            <w:r>
              <w:rPr>
                <w:rFonts w:hint="eastAsia" w:ascii="仿宋_GB2312" w:hAnsi="宋体" w:eastAsia="仿宋_GB2312" w:cs="宋体"/>
                <w:kern w:val="0"/>
                <w:sz w:val="20"/>
                <w:szCs w:val="20"/>
              </w:rPr>
              <w:t>【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4.</w:t>
            </w:r>
            <w:r>
              <w:rPr>
                <w:rFonts w:hint="eastAsia" w:ascii="仿宋_GB2312" w:hAnsi="宋体" w:eastAsia="仿宋_GB2312" w:cs="宋体"/>
                <w:kern w:val="0"/>
                <w:sz w:val="20"/>
                <w:szCs w:val="20"/>
              </w:rPr>
              <w:t>【法律】《中华人民共和国行政许可法》第四十四条：行政机关作出准予行政许可的决定，应当自作出决定之日起十日内向申请人颁发、送达行政许可证件，或者加贴标签、加盖检验、检测、检疫印章。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5.</w:t>
            </w:r>
            <w:r>
              <w:rPr>
                <w:rFonts w:hint="eastAsia" w:ascii="仿宋_GB2312" w:hAnsi="宋体" w:eastAsia="仿宋_GB2312" w:cs="宋体"/>
                <w:kern w:val="0"/>
                <w:sz w:val="20"/>
                <w:szCs w:val="20"/>
              </w:rPr>
              <w:t>【法律】《中华人民共和国行政许可法》第六十一条：行政机关应当建立健全监督制度，通过核查反映被许可人从事行政许可事项活动情况的有关材料，履行监督责任。</w:t>
            </w:r>
          </w:p>
        </w:tc>
        <w:tc>
          <w:tcPr>
            <w:tcW w:w="1489" w:type="dxa"/>
            <w:vAlign w:val="center"/>
          </w:tcPr>
          <w:p>
            <w:pPr>
              <w:adjustRightInd w:val="0"/>
              <w:snapToGrid w:val="0"/>
              <w:spacing w:line="300" w:lineRule="exact"/>
              <w:ind w:firstLine="400" w:firstLineChars="200"/>
              <w:rPr>
                <w:rFonts w:ascii="仿宋_GB2312" w:hAnsi="宋体" w:eastAsia="仿宋_GB2312" w:cs="宋体"/>
                <w:kern w:val="0"/>
                <w:sz w:val="20"/>
                <w:szCs w:val="20"/>
              </w:rPr>
            </w:pPr>
            <w:r>
              <w:rPr>
                <w:rFonts w:hint="eastAsia" w:ascii="仿宋_GB2312" w:hAnsi="宋体" w:eastAsia="仿宋_GB2312" w:cs="宋体"/>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1.</w:t>
            </w:r>
            <w:r>
              <w:rPr>
                <w:rFonts w:hint="eastAsia" w:ascii="仿宋_GB2312" w:hAnsi="宋体" w:eastAsia="仿宋_GB2312" w:cs="宋体"/>
                <w:kern w:val="0"/>
                <w:sz w:val="20"/>
                <w:szCs w:val="20"/>
              </w:rPr>
              <w:t>对符合条件的申请不予办理或不在法定期限内办理（乡镇纪委）；</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w:t>
            </w:r>
            <w:r>
              <w:rPr>
                <w:rFonts w:hint="eastAsia" w:ascii="仿宋_GB2312" w:hAnsi="宋体" w:eastAsia="仿宋_GB2312" w:cs="宋体"/>
                <w:kern w:val="0"/>
                <w:sz w:val="20"/>
                <w:szCs w:val="20"/>
              </w:rPr>
              <w:t>对不符合许可条件的予以许可的（乡镇纪委）；</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3.</w:t>
            </w:r>
            <w:r>
              <w:rPr>
                <w:rFonts w:hint="eastAsia" w:ascii="仿宋_GB2312" w:hAnsi="宋体" w:eastAsia="仿宋_GB2312" w:cs="宋体"/>
                <w:kern w:val="0"/>
                <w:sz w:val="20"/>
                <w:szCs w:val="20"/>
              </w:rPr>
              <w:t>未严格审查申报材料或弄虚作假审批、有失职行为，造成公路路产路权受到损害的（乡镇纪委）；</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4.</w:t>
            </w:r>
            <w:r>
              <w:rPr>
                <w:rFonts w:hint="eastAsia" w:ascii="仿宋_GB2312" w:hAnsi="宋体" w:eastAsia="仿宋_GB2312" w:cs="宋体"/>
                <w:kern w:val="0"/>
                <w:sz w:val="20"/>
                <w:szCs w:val="20"/>
              </w:rPr>
              <w:t>不按照法定条件或者违反法定程序审核、审批，以及乱收费用，情节严重的（乡镇纪委）；</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5.</w:t>
            </w:r>
            <w:r>
              <w:rPr>
                <w:rFonts w:hint="eastAsia" w:ascii="仿宋_GB2312" w:hAnsi="宋体" w:eastAsia="仿宋_GB2312" w:cs="宋体"/>
                <w:kern w:val="0"/>
                <w:sz w:val="20"/>
                <w:szCs w:val="20"/>
              </w:rPr>
              <w:t>在审批过程中徇私舞弊、滥用职权、玩忽职守的（乡镇纪委）；</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6.</w:t>
            </w:r>
            <w:r>
              <w:rPr>
                <w:rFonts w:hint="eastAsia" w:ascii="仿宋_GB2312" w:hAnsi="宋体" w:eastAsia="仿宋_GB2312" w:cs="宋体"/>
                <w:kern w:val="0"/>
                <w:sz w:val="20"/>
                <w:szCs w:val="20"/>
              </w:rPr>
              <w:t>利用职务上的便利，索取他人财物，为他人谋取利益的（乡镇纪委）；</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7.</w:t>
            </w:r>
            <w:r>
              <w:rPr>
                <w:rFonts w:hint="eastAsia" w:ascii="仿宋_GB2312" w:hAnsi="宋体" w:eastAsia="仿宋_GB2312" w:cs="宋体"/>
                <w:kern w:val="0"/>
                <w:sz w:val="20"/>
                <w:szCs w:val="20"/>
              </w:rPr>
              <w:t>除以上追责情形外，其他违反法律法规规章的行为依法追究相应责任（乡镇纪委）。</w:t>
            </w:r>
          </w:p>
        </w:tc>
        <w:tc>
          <w:tcPr>
            <w:tcW w:w="5188" w:type="dxa"/>
            <w:vAlign w:val="center"/>
          </w:tcPr>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1.</w:t>
            </w:r>
            <w:r>
              <w:rPr>
                <w:rFonts w:hint="eastAsia" w:ascii="仿宋_GB2312" w:hAnsi="宋体" w:eastAsia="仿宋_GB2312" w:cs="宋体"/>
                <w:kern w:val="0"/>
                <w:sz w:val="20"/>
                <w:szCs w:val="20"/>
              </w:rPr>
              <w:t>【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w:t>
            </w:r>
            <w:r>
              <w:rPr>
                <w:rFonts w:hint="eastAsia" w:ascii="仿宋_GB2312" w:hAnsi="宋体" w:eastAsia="仿宋_GB2312" w:cs="宋体"/>
                <w:kern w:val="0"/>
                <w:sz w:val="20"/>
                <w:szCs w:val="20"/>
              </w:rPr>
              <w:t>【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3.</w:t>
            </w:r>
            <w:r>
              <w:rPr>
                <w:rFonts w:hint="eastAsia" w:ascii="仿宋_GB2312" w:hAnsi="宋体" w:eastAsia="仿宋_GB2312" w:cs="宋体"/>
                <w:kern w:val="0"/>
                <w:sz w:val="20"/>
                <w:szCs w:val="20"/>
              </w:rPr>
              <w:t>同</w:t>
            </w:r>
            <w:r>
              <w:rPr>
                <w:rFonts w:ascii="仿宋_GB2312" w:hAnsi="宋体" w:eastAsia="仿宋_GB2312" w:cs="宋体"/>
                <w:kern w:val="0"/>
                <w:sz w:val="20"/>
                <w:szCs w:val="20"/>
              </w:rPr>
              <w:t>2</w:t>
            </w:r>
            <w:r>
              <w:rPr>
                <w:rFonts w:hint="eastAsia" w:ascii="仿宋_GB2312" w:hAnsi="宋体" w:eastAsia="仿宋_GB2312" w:cs="宋体"/>
                <w:kern w:val="0"/>
                <w:sz w:val="20"/>
                <w:szCs w:val="20"/>
              </w:rPr>
              <w:t>。</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4.</w:t>
            </w:r>
            <w:r>
              <w:rPr>
                <w:rFonts w:hint="eastAsia" w:ascii="仿宋_GB2312" w:hAnsi="宋体" w:eastAsia="仿宋_GB2312" w:cs="宋体"/>
                <w:kern w:val="0"/>
                <w:sz w:val="20"/>
                <w:szCs w:val="20"/>
              </w:rPr>
              <w:t>【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5.</w:t>
            </w:r>
            <w:r>
              <w:rPr>
                <w:rFonts w:hint="eastAsia" w:ascii="仿宋_GB2312" w:hAnsi="宋体" w:eastAsia="仿宋_GB2312" w:cs="宋体"/>
                <w:kern w:val="0"/>
                <w:sz w:val="20"/>
                <w:szCs w:val="20"/>
              </w:rPr>
              <w:t>【地方政府规章】《广西壮族自治区行政过错责任追究办法》（</w:t>
            </w:r>
            <w:r>
              <w:rPr>
                <w:rFonts w:ascii="仿宋_GB2312" w:hAnsi="宋体" w:eastAsia="仿宋_GB2312" w:cs="宋体"/>
                <w:kern w:val="0"/>
                <w:sz w:val="20"/>
                <w:szCs w:val="20"/>
              </w:rPr>
              <w:t>2007</w:t>
            </w:r>
            <w:r>
              <w:rPr>
                <w:rFonts w:hint="eastAsia" w:ascii="仿宋_GB2312" w:hAnsi="宋体" w:eastAsia="仿宋_GB2312" w:cs="宋体"/>
                <w:kern w:val="0"/>
                <w:sz w:val="20"/>
                <w:szCs w:val="20"/>
              </w:rPr>
              <w:t>年广西壮族自治区人民政府令第</w:t>
            </w:r>
            <w:r>
              <w:rPr>
                <w:rFonts w:ascii="仿宋_GB2312" w:hAnsi="宋体" w:eastAsia="仿宋_GB2312" w:cs="宋体"/>
                <w:kern w:val="0"/>
                <w:sz w:val="20"/>
                <w:szCs w:val="20"/>
              </w:rPr>
              <w:t>24</w:t>
            </w:r>
            <w:r>
              <w:rPr>
                <w:rFonts w:hint="eastAsia" w:ascii="仿宋_GB2312" w:hAnsi="宋体" w:eastAsia="仿宋_GB2312" w:cs="宋体"/>
                <w:kern w:val="0"/>
                <w:sz w:val="20"/>
                <w:szCs w:val="20"/>
              </w:rPr>
              <w:t>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6.</w:t>
            </w:r>
            <w:r>
              <w:rPr>
                <w:rFonts w:hint="eastAsia" w:ascii="仿宋_GB2312" w:hAnsi="宋体" w:eastAsia="仿宋_GB2312" w:cs="宋体"/>
                <w:kern w:val="0"/>
                <w:sz w:val="20"/>
                <w:szCs w:val="20"/>
              </w:rPr>
              <w:t>【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w:t>
            </w:r>
          </w:p>
          <w:p>
            <w:pPr>
              <w:adjustRightInd w:val="0"/>
              <w:snapToGrid w:val="0"/>
              <w:spacing w:line="300" w:lineRule="exact"/>
              <w:ind w:firstLine="400" w:firstLineChars="200"/>
              <w:rPr>
                <w:rFonts w:ascii="仿宋_GB2312" w:hAnsi="宋体" w:eastAsia="仿宋_GB2312" w:cs="宋体"/>
                <w:kern w:val="0"/>
                <w:sz w:val="20"/>
                <w:szCs w:val="20"/>
              </w:rPr>
            </w:pPr>
            <w:r>
              <w:rPr>
                <w:rFonts w:hint="eastAsia" w:ascii="仿宋_GB2312" w:hAnsi="宋体" w:eastAsia="仿宋_GB2312" w:cs="宋体"/>
                <w:kern w:val="0"/>
                <w:sz w:val="20"/>
                <w:szCs w:val="20"/>
              </w:rPr>
              <w:t>截留、挪用、私分或者变相私分实施行政许可依法收取的费用的，予以追缴；对直接负责的主管人员和其他直接责任人员依法给予行政处分；构成犯罪的，依法追究刑事责任。</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lang w:val="en-US" w:eastAsia="zh-CN"/>
              </w:rPr>
              <w:t>3</w:t>
            </w:r>
          </w:p>
        </w:tc>
        <w:tc>
          <w:tcPr>
            <w:tcW w:w="308"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行政许可</w:t>
            </w:r>
          </w:p>
        </w:tc>
        <w:tc>
          <w:tcPr>
            <w:tcW w:w="906"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设置非公路标志审批</w:t>
            </w:r>
          </w:p>
        </w:tc>
        <w:tc>
          <w:tcPr>
            <w:tcW w:w="540" w:type="dxa"/>
            <w:vAlign w:val="center"/>
          </w:tcPr>
          <w:p>
            <w:pPr>
              <w:adjustRightInd w:val="0"/>
              <w:snapToGrid w:val="0"/>
              <w:spacing w:line="300" w:lineRule="exact"/>
              <w:jc w:val="center"/>
              <w:rPr>
                <w:rFonts w:ascii="仿宋_GB2312" w:hAnsi="宋体" w:eastAsia="仿宋_GB2312" w:cs="宋体"/>
                <w:kern w:val="0"/>
                <w:sz w:val="20"/>
                <w:szCs w:val="20"/>
              </w:rPr>
            </w:pPr>
          </w:p>
        </w:tc>
        <w:tc>
          <w:tcPr>
            <w:tcW w:w="720"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lang w:val="en-US" w:eastAsia="zh-CN"/>
              </w:rPr>
              <w:t>严关</w:t>
            </w:r>
            <w:r>
              <w:rPr>
                <w:rFonts w:hint="eastAsia" w:ascii="仿宋_GB2312" w:hAnsi="宋体" w:eastAsia="仿宋_GB2312" w:cs="宋体"/>
                <w:kern w:val="0"/>
                <w:sz w:val="20"/>
                <w:szCs w:val="20"/>
              </w:rPr>
              <w:t>镇人民政府</w:t>
            </w:r>
          </w:p>
        </w:tc>
        <w:tc>
          <w:tcPr>
            <w:tcW w:w="858"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乡村建设综合服务中心</w:t>
            </w:r>
          </w:p>
        </w:tc>
        <w:tc>
          <w:tcPr>
            <w:tcW w:w="3199" w:type="dxa"/>
            <w:vAlign w:val="center"/>
          </w:tcPr>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1.</w:t>
            </w:r>
            <w:r>
              <w:rPr>
                <w:rFonts w:hint="eastAsia" w:ascii="仿宋_GB2312" w:hAnsi="宋体" w:eastAsia="仿宋_GB2312" w:cs="宋体"/>
                <w:kern w:val="0"/>
                <w:sz w:val="20"/>
                <w:szCs w:val="20"/>
              </w:rPr>
              <w:t>【法律】《中华人民共和国公路法》第五十四条：任何单位和个人未经县级以上地方人民政府交通主管部门批准，不得在公路用地范围内设置公路标志以外的其他标志。</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w:t>
            </w:r>
            <w:r>
              <w:rPr>
                <w:rFonts w:hint="eastAsia" w:ascii="仿宋_GB2312" w:hAnsi="宋体" w:eastAsia="仿宋_GB2312" w:cs="宋体"/>
                <w:kern w:val="0"/>
                <w:sz w:val="20"/>
                <w:szCs w:val="20"/>
              </w:rPr>
              <w:t>【行政法规】《公路安全保护条例》（</w:t>
            </w:r>
            <w:r>
              <w:rPr>
                <w:rFonts w:ascii="仿宋_GB2312" w:hAnsi="宋体" w:eastAsia="仿宋_GB2312" w:cs="宋体"/>
                <w:kern w:val="0"/>
                <w:sz w:val="20"/>
                <w:szCs w:val="20"/>
              </w:rPr>
              <w:t>2011</w:t>
            </w:r>
            <w:r>
              <w:rPr>
                <w:rFonts w:hint="eastAsia" w:ascii="仿宋_GB2312" w:hAnsi="宋体" w:eastAsia="仿宋_GB2312" w:cs="宋体"/>
                <w:kern w:val="0"/>
                <w:sz w:val="20"/>
                <w:szCs w:val="20"/>
              </w:rPr>
              <w:t>年国务院令第</w:t>
            </w:r>
            <w:r>
              <w:rPr>
                <w:rFonts w:ascii="仿宋_GB2312" w:hAnsi="宋体" w:eastAsia="仿宋_GB2312" w:cs="宋体"/>
                <w:kern w:val="0"/>
                <w:sz w:val="20"/>
                <w:szCs w:val="20"/>
              </w:rPr>
              <w:t>593</w:t>
            </w:r>
            <w:r>
              <w:rPr>
                <w:rFonts w:hint="eastAsia" w:ascii="仿宋_GB2312" w:hAnsi="宋体" w:eastAsia="仿宋_GB2312" w:cs="宋体"/>
                <w:kern w:val="0"/>
                <w:sz w:val="20"/>
                <w:szCs w:val="20"/>
              </w:rPr>
              <w:t>号）</w:t>
            </w:r>
            <w:r>
              <w:rPr>
                <w:rFonts w:ascii="仿宋_GB2312" w:hAnsi="宋体" w:eastAsia="仿宋_GB2312" w:cs="宋体"/>
                <w:kern w:val="0"/>
                <w:sz w:val="20"/>
                <w:szCs w:val="20"/>
              </w:rPr>
              <w:t xml:space="preserve"> </w:t>
            </w:r>
            <w:r>
              <w:rPr>
                <w:rFonts w:hint="eastAsia" w:ascii="仿宋_GB2312" w:hAnsi="宋体" w:eastAsia="仿宋_GB2312" w:cs="宋体"/>
                <w:kern w:val="0"/>
                <w:sz w:val="20"/>
                <w:szCs w:val="20"/>
              </w:rPr>
              <w:t>第二十七条：进行下列涉路施工活动，建设单位应当向公路管理机构提出申请：（五）利用跨越公路的设施悬挂非公路标志。</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3.</w:t>
            </w:r>
            <w:r>
              <w:rPr>
                <w:rFonts w:hint="eastAsia" w:ascii="仿宋_GB2312" w:hAnsi="宋体" w:eastAsia="仿宋_GB2312" w:cs="宋体"/>
                <w:kern w:val="0"/>
                <w:sz w:val="20"/>
                <w:szCs w:val="20"/>
              </w:rPr>
              <w:t>【地方性政府规章】《广西壮族自治区农村公路管理办法》（广西壮族自治区人民政府令第</w:t>
            </w:r>
            <w:r>
              <w:rPr>
                <w:rFonts w:ascii="仿宋_GB2312" w:hAnsi="宋体" w:eastAsia="仿宋_GB2312" w:cs="宋体"/>
                <w:kern w:val="0"/>
                <w:sz w:val="20"/>
                <w:szCs w:val="20"/>
              </w:rPr>
              <w:t>115</w:t>
            </w:r>
            <w:r>
              <w:rPr>
                <w:rFonts w:hint="eastAsia" w:ascii="仿宋_GB2312" w:hAnsi="宋体" w:eastAsia="仿宋_GB2312" w:cs="宋体"/>
                <w:kern w:val="0"/>
                <w:sz w:val="20"/>
                <w:szCs w:val="20"/>
              </w:rPr>
              <w:t>号）第三十五条：县级以上人民政府交通运输主管部门负责本行政区域内县道、乡道的路政管理工作。乡镇人民政府、街道办事处按照县级人民政府确定的职责范围负责村道的路政管理工作。</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4.</w:t>
            </w:r>
            <w:r>
              <w:rPr>
                <w:rFonts w:hint="eastAsia" w:ascii="仿宋_GB2312" w:hAnsi="宋体" w:eastAsia="仿宋_GB2312" w:cs="宋体"/>
                <w:kern w:val="0"/>
                <w:sz w:val="20"/>
                <w:szCs w:val="20"/>
              </w:rPr>
              <w:t>【规范性文件】《自治区党委编办关于</w:t>
            </w:r>
            <w:r>
              <w:rPr>
                <w:rFonts w:hint="eastAsia" w:ascii="仿宋_GB2312" w:hAnsi="宋体" w:eastAsia="仿宋_GB2312" w:cs="宋体"/>
                <w:kern w:val="0"/>
                <w:sz w:val="20"/>
                <w:szCs w:val="20"/>
                <w:lang w:eastAsia="zh-CN"/>
              </w:rPr>
              <w:t>印发</w:t>
            </w:r>
            <w:r>
              <w:rPr>
                <w:rFonts w:hint="eastAsia" w:ascii="仿宋_GB2312" w:hAnsi="宋体" w:eastAsia="仿宋_GB2312" w:cs="宋体"/>
                <w:kern w:val="0"/>
                <w:sz w:val="20"/>
                <w:szCs w:val="20"/>
              </w:rPr>
              <w:t>〈广西赋予乡镇（街道）部分县级管理权限清单（第一批）〉的通知》（桂编办发〔</w:t>
            </w:r>
            <w:r>
              <w:rPr>
                <w:rFonts w:ascii="仿宋_GB2312" w:hAnsi="宋体" w:eastAsia="仿宋_GB2312" w:cs="宋体"/>
                <w:kern w:val="0"/>
                <w:sz w:val="20"/>
                <w:szCs w:val="20"/>
              </w:rPr>
              <w:t>2019</w:t>
            </w:r>
            <w:r>
              <w:rPr>
                <w:rFonts w:hint="eastAsia" w:ascii="仿宋_GB2312" w:hAnsi="宋体" w:eastAsia="仿宋_GB2312" w:cs="宋体"/>
                <w:kern w:val="0"/>
                <w:sz w:val="20"/>
                <w:szCs w:val="20"/>
              </w:rPr>
              <w:t>〕</w:t>
            </w:r>
            <w:r>
              <w:rPr>
                <w:rFonts w:ascii="仿宋_GB2312" w:hAnsi="宋体" w:eastAsia="仿宋_GB2312" w:cs="宋体"/>
                <w:kern w:val="0"/>
                <w:sz w:val="20"/>
                <w:szCs w:val="20"/>
              </w:rPr>
              <w:t>195</w:t>
            </w:r>
            <w:r>
              <w:rPr>
                <w:rFonts w:hint="eastAsia" w:ascii="仿宋_GB2312" w:hAnsi="宋体" w:eastAsia="仿宋_GB2312" w:cs="宋体"/>
                <w:kern w:val="0"/>
                <w:sz w:val="20"/>
                <w:szCs w:val="20"/>
              </w:rPr>
              <w:t>号）《广西赋予乡镇（街道）部分县级管理权限清单（第一批）》第</w:t>
            </w:r>
            <w:r>
              <w:rPr>
                <w:rFonts w:ascii="仿宋_GB2312" w:hAnsi="宋体" w:eastAsia="仿宋_GB2312" w:cs="宋体"/>
                <w:kern w:val="0"/>
                <w:sz w:val="20"/>
                <w:szCs w:val="20"/>
              </w:rPr>
              <w:t>4</w:t>
            </w:r>
            <w:r>
              <w:rPr>
                <w:rFonts w:hint="eastAsia" w:ascii="仿宋_GB2312" w:hAnsi="宋体" w:eastAsia="仿宋_GB2312" w:cs="宋体"/>
                <w:kern w:val="0"/>
                <w:sz w:val="20"/>
                <w:szCs w:val="20"/>
              </w:rPr>
              <w:t>项。</w:t>
            </w:r>
          </w:p>
        </w:tc>
        <w:tc>
          <w:tcPr>
            <w:tcW w:w="2177" w:type="dxa"/>
            <w:vAlign w:val="center"/>
          </w:tcPr>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1</w:t>
            </w:r>
            <w:r>
              <w:rPr>
                <w:rFonts w:hint="eastAsia" w:ascii="仿宋_GB2312" w:hAnsi="宋体" w:eastAsia="仿宋_GB2312" w:cs="宋体"/>
                <w:kern w:val="0"/>
                <w:sz w:val="20"/>
                <w:szCs w:val="20"/>
              </w:rPr>
              <w:t>．受理责任（乡村建设综合服务中心）：公示设置非公路标志审批依法应当提交的材料；一次性告知补正材料；依法受理或不予受理（不予受理应当告知理由）。</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w:t>
            </w:r>
            <w:r>
              <w:rPr>
                <w:rFonts w:hint="eastAsia" w:ascii="仿宋_GB2312" w:hAnsi="宋体" w:eastAsia="仿宋_GB2312" w:cs="宋体"/>
                <w:kern w:val="0"/>
                <w:sz w:val="20"/>
                <w:szCs w:val="20"/>
              </w:rPr>
              <w:t>审查责任（乡村建设综合服务中心）：材料审核（主要包括项目批准文件等法定材料）；提出审查意见。</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3.</w:t>
            </w:r>
            <w:r>
              <w:rPr>
                <w:rFonts w:hint="eastAsia" w:ascii="仿宋_GB2312" w:hAnsi="宋体" w:eastAsia="仿宋_GB2312" w:cs="宋体"/>
                <w:kern w:val="0"/>
                <w:sz w:val="20"/>
                <w:szCs w:val="20"/>
              </w:rPr>
              <w:t>决定责任（乡村建设综合服务中心）：作出决定（不予行政许可的应当告知理由）；按时办结；</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4.</w:t>
            </w:r>
            <w:r>
              <w:rPr>
                <w:rFonts w:hint="eastAsia" w:ascii="仿宋_GB2312" w:hAnsi="宋体" w:eastAsia="仿宋_GB2312" w:cs="宋体"/>
                <w:kern w:val="0"/>
                <w:sz w:val="20"/>
                <w:szCs w:val="20"/>
              </w:rPr>
              <w:t>送达责任（乡村建设综合服务中心）：制发送达许可证书；信息公开。</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5.</w:t>
            </w:r>
            <w:r>
              <w:rPr>
                <w:rFonts w:hint="eastAsia" w:ascii="仿宋_GB2312" w:hAnsi="宋体" w:eastAsia="仿宋_GB2312" w:cs="宋体"/>
                <w:kern w:val="0"/>
                <w:sz w:val="20"/>
                <w:szCs w:val="20"/>
              </w:rPr>
              <w:t>事后监管责任（乡村建设综合服务中心）：加强设置非公路标志的监督检查，保护公路路产路权免遭破坏。</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6.</w:t>
            </w:r>
            <w:r>
              <w:rPr>
                <w:rFonts w:hint="eastAsia" w:ascii="仿宋_GB2312" w:hAnsi="宋体" w:eastAsia="仿宋_GB2312" w:cs="宋体"/>
                <w:kern w:val="0"/>
                <w:sz w:val="20"/>
                <w:szCs w:val="20"/>
              </w:rPr>
              <w:t>其他法律法规规章文件规定应履行的责任。（相关站所）</w:t>
            </w:r>
          </w:p>
        </w:tc>
        <w:tc>
          <w:tcPr>
            <w:tcW w:w="4842" w:type="dxa"/>
            <w:vAlign w:val="center"/>
          </w:tcPr>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1.</w:t>
            </w:r>
            <w:r>
              <w:rPr>
                <w:rFonts w:hint="eastAsia" w:ascii="仿宋_GB2312" w:hAnsi="宋体" w:eastAsia="仿宋_GB2312" w:cs="宋体"/>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2—1.</w:t>
            </w:r>
            <w:r>
              <w:rPr>
                <w:rFonts w:hint="eastAsia" w:ascii="仿宋_GB2312" w:hAnsi="宋体" w:eastAsia="仿宋_GB2312" w:cs="宋体"/>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2—2.</w:t>
            </w:r>
            <w:r>
              <w:rPr>
                <w:rFonts w:hint="eastAsia" w:ascii="仿宋_GB2312" w:hAnsi="宋体" w:eastAsia="仿宋_GB2312" w:cs="宋体"/>
                <w:kern w:val="0"/>
                <w:sz w:val="20"/>
                <w:szCs w:val="20"/>
              </w:rPr>
              <w:t>【法律】《中华人民共和国行政许可法》第四十六条：法律、法规、规章规定实施行政许可应当听证的事项，或者行政机关认为需要听证的其他涉及公共利益的重大行政许可事项，行政机关应当向社会公告，并举行听证。</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3.</w:t>
            </w:r>
            <w:r>
              <w:rPr>
                <w:rFonts w:hint="eastAsia" w:ascii="仿宋_GB2312" w:hAnsi="宋体" w:eastAsia="仿宋_GB2312" w:cs="宋体"/>
                <w:kern w:val="0"/>
                <w:sz w:val="20"/>
                <w:szCs w:val="20"/>
              </w:rPr>
              <w:t>【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4.</w:t>
            </w:r>
            <w:r>
              <w:rPr>
                <w:rFonts w:hint="eastAsia" w:ascii="仿宋_GB2312" w:hAnsi="宋体" w:eastAsia="仿宋_GB2312" w:cs="宋体"/>
                <w:kern w:val="0"/>
                <w:sz w:val="20"/>
                <w:szCs w:val="20"/>
              </w:rPr>
              <w:t>【法律】《中华人民共和国行政许可法》第四十四条：行政机关作出准予行政许可的决定，应当自作出决定之日起十日内向申请人颁发、送达行政许可证件，或者加贴标签、加盖检验、检测、检疫印章。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5.</w:t>
            </w:r>
            <w:r>
              <w:rPr>
                <w:rFonts w:hint="eastAsia" w:ascii="仿宋_GB2312" w:hAnsi="宋体" w:eastAsia="仿宋_GB2312" w:cs="宋体"/>
                <w:kern w:val="0"/>
                <w:sz w:val="20"/>
                <w:szCs w:val="20"/>
              </w:rPr>
              <w:t>【法律】《中华人民共和国行政许可法》第六十一条：行政机关应当建立健全监督制度，通过核查反映被许可人从事行政许可事项活动情况的有关材料，履行监督责任。</w:t>
            </w:r>
          </w:p>
        </w:tc>
        <w:tc>
          <w:tcPr>
            <w:tcW w:w="1489" w:type="dxa"/>
            <w:vAlign w:val="center"/>
          </w:tcPr>
          <w:p>
            <w:pPr>
              <w:adjustRightInd w:val="0"/>
              <w:snapToGrid w:val="0"/>
              <w:spacing w:line="300" w:lineRule="exact"/>
              <w:ind w:firstLine="400" w:firstLineChars="200"/>
              <w:rPr>
                <w:rFonts w:ascii="仿宋_GB2312" w:hAnsi="宋体" w:eastAsia="仿宋_GB2312" w:cs="宋体"/>
                <w:kern w:val="0"/>
                <w:sz w:val="20"/>
                <w:szCs w:val="20"/>
              </w:rPr>
            </w:pPr>
            <w:r>
              <w:rPr>
                <w:rFonts w:hint="eastAsia" w:ascii="仿宋_GB2312" w:hAnsi="宋体" w:eastAsia="仿宋_GB2312" w:cs="宋体"/>
                <w:kern w:val="0"/>
                <w:sz w:val="20"/>
                <w:szCs w:val="20"/>
              </w:rPr>
              <w:t>因不履行或不正确履行行政职责，有下列情形的，行政机关及相关工作人员应承担相应责任：</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1.</w:t>
            </w:r>
            <w:r>
              <w:rPr>
                <w:rFonts w:hint="eastAsia" w:ascii="仿宋_GB2312" w:hAnsi="宋体" w:eastAsia="仿宋_GB2312" w:cs="宋体"/>
                <w:kern w:val="0"/>
                <w:sz w:val="20"/>
                <w:szCs w:val="20"/>
              </w:rPr>
              <w:t>对符合条件的申请不予办理或不在法定期限内办理（乡镇纪委）；</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w:t>
            </w:r>
            <w:r>
              <w:rPr>
                <w:rFonts w:hint="eastAsia" w:ascii="仿宋_GB2312" w:hAnsi="宋体" w:eastAsia="仿宋_GB2312" w:cs="宋体"/>
                <w:kern w:val="0"/>
                <w:sz w:val="20"/>
                <w:szCs w:val="20"/>
              </w:rPr>
              <w:t>对不符合许可条件的予以许可的（乡镇纪委）；</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3.</w:t>
            </w:r>
            <w:r>
              <w:rPr>
                <w:rFonts w:hint="eastAsia" w:ascii="仿宋_GB2312" w:hAnsi="宋体" w:eastAsia="仿宋_GB2312" w:cs="宋体"/>
                <w:kern w:val="0"/>
                <w:sz w:val="20"/>
                <w:szCs w:val="20"/>
              </w:rPr>
              <w:t>未严格审查申报材料或弄虚作假审批、有失职行为，造成公路路产路权受到损害的（乡镇纪委）；</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4.</w:t>
            </w:r>
            <w:r>
              <w:rPr>
                <w:rFonts w:hint="eastAsia" w:ascii="仿宋_GB2312" w:hAnsi="宋体" w:eastAsia="仿宋_GB2312" w:cs="宋体"/>
                <w:kern w:val="0"/>
                <w:sz w:val="20"/>
                <w:szCs w:val="20"/>
              </w:rPr>
              <w:t>不按照法定条件或者违反法定程序审核、审批，以及乱收费用，情节严重的（乡镇纪委）；</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5.</w:t>
            </w:r>
            <w:r>
              <w:rPr>
                <w:rFonts w:hint="eastAsia" w:ascii="仿宋_GB2312" w:hAnsi="宋体" w:eastAsia="仿宋_GB2312" w:cs="宋体"/>
                <w:kern w:val="0"/>
                <w:sz w:val="20"/>
                <w:szCs w:val="20"/>
              </w:rPr>
              <w:t>在审批过程中徇私舞弊、滥用职权、玩忽职守的（乡镇纪委）；</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6.</w:t>
            </w:r>
            <w:r>
              <w:rPr>
                <w:rFonts w:hint="eastAsia" w:ascii="仿宋_GB2312" w:hAnsi="宋体" w:eastAsia="仿宋_GB2312" w:cs="宋体"/>
                <w:kern w:val="0"/>
                <w:sz w:val="20"/>
                <w:szCs w:val="20"/>
              </w:rPr>
              <w:t>利用职务上的便利，索取他人财物，为他人谋取利益的（乡镇纪委）；</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7.</w:t>
            </w:r>
            <w:r>
              <w:rPr>
                <w:rFonts w:hint="eastAsia" w:ascii="仿宋_GB2312" w:hAnsi="宋体" w:eastAsia="仿宋_GB2312" w:cs="宋体"/>
                <w:kern w:val="0"/>
                <w:sz w:val="20"/>
                <w:szCs w:val="20"/>
              </w:rPr>
              <w:t>除以上追责情形外，其他违反法律法规规章的行为依法追究相应责任（乡镇纪委）。</w:t>
            </w:r>
          </w:p>
        </w:tc>
        <w:tc>
          <w:tcPr>
            <w:tcW w:w="5188" w:type="dxa"/>
            <w:vAlign w:val="center"/>
          </w:tcPr>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1.</w:t>
            </w:r>
            <w:r>
              <w:rPr>
                <w:rFonts w:hint="eastAsia" w:ascii="仿宋_GB2312" w:hAnsi="宋体" w:eastAsia="仿宋_GB2312" w:cs="宋体"/>
                <w:kern w:val="0"/>
                <w:sz w:val="20"/>
                <w:szCs w:val="20"/>
              </w:rPr>
              <w:t>【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2.</w:t>
            </w:r>
            <w:r>
              <w:rPr>
                <w:rFonts w:hint="eastAsia" w:ascii="仿宋_GB2312" w:hAnsi="宋体" w:eastAsia="仿宋_GB2312" w:cs="宋体"/>
                <w:kern w:val="0"/>
                <w:sz w:val="20"/>
                <w:szCs w:val="20"/>
              </w:rPr>
              <w:t>【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3.</w:t>
            </w:r>
            <w:r>
              <w:rPr>
                <w:rFonts w:hint="eastAsia" w:ascii="仿宋_GB2312" w:hAnsi="宋体" w:eastAsia="仿宋_GB2312" w:cs="宋体"/>
                <w:kern w:val="0"/>
                <w:sz w:val="20"/>
                <w:szCs w:val="20"/>
              </w:rPr>
              <w:t>同</w:t>
            </w:r>
            <w:r>
              <w:rPr>
                <w:rFonts w:ascii="仿宋_GB2312" w:hAnsi="宋体" w:eastAsia="仿宋_GB2312" w:cs="宋体"/>
                <w:kern w:val="0"/>
                <w:sz w:val="20"/>
                <w:szCs w:val="20"/>
              </w:rPr>
              <w:t>2</w:t>
            </w:r>
            <w:r>
              <w:rPr>
                <w:rFonts w:hint="eastAsia" w:ascii="仿宋_GB2312" w:hAnsi="宋体" w:eastAsia="仿宋_GB2312" w:cs="宋体"/>
                <w:kern w:val="0"/>
                <w:sz w:val="20"/>
                <w:szCs w:val="20"/>
              </w:rPr>
              <w:t>。</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4.</w:t>
            </w:r>
            <w:r>
              <w:rPr>
                <w:rFonts w:hint="eastAsia" w:ascii="仿宋_GB2312" w:hAnsi="宋体" w:eastAsia="仿宋_GB2312" w:cs="宋体"/>
                <w:kern w:val="0"/>
                <w:sz w:val="20"/>
                <w:szCs w:val="20"/>
              </w:rPr>
              <w:t>【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5.</w:t>
            </w:r>
            <w:r>
              <w:rPr>
                <w:rFonts w:hint="eastAsia" w:ascii="仿宋_GB2312" w:hAnsi="宋体" w:eastAsia="仿宋_GB2312" w:cs="宋体"/>
                <w:kern w:val="0"/>
                <w:sz w:val="20"/>
                <w:szCs w:val="20"/>
              </w:rPr>
              <w:t>【地方政府规章】《广西壮族自治区行政过错责任追究办法》（</w:t>
            </w:r>
            <w:r>
              <w:rPr>
                <w:rFonts w:ascii="仿宋_GB2312" w:hAnsi="宋体" w:eastAsia="仿宋_GB2312" w:cs="宋体"/>
                <w:kern w:val="0"/>
                <w:sz w:val="20"/>
                <w:szCs w:val="20"/>
              </w:rPr>
              <w:t>2007</w:t>
            </w:r>
            <w:r>
              <w:rPr>
                <w:rFonts w:hint="eastAsia" w:ascii="仿宋_GB2312" w:hAnsi="宋体" w:eastAsia="仿宋_GB2312" w:cs="宋体"/>
                <w:kern w:val="0"/>
                <w:sz w:val="20"/>
                <w:szCs w:val="20"/>
              </w:rPr>
              <w:t>年广西壮族自治区人民政府令第</w:t>
            </w:r>
            <w:r>
              <w:rPr>
                <w:rFonts w:ascii="仿宋_GB2312" w:hAnsi="宋体" w:eastAsia="仿宋_GB2312" w:cs="宋体"/>
                <w:kern w:val="0"/>
                <w:sz w:val="20"/>
                <w:szCs w:val="20"/>
              </w:rPr>
              <w:t>24</w:t>
            </w:r>
            <w:r>
              <w:rPr>
                <w:rFonts w:hint="eastAsia" w:ascii="仿宋_GB2312" w:hAnsi="宋体" w:eastAsia="仿宋_GB2312" w:cs="宋体"/>
                <w:kern w:val="0"/>
                <w:sz w:val="20"/>
                <w:szCs w:val="20"/>
              </w:rPr>
              <w:t>号公布）第九条：行政机关及其工作人员在行政审批过程中，有下列情形之一的，应当责令纠正并追究行政过错责任：（四）不依照法定程序实施行政审批；</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hAnsi="宋体" w:eastAsia="仿宋_GB2312" w:cs="宋体"/>
                <w:kern w:val="0"/>
                <w:sz w:val="20"/>
                <w:szCs w:val="20"/>
              </w:rPr>
              <w:t>6.</w:t>
            </w:r>
            <w:r>
              <w:rPr>
                <w:rFonts w:hint="eastAsia" w:ascii="仿宋_GB2312" w:hAnsi="宋体" w:eastAsia="仿宋_GB2312" w:cs="宋体"/>
                <w:kern w:val="0"/>
                <w:sz w:val="20"/>
                <w:szCs w:val="20"/>
              </w:rPr>
              <w:t>【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w:t>
            </w:r>
            <w:r>
              <w:rPr>
                <w:rFonts w:ascii="仿宋_GB2312" w:hAnsi="宋体" w:eastAsia="仿宋_GB2312" w:cs="宋体"/>
                <w:kern w:val="0"/>
                <w:sz w:val="20"/>
                <w:szCs w:val="20"/>
              </w:rPr>
              <w:t xml:space="preserve">    </w:t>
            </w:r>
          </w:p>
          <w:p>
            <w:pPr>
              <w:adjustRightInd w:val="0"/>
              <w:snapToGrid w:val="0"/>
              <w:spacing w:line="300" w:lineRule="exact"/>
              <w:ind w:firstLine="400" w:firstLineChars="200"/>
              <w:rPr>
                <w:rFonts w:ascii="仿宋_GB2312" w:hAnsi="宋体" w:eastAsia="仿宋_GB2312" w:cs="宋体"/>
                <w:kern w:val="0"/>
                <w:sz w:val="20"/>
                <w:szCs w:val="20"/>
              </w:rPr>
            </w:pPr>
            <w:r>
              <w:rPr>
                <w:rFonts w:hint="eastAsia" w:ascii="仿宋_GB2312" w:hAnsi="宋体" w:eastAsia="仿宋_GB2312" w:cs="宋体"/>
                <w:kern w:val="0"/>
                <w:sz w:val="20"/>
                <w:szCs w:val="20"/>
              </w:rPr>
              <w:t>截留、挪用、私分或者变相私分实施行政许可依法收取的费用的，予以追缴；对直接负责的主管人员和其他直接责任人员依法给予行政处分；构成犯罪的，依法追究刑事责任。</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lang w:val="en-US" w:eastAsia="zh-CN"/>
              </w:rPr>
              <w:t>4</w:t>
            </w:r>
          </w:p>
        </w:tc>
        <w:tc>
          <w:tcPr>
            <w:tcW w:w="308" w:type="dxa"/>
            <w:vAlign w:val="center"/>
          </w:tcPr>
          <w:p>
            <w:pPr>
              <w:adjustRightInd w:val="0"/>
              <w:snapToGrid w:val="0"/>
              <w:spacing w:line="300" w:lineRule="exact"/>
              <w:jc w:val="center"/>
              <w:textAlignment w:val="center"/>
              <w:rPr>
                <w:rFonts w:ascii="仿宋_GB2312" w:hAnsi="宋体" w:eastAsia="仿宋_GB2312" w:cs="宋体"/>
                <w:kern w:val="0"/>
                <w:sz w:val="20"/>
                <w:szCs w:val="20"/>
              </w:rPr>
            </w:pPr>
            <w:r>
              <w:rPr>
                <w:rFonts w:hint="eastAsia" w:ascii="仿宋_GB2312" w:hAnsi="宋体" w:eastAsia="仿宋_GB2312" w:cs="宋体"/>
                <w:kern w:val="0"/>
                <w:sz w:val="20"/>
                <w:szCs w:val="20"/>
              </w:rPr>
              <w:t>行政许可</w:t>
            </w:r>
          </w:p>
        </w:tc>
        <w:tc>
          <w:tcPr>
            <w:tcW w:w="906" w:type="dxa"/>
            <w:vAlign w:val="center"/>
          </w:tcPr>
          <w:p>
            <w:pPr>
              <w:adjustRightInd w:val="0"/>
              <w:snapToGrid w:val="0"/>
              <w:spacing w:line="300" w:lineRule="exact"/>
              <w:textAlignment w:val="center"/>
              <w:rPr>
                <w:rFonts w:ascii="仿宋_GB2312" w:hAnsi="宋体" w:eastAsia="仿宋_GB2312" w:cs="宋体"/>
                <w:kern w:val="0"/>
                <w:sz w:val="20"/>
                <w:szCs w:val="20"/>
              </w:rPr>
            </w:pPr>
            <w:r>
              <w:rPr>
                <w:rFonts w:hint="eastAsia" w:ascii="仿宋_GB2312" w:hAnsi="宋体" w:eastAsia="仿宋_GB2312" w:cs="宋体"/>
                <w:kern w:val="0"/>
                <w:sz w:val="20"/>
                <w:szCs w:val="20"/>
              </w:rPr>
              <w:t>农村村民宅基地审批</w:t>
            </w:r>
          </w:p>
        </w:tc>
        <w:tc>
          <w:tcPr>
            <w:tcW w:w="540" w:type="dxa"/>
            <w:vAlign w:val="center"/>
          </w:tcPr>
          <w:p>
            <w:pPr>
              <w:adjustRightInd w:val="0"/>
              <w:snapToGrid w:val="0"/>
              <w:spacing w:line="300" w:lineRule="exact"/>
              <w:jc w:val="center"/>
              <w:rPr>
                <w:rFonts w:ascii="仿宋_GB2312" w:hAnsi="宋体" w:eastAsia="仿宋_GB2312" w:cs="宋体"/>
                <w:kern w:val="0"/>
                <w:sz w:val="20"/>
                <w:szCs w:val="20"/>
              </w:rPr>
            </w:pPr>
          </w:p>
        </w:tc>
        <w:tc>
          <w:tcPr>
            <w:tcW w:w="720" w:type="dxa"/>
            <w:vAlign w:val="center"/>
          </w:tcPr>
          <w:p>
            <w:pPr>
              <w:widowControl/>
              <w:adjustRightInd w:val="0"/>
              <w:snapToGrid w:val="0"/>
              <w:spacing w:line="299" w:lineRule="exact"/>
              <w:rPr>
                <w:rFonts w:ascii="仿宋_GB2312" w:eastAsia="仿宋_GB2312"/>
                <w:snapToGrid w:val="0"/>
                <w:sz w:val="20"/>
                <w:szCs w:val="20"/>
              </w:rPr>
            </w:pPr>
            <w:r>
              <w:rPr>
                <w:rFonts w:hint="eastAsia" w:ascii="仿宋_GB2312" w:hAnsi="宋体" w:eastAsia="仿宋_GB2312" w:cs="宋体"/>
                <w:snapToGrid w:val="0"/>
                <w:sz w:val="20"/>
                <w:szCs w:val="20"/>
                <w:lang w:val="en-US" w:eastAsia="zh-CN"/>
              </w:rPr>
              <w:t>严关</w:t>
            </w:r>
            <w:r>
              <w:rPr>
                <w:rFonts w:hint="eastAsia" w:ascii="仿宋_GB2312" w:hAnsi="宋体" w:eastAsia="仿宋_GB2312" w:cs="宋体"/>
                <w:snapToGrid w:val="0"/>
                <w:sz w:val="20"/>
                <w:szCs w:val="20"/>
              </w:rPr>
              <w:t>镇人民政府</w:t>
            </w:r>
          </w:p>
        </w:tc>
        <w:tc>
          <w:tcPr>
            <w:tcW w:w="858" w:type="dxa"/>
            <w:vAlign w:val="center"/>
          </w:tcPr>
          <w:p>
            <w:pPr>
              <w:widowControl/>
              <w:adjustRightInd w:val="0"/>
              <w:snapToGrid w:val="0"/>
              <w:spacing w:line="299" w:lineRule="exact"/>
              <w:rPr>
                <w:rFonts w:ascii="仿宋_GB2312" w:eastAsia="仿宋_GB2312"/>
                <w:snapToGrid w:val="0"/>
                <w:sz w:val="20"/>
                <w:szCs w:val="20"/>
              </w:rPr>
            </w:pPr>
            <w:r>
              <w:rPr>
                <w:rFonts w:hint="eastAsia" w:ascii="仿宋_GB2312" w:hAnsi="宋体" w:eastAsia="仿宋_GB2312" w:cs="宋体"/>
                <w:snapToGrid w:val="0"/>
                <w:sz w:val="20"/>
                <w:szCs w:val="20"/>
                <w:lang w:val="en-US" w:eastAsia="zh-CN"/>
              </w:rPr>
              <w:t>乡</w:t>
            </w:r>
            <w:r>
              <w:rPr>
                <w:rFonts w:hint="eastAsia" w:ascii="仿宋_GB2312" w:hAnsi="宋体" w:eastAsia="仿宋_GB2312" w:cs="宋体"/>
                <w:snapToGrid w:val="0"/>
                <w:sz w:val="20"/>
                <w:szCs w:val="20"/>
              </w:rPr>
              <w:t>村建设综合服务中心</w:t>
            </w:r>
          </w:p>
        </w:tc>
        <w:tc>
          <w:tcPr>
            <w:tcW w:w="3199" w:type="dxa"/>
            <w:vAlign w:val="center"/>
          </w:tcPr>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Fonts w:hint="eastAsia" w:ascii="仿宋_GB2312" w:hAnsi="宋体" w:eastAsia="仿宋_GB2312" w:cs="宋体"/>
                <w:kern w:val="0"/>
                <w:sz w:val="20"/>
                <w:szCs w:val="20"/>
              </w:rPr>
              <w:t>【法律】《中华人民共和国土地管理法》第六十二条：农村村民一户只能拥有一处宅基地，其宅基地的面积不得超过省、自治区、直辖市规</w:t>
            </w:r>
            <w:r>
              <w:rPr>
                <w:rStyle w:val="11"/>
                <w:rFonts w:hint="eastAsia" w:ascii="仿宋_GB2312" w:hAnsi="宋体" w:eastAsia="仿宋_GB2312" w:cs="宋体"/>
                <w:color w:val="auto"/>
                <w:szCs w:val="20"/>
              </w:rPr>
              <w:t>定</w:t>
            </w:r>
            <w:r>
              <w:rPr>
                <w:rStyle w:val="12"/>
                <w:rFonts w:hint="eastAsia" w:ascii="仿宋_GB2312" w:eastAsia="仿宋_GB2312" w:cs="宋体"/>
                <w:color w:val="auto"/>
                <w:szCs w:val="20"/>
              </w:rPr>
              <w:t>的标准。</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hint="eastAsia" w:ascii="仿宋_GB2312" w:eastAsia="仿宋_GB2312" w:cs="宋体"/>
                <w:color w:val="auto"/>
                <w:szCs w:val="20"/>
              </w:rPr>
              <w:t>人均土地少、不能保障一户拥有一处宅基地的地区，县级人民政府在充分尊重农村村民意愿的基础上，可以采取措施，按照省、自治区、直辖市规定的标准保障农村村民实现</w:t>
            </w:r>
            <w:r>
              <w:rPr>
                <w:rStyle w:val="11"/>
                <w:rFonts w:hint="eastAsia" w:ascii="仿宋_GB2312" w:hAnsi="宋体" w:eastAsia="仿宋_GB2312" w:cs="宋体"/>
                <w:color w:val="auto"/>
                <w:szCs w:val="20"/>
              </w:rPr>
              <w:t>户</w:t>
            </w:r>
            <w:r>
              <w:rPr>
                <w:rStyle w:val="12"/>
                <w:rFonts w:hint="eastAsia" w:ascii="仿宋_GB2312" w:eastAsia="仿宋_GB2312" w:cs="宋体"/>
                <w:color w:val="auto"/>
                <w:szCs w:val="20"/>
              </w:rPr>
              <w:t>有所居。</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hint="eastAsia" w:ascii="仿宋_GB2312" w:eastAsia="仿宋_GB2312" w:cs="宋体"/>
                <w:color w:val="auto"/>
                <w:szCs w:val="20"/>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11"/>
                <w:rFonts w:hint="eastAsia" w:ascii="仿宋_GB2312" w:hAnsi="宋体" w:eastAsia="仿宋_GB2312" w:cs="宋体"/>
                <w:color w:val="auto"/>
                <w:szCs w:val="20"/>
              </w:rPr>
              <w:t>境</w:t>
            </w:r>
            <w:r>
              <w:rPr>
                <w:rStyle w:val="12"/>
                <w:rFonts w:hint="eastAsia" w:ascii="仿宋_GB2312" w:eastAsia="仿宋_GB2312" w:cs="宋体"/>
                <w:color w:val="auto"/>
                <w:szCs w:val="20"/>
              </w:rPr>
              <w:t>和条件。</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hint="eastAsia" w:ascii="仿宋_GB2312" w:eastAsia="仿宋_GB2312" w:cs="宋体"/>
                <w:color w:val="auto"/>
                <w:szCs w:val="20"/>
              </w:rPr>
              <w:t>农村村民住宅用地，由乡（镇）人民政府审核批准；其中，涉及占用农用地的，依照本法第四十四条的规定办理</w:t>
            </w:r>
            <w:r>
              <w:rPr>
                <w:rStyle w:val="11"/>
                <w:rFonts w:hint="eastAsia" w:ascii="仿宋_GB2312" w:hAnsi="宋体" w:eastAsia="仿宋_GB2312" w:cs="宋体"/>
                <w:color w:val="auto"/>
                <w:szCs w:val="20"/>
              </w:rPr>
              <w:t>审</w:t>
            </w:r>
            <w:r>
              <w:rPr>
                <w:rStyle w:val="12"/>
                <w:rFonts w:hint="eastAsia" w:ascii="仿宋_GB2312" w:eastAsia="仿宋_GB2312" w:cs="宋体"/>
                <w:color w:val="auto"/>
                <w:szCs w:val="20"/>
              </w:rPr>
              <w:t>批手续。</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hint="eastAsia" w:ascii="仿宋_GB2312" w:eastAsia="仿宋_GB2312" w:cs="宋体"/>
                <w:color w:val="auto"/>
                <w:szCs w:val="20"/>
              </w:rPr>
              <w:t>农村村民出卖、出租、赠与住宅后，再申请宅基地的，</w:t>
            </w:r>
            <w:r>
              <w:rPr>
                <w:rStyle w:val="11"/>
                <w:rFonts w:hint="eastAsia" w:ascii="仿宋_GB2312" w:hAnsi="宋体" w:eastAsia="仿宋_GB2312" w:cs="宋体"/>
                <w:color w:val="auto"/>
                <w:szCs w:val="20"/>
              </w:rPr>
              <w:t>不</w:t>
            </w:r>
            <w:r>
              <w:rPr>
                <w:rStyle w:val="12"/>
                <w:rFonts w:hint="eastAsia" w:ascii="仿宋_GB2312" w:eastAsia="仿宋_GB2312" w:cs="宋体"/>
                <w:color w:val="auto"/>
                <w:szCs w:val="20"/>
              </w:rPr>
              <w:t>予批准。</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hint="eastAsia" w:ascii="仿宋_GB2312" w:eastAsia="仿宋_GB2312" w:cs="宋体"/>
                <w:color w:val="auto"/>
                <w:szCs w:val="20"/>
              </w:rPr>
              <w:t>国家允许进城落户的农村村民依法自愿有偿退出宅基地，鼓励农村集体经济组织及其成员盘活利用闲置宅基地和</w:t>
            </w:r>
            <w:r>
              <w:rPr>
                <w:rStyle w:val="11"/>
                <w:rFonts w:hint="eastAsia" w:ascii="仿宋_GB2312" w:hAnsi="宋体" w:eastAsia="仿宋_GB2312" w:cs="宋体"/>
                <w:color w:val="auto"/>
                <w:szCs w:val="20"/>
              </w:rPr>
              <w:t>闲</w:t>
            </w:r>
            <w:r>
              <w:rPr>
                <w:rStyle w:val="12"/>
                <w:rFonts w:hint="eastAsia" w:ascii="仿宋_GB2312" w:eastAsia="仿宋_GB2312" w:cs="宋体"/>
                <w:color w:val="auto"/>
                <w:szCs w:val="20"/>
              </w:rPr>
              <w:t>置住宅。</w:t>
            </w:r>
          </w:p>
          <w:p>
            <w:pPr>
              <w:adjustRightInd w:val="0"/>
              <w:snapToGrid w:val="0"/>
              <w:spacing w:line="300" w:lineRule="exact"/>
              <w:ind w:firstLine="400" w:firstLineChars="200"/>
              <w:textAlignment w:val="center"/>
              <w:rPr>
                <w:rFonts w:ascii="仿宋_GB2312" w:hAnsi="宋体" w:eastAsia="仿宋_GB2312" w:cs="宋体"/>
                <w:kern w:val="0"/>
                <w:sz w:val="20"/>
                <w:szCs w:val="20"/>
              </w:rPr>
            </w:pPr>
            <w:r>
              <w:rPr>
                <w:rStyle w:val="12"/>
                <w:rFonts w:hint="eastAsia" w:ascii="仿宋_GB2312" w:eastAsia="仿宋_GB2312" w:cs="宋体"/>
                <w:color w:val="auto"/>
                <w:szCs w:val="20"/>
              </w:rPr>
              <w:t>国务院农业农村主管部门负责全国农村宅基地改革和管理有关工作。</w:t>
            </w:r>
          </w:p>
        </w:tc>
        <w:tc>
          <w:tcPr>
            <w:tcW w:w="2177" w:type="dxa"/>
            <w:vAlign w:val="center"/>
          </w:tcPr>
          <w:p>
            <w:pPr>
              <w:adjustRightInd w:val="0"/>
              <w:snapToGrid w:val="0"/>
              <w:spacing w:line="300" w:lineRule="exact"/>
              <w:ind w:firstLine="400" w:firstLineChars="200"/>
              <w:textAlignment w:val="center"/>
              <w:rPr>
                <w:rStyle w:val="11"/>
                <w:rFonts w:ascii="仿宋_GB2312" w:eastAsia="仿宋_GB2312"/>
                <w:color w:val="auto"/>
                <w:szCs w:val="20"/>
              </w:rPr>
            </w:pPr>
            <w:r>
              <w:rPr>
                <w:rStyle w:val="12"/>
                <w:rFonts w:ascii="仿宋_GB2312" w:hAnsi="Times New Roman" w:eastAsia="仿宋_GB2312" w:cs="宋体"/>
                <w:color w:val="auto"/>
                <w:szCs w:val="20"/>
              </w:rPr>
              <w:t>1.</w:t>
            </w:r>
            <w:r>
              <w:rPr>
                <w:rStyle w:val="12"/>
                <w:rFonts w:hint="eastAsia" w:ascii="仿宋_GB2312" w:eastAsia="仿宋_GB2312" w:cs="宋体"/>
                <w:color w:val="auto"/>
                <w:szCs w:val="20"/>
              </w:rPr>
              <w:t>受理责任（</w:t>
            </w:r>
            <w:r>
              <w:rPr>
                <w:rFonts w:hint="eastAsia" w:ascii="仿宋_GB2312" w:hAnsi="宋体" w:eastAsia="仿宋_GB2312" w:cs="宋体"/>
                <w:snapToGrid w:val="0"/>
                <w:sz w:val="20"/>
                <w:szCs w:val="20"/>
              </w:rPr>
              <w:t>乡村建设综合服务中心</w:t>
            </w:r>
            <w:r>
              <w:rPr>
                <w:rStyle w:val="12"/>
                <w:rFonts w:hint="eastAsia" w:ascii="仿宋_GB2312" w:eastAsia="仿宋_GB2312" w:cs="宋体"/>
                <w:color w:val="auto"/>
                <w:szCs w:val="20"/>
              </w:rPr>
              <w:t>）：公示应当提交的材料，一次性告知补正材料，依法受理或不予受理（不予受理应当告</w:t>
            </w:r>
            <w:r>
              <w:rPr>
                <w:rStyle w:val="11"/>
                <w:rFonts w:hint="eastAsia" w:ascii="仿宋_GB2312" w:hAnsi="宋体" w:eastAsia="仿宋_GB2312" w:cs="宋体"/>
                <w:color w:val="auto"/>
                <w:szCs w:val="20"/>
              </w:rPr>
              <w:t>知理由）。</w:t>
            </w:r>
          </w:p>
          <w:p>
            <w:pPr>
              <w:adjustRightInd w:val="0"/>
              <w:snapToGrid w:val="0"/>
              <w:spacing w:line="300" w:lineRule="exact"/>
              <w:ind w:firstLine="400" w:firstLineChars="200"/>
              <w:textAlignment w:val="center"/>
              <w:rPr>
                <w:rStyle w:val="11"/>
                <w:rFonts w:ascii="仿宋_GB2312" w:eastAsia="仿宋_GB2312"/>
                <w:color w:val="auto"/>
                <w:szCs w:val="20"/>
              </w:rPr>
            </w:pPr>
            <w:r>
              <w:rPr>
                <w:rStyle w:val="12"/>
                <w:rFonts w:ascii="仿宋_GB2312" w:hAnsi="Times New Roman" w:eastAsia="仿宋_GB2312" w:cs="宋体"/>
                <w:color w:val="auto"/>
                <w:szCs w:val="20"/>
              </w:rPr>
              <w:t>2.</w:t>
            </w:r>
            <w:r>
              <w:rPr>
                <w:rStyle w:val="12"/>
                <w:rFonts w:hint="eastAsia" w:ascii="仿宋_GB2312" w:eastAsia="仿宋_GB2312" w:cs="宋体"/>
                <w:color w:val="auto"/>
                <w:szCs w:val="20"/>
              </w:rPr>
              <w:t>审查责任（</w:t>
            </w:r>
            <w:r>
              <w:rPr>
                <w:rFonts w:hint="eastAsia" w:ascii="仿宋_GB2312" w:hAnsi="宋体" w:eastAsia="仿宋_GB2312" w:cs="宋体"/>
                <w:snapToGrid w:val="0"/>
                <w:sz w:val="20"/>
                <w:szCs w:val="20"/>
              </w:rPr>
              <w:t>乡村建设综合服务中心</w:t>
            </w:r>
            <w:r>
              <w:rPr>
                <w:rStyle w:val="12"/>
                <w:rFonts w:hint="eastAsia" w:ascii="仿宋_GB2312" w:eastAsia="仿宋_GB2312" w:cs="宋体"/>
                <w:color w:val="auto"/>
                <w:szCs w:val="20"/>
              </w:rPr>
              <w:t>）：审查申请材料，组织</w:t>
            </w:r>
            <w:r>
              <w:rPr>
                <w:rStyle w:val="11"/>
                <w:rFonts w:hint="eastAsia" w:ascii="仿宋_GB2312" w:hAnsi="宋体" w:eastAsia="仿宋_GB2312" w:cs="宋体"/>
                <w:color w:val="auto"/>
                <w:szCs w:val="20"/>
              </w:rPr>
              <w:t>现场检查。</w:t>
            </w:r>
          </w:p>
          <w:p>
            <w:pPr>
              <w:adjustRightInd w:val="0"/>
              <w:snapToGrid w:val="0"/>
              <w:spacing w:line="300" w:lineRule="exact"/>
              <w:ind w:firstLine="400" w:firstLineChars="200"/>
              <w:textAlignment w:val="center"/>
              <w:rPr>
                <w:rStyle w:val="11"/>
                <w:rFonts w:ascii="仿宋_GB2312" w:eastAsia="仿宋_GB2312"/>
                <w:color w:val="auto"/>
                <w:szCs w:val="20"/>
              </w:rPr>
            </w:pPr>
            <w:r>
              <w:rPr>
                <w:rStyle w:val="12"/>
                <w:rFonts w:ascii="仿宋_GB2312" w:hAnsi="Times New Roman" w:eastAsia="仿宋_GB2312" w:cs="宋体"/>
                <w:color w:val="auto"/>
                <w:szCs w:val="20"/>
              </w:rPr>
              <w:t>3.</w:t>
            </w:r>
            <w:r>
              <w:rPr>
                <w:rStyle w:val="12"/>
                <w:rFonts w:hint="eastAsia" w:ascii="仿宋_GB2312" w:eastAsia="仿宋_GB2312" w:cs="宋体"/>
                <w:color w:val="auto"/>
                <w:szCs w:val="20"/>
              </w:rPr>
              <w:t>决定责任（</w:t>
            </w:r>
            <w:r>
              <w:rPr>
                <w:rFonts w:hint="eastAsia" w:ascii="仿宋_GB2312" w:hAnsi="宋体" w:eastAsia="仿宋_GB2312" w:cs="宋体"/>
                <w:snapToGrid w:val="0"/>
                <w:sz w:val="20"/>
                <w:szCs w:val="20"/>
              </w:rPr>
              <w:t>乡村建设综合服务中心</w:t>
            </w:r>
            <w:r>
              <w:rPr>
                <w:rStyle w:val="12"/>
                <w:rFonts w:hint="eastAsia" w:ascii="仿宋_GB2312" w:eastAsia="仿宋_GB2312" w:cs="宋体"/>
                <w:color w:val="auto"/>
                <w:szCs w:val="20"/>
              </w:rPr>
              <w:t>）：作出行政许可或者不予行政许可决定，法定告知（不予许可的应当书面告</w:t>
            </w:r>
            <w:r>
              <w:rPr>
                <w:rStyle w:val="11"/>
                <w:rFonts w:hint="eastAsia" w:ascii="仿宋_GB2312" w:hAnsi="宋体" w:eastAsia="仿宋_GB2312" w:cs="宋体"/>
                <w:color w:val="auto"/>
                <w:szCs w:val="20"/>
              </w:rPr>
              <w:t>知理由）。</w:t>
            </w:r>
          </w:p>
          <w:p>
            <w:pPr>
              <w:adjustRightInd w:val="0"/>
              <w:snapToGrid w:val="0"/>
              <w:spacing w:line="300" w:lineRule="exact"/>
              <w:ind w:firstLine="400" w:firstLineChars="200"/>
              <w:textAlignment w:val="center"/>
              <w:rPr>
                <w:rStyle w:val="11"/>
                <w:rFonts w:ascii="仿宋_GB2312" w:eastAsia="仿宋_GB2312"/>
                <w:color w:val="auto"/>
                <w:szCs w:val="20"/>
              </w:rPr>
            </w:pPr>
            <w:r>
              <w:rPr>
                <w:rStyle w:val="12"/>
                <w:rFonts w:ascii="仿宋_GB2312" w:hAnsi="Times New Roman" w:eastAsia="仿宋_GB2312" w:cs="宋体"/>
                <w:color w:val="auto"/>
                <w:szCs w:val="20"/>
              </w:rPr>
              <w:t>4.</w:t>
            </w:r>
            <w:r>
              <w:rPr>
                <w:rStyle w:val="12"/>
                <w:rFonts w:hint="eastAsia" w:ascii="仿宋_GB2312" w:eastAsia="仿宋_GB2312" w:cs="宋体"/>
                <w:color w:val="auto"/>
                <w:szCs w:val="20"/>
              </w:rPr>
              <w:t>送达责任（</w:t>
            </w:r>
            <w:r>
              <w:rPr>
                <w:rFonts w:hint="eastAsia" w:ascii="仿宋_GB2312" w:hAnsi="宋体" w:eastAsia="仿宋_GB2312" w:cs="宋体"/>
                <w:snapToGrid w:val="0"/>
                <w:sz w:val="20"/>
                <w:szCs w:val="20"/>
              </w:rPr>
              <w:t>乡村建设综合服务中心</w:t>
            </w:r>
            <w:r>
              <w:rPr>
                <w:rStyle w:val="12"/>
                <w:rFonts w:hint="eastAsia" w:ascii="仿宋_GB2312" w:eastAsia="仿宋_GB2312" w:cs="宋体"/>
                <w:color w:val="auto"/>
                <w:szCs w:val="20"/>
              </w:rPr>
              <w:t>）：准予许可的，制发许可证书或批件，送达并</w:t>
            </w:r>
            <w:r>
              <w:rPr>
                <w:rStyle w:val="11"/>
                <w:rFonts w:hint="eastAsia" w:ascii="仿宋_GB2312" w:hAnsi="宋体" w:eastAsia="仿宋_GB2312" w:cs="宋体"/>
                <w:color w:val="auto"/>
                <w:szCs w:val="20"/>
              </w:rPr>
              <w:t>信息公开。</w:t>
            </w:r>
          </w:p>
          <w:p>
            <w:pPr>
              <w:adjustRightInd w:val="0"/>
              <w:snapToGrid w:val="0"/>
              <w:spacing w:line="300" w:lineRule="exact"/>
              <w:ind w:firstLine="400" w:firstLineChars="200"/>
              <w:textAlignment w:val="center"/>
              <w:rPr>
                <w:rStyle w:val="11"/>
                <w:rFonts w:ascii="仿宋_GB2312" w:eastAsia="仿宋_GB2312"/>
                <w:color w:val="auto"/>
                <w:szCs w:val="20"/>
              </w:rPr>
            </w:pPr>
            <w:r>
              <w:rPr>
                <w:rStyle w:val="12"/>
                <w:rFonts w:ascii="仿宋_GB2312" w:hAnsi="Times New Roman" w:eastAsia="仿宋_GB2312" w:cs="宋体"/>
                <w:color w:val="auto"/>
                <w:szCs w:val="20"/>
              </w:rPr>
              <w:t>5.</w:t>
            </w:r>
            <w:r>
              <w:rPr>
                <w:rStyle w:val="12"/>
                <w:rFonts w:hint="eastAsia" w:ascii="仿宋_GB2312" w:eastAsia="仿宋_GB2312" w:cs="宋体"/>
                <w:color w:val="auto"/>
                <w:szCs w:val="20"/>
              </w:rPr>
              <w:t>监管责任（</w:t>
            </w:r>
            <w:r>
              <w:rPr>
                <w:rFonts w:hint="eastAsia" w:ascii="仿宋_GB2312" w:hAnsi="宋体" w:eastAsia="仿宋_GB2312" w:cs="宋体"/>
                <w:snapToGrid w:val="0"/>
                <w:sz w:val="20"/>
                <w:szCs w:val="20"/>
              </w:rPr>
              <w:t>乡村建设综合服务中心</w:t>
            </w:r>
            <w:r>
              <w:rPr>
                <w:rStyle w:val="12"/>
                <w:rFonts w:hint="eastAsia" w:ascii="仿宋_GB2312" w:eastAsia="仿宋_GB2312" w:cs="宋体"/>
                <w:color w:val="auto"/>
                <w:szCs w:val="20"/>
              </w:rPr>
              <w:t>）：建立实施监督检查的运行机制和管理制度，开展定期和不定期检查，依法采取相关</w:t>
            </w:r>
            <w:r>
              <w:rPr>
                <w:rStyle w:val="11"/>
                <w:rFonts w:hint="eastAsia" w:ascii="仿宋_GB2312" w:hAnsi="宋体" w:eastAsia="仿宋_GB2312" w:cs="宋体"/>
                <w:color w:val="auto"/>
                <w:szCs w:val="20"/>
              </w:rPr>
              <w:t>处置措施。</w:t>
            </w:r>
          </w:p>
          <w:p>
            <w:pPr>
              <w:adjustRightInd w:val="0"/>
              <w:snapToGrid w:val="0"/>
              <w:spacing w:line="300" w:lineRule="exact"/>
              <w:ind w:firstLine="400" w:firstLineChars="200"/>
              <w:textAlignment w:val="center"/>
              <w:rPr>
                <w:rFonts w:ascii="仿宋_GB2312" w:hAnsi="宋体" w:eastAsia="仿宋_GB2312" w:cs="宋体"/>
                <w:kern w:val="0"/>
                <w:sz w:val="20"/>
                <w:szCs w:val="20"/>
              </w:rPr>
            </w:pPr>
            <w:r>
              <w:rPr>
                <w:rStyle w:val="12"/>
                <w:rFonts w:ascii="仿宋_GB2312" w:hAnsi="Times New Roman" w:eastAsia="仿宋_GB2312" w:cs="宋体"/>
                <w:color w:val="auto"/>
                <w:szCs w:val="20"/>
              </w:rPr>
              <w:t>6.</w:t>
            </w:r>
            <w:r>
              <w:rPr>
                <w:rStyle w:val="12"/>
                <w:rFonts w:hint="eastAsia" w:ascii="仿宋_GB2312" w:eastAsia="仿宋_GB2312" w:cs="宋体"/>
                <w:color w:val="auto"/>
                <w:szCs w:val="20"/>
              </w:rPr>
              <w:t>其他法律法规规章文件规定应履行的责任。</w:t>
            </w:r>
          </w:p>
        </w:tc>
        <w:tc>
          <w:tcPr>
            <w:tcW w:w="4842" w:type="dxa"/>
            <w:vAlign w:val="center"/>
          </w:tcPr>
          <w:p>
            <w:pPr>
              <w:adjustRightInd w:val="0"/>
              <w:snapToGrid w:val="0"/>
              <w:spacing w:line="300" w:lineRule="exact"/>
              <w:ind w:firstLine="400" w:firstLineChars="200"/>
              <w:textAlignment w:val="center"/>
              <w:rPr>
                <w:rStyle w:val="11"/>
                <w:rFonts w:ascii="仿宋_GB2312" w:eastAsia="仿宋_GB2312"/>
                <w:color w:val="auto"/>
                <w:szCs w:val="20"/>
              </w:rPr>
            </w:pPr>
            <w:r>
              <w:rPr>
                <w:rStyle w:val="12"/>
                <w:rFonts w:ascii="仿宋_GB2312" w:hAnsi="Times New Roman" w:eastAsia="仿宋_GB2312" w:cs="宋体"/>
                <w:color w:val="auto"/>
                <w:szCs w:val="20"/>
              </w:rPr>
              <w:t>1.</w:t>
            </w:r>
            <w:r>
              <w:rPr>
                <w:rStyle w:val="12"/>
                <w:rFonts w:hint="eastAsia" w:ascii="仿宋_GB2312" w:eastAsia="仿宋_GB2312" w:cs="宋体"/>
                <w:color w:val="auto"/>
                <w:szCs w:val="20"/>
              </w:rPr>
              <w:t>【法律】《中华人民共和国行政许可法》</w:t>
            </w:r>
            <w:r>
              <w:rPr>
                <w:rStyle w:val="11"/>
                <w:rFonts w:hint="eastAsia" w:ascii="仿宋_GB2312" w:hAnsi="宋体" w:eastAsia="仿宋_GB2312" w:cs="宋体"/>
                <w:color w:val="auto"/>
                <w:szCs w:val="20"/>
              </w:rPr>
              <w:t>第三</w:t>
            </w:r>
            <w:r>
              <w:rPr>
                <w:rStyle w:val="12"/>
                <w:rFonts w:hint="eastAsia" w:ascii="仿宋_GB2312" w:eastAsia="仿宋_GB2312" w:cs="宋体"/>
                <w:color w:val="auto"/>
                <w:szCs w:val="20"/>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w:t>
            </w:r>
            <w:r>
              <w:rPr>
                <w:rStyle w:val="11"/>
                <w:rFonts w:hint="eastAsia" w:ascii="仿宋_GB2312" w:hAnsi="宋体" w:eastAsia="仿宋_GB2312" w:cs="宋体"/>
                <w:color w:val="auto"/>
                <w:szCs w:val="20"/>
              </w:rPr>
              <w:t>书面凭证。</w:t>
            </w:r>
          </w:p>
          <w:p>
            <w:pPr>
              <w:adjustRightInd w:val="0"/>
              <w:snapToGrid w:val="0"/>
              <w:spacing w:line="300" w:lineRule="exact"/>
              <w:ind w:firstLine="400" w:firstLineChars="200"/>
              <w:textAlignment w:val="center"/>
              <w:rPr>
                <w:rStyle w:val="11"/>
                <w:rFonts w:ascii="仿宋_GB2312" w:eastAsia="仿宋_GB2312"/>
                <w:color w:val="auto"/>
                <w:szCs w:val="20"/>
              </w:rPr>
            </w:pPr>
            <w:r>
              <w:rPr>
                <w:rStyle w:val="12"/>
                <w:rFonts w:ascii="仿宋_GB2312" w:hAnsi="Times New Roman" w:eastAsia="仿宋_GB2312" w:cs="宋体"/>
                <w:color w:val="auto"/>
                <w:szCs w:val="20"/>
              </w:rPr>
              <w:t>2.</w:t>
            </w:r>
            <w:r>
              <w:rPr>
                <w:rStyle w:val="12"/>
                <w:rFonts w:hint="eastAsia" w:ascii="仿宋_GB2312" w:eastAsia="仿宋_GB2312" w:cs="宋体"/>
                <w:color w:val="auto"/>
                <w:szCs w:val="20"/>
              </w:rPr>
              <w:t>【法律】《中华人民共和国行政许可法》</w:t>
            </w:r>
            <w:r>
              <w:rPr>
                <w:rStyle w:val="11"/>
                <w:rFonts w:hint="eastAsia" w:ascii="仿宋_GB2312" w:hAnsi="宋体" w:eastAsia="仿宋_GB2312" w:cs="宋体"/>
                <w:color w:val="auto"/>
                <w:szCs w:val="20"/>
              </w:rPr>
              <w:t>第三</w:t>
            </w:r>
            <w:r>
              <w:rPr>
                <w:rStyle w:val="12"/>
                <w:rFonts w:hint="eastAsia" w:ascii="仿宋_GB2312" w:eastAsia="仿宋_GB2312" w:cs="宋体"/>
                <w:color w:val="auto"/>
                <w:szCs w:val="20"/>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11"/>
                <w:rFonts w:hint="eastAsia" w:ascii="仿宋_GB2312" w:hAnsi="宋体" w:eastAsia="仿宋_GB2312" w:cs="宋体"/>
                <w:color w:val="auto"/>
                <w:szCs w:val="20"/>
              </w:rPr>
              <w:t>进行核查。</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3.</w:t>
            </w:r>
            <w:r>
              <w:rPr>
                <w:rStyle w:val="12"/>
                <w:rFonts w:hint="eastAsia" w:ascii="仿宋_GB2312" w:eastAsia="仿宋_GB2312" w:cs="宋体"/>
                <w:color w:val="auto"/>
                <w:szCs w:val="20"/>
              </w:rPr>
              <w:t>【法律】《中华人民共和国行政许可法》</w:t>
            </w:r>
            <w:r>
              <w:rPr>
                <w:rStyle w:val="11"/>
                <w:rFonts w:hint="eastAsia" w:ascii="仿宋_GB2312" w:hAnsi="宋体" w:eastAsia="仿宋_GB2312" w:cs="宋体"/>
                <w:color w:val="auto"/>
                <w:szCs w:val="20"/>
              </w:rPr>
              <w:t>第三</w:t>
            </w:r>
            <w:r>
              <w:rPr>
                <w:rStyle w:val="12"/>
                <w:rFonts w:hint="eastAsia" w:ascii="仿宋_GB2312" w:eastAsia="仿宋_GB2312" w:cs="宋体"/>
                <w:color w:val="auto"/>
                <w:szCs w:val="20"/>
              </w:rPr>
              <w:t>十七条：行政机关对行政许可申请进行审查后，除当场作出行政许可决定的外，应当在法定期限内按照规定程序作出行政</w:t>
            </w:r>
            <w:r>
              <w:rPr>
                <w:rStyle w:val="11"/>
                <w:rFonts w:hint="eastAsia" w:ascii="仿宋_GB2312" w:hAnsi="宋体" w:eastAsia="仿宋_GB2312" w:cs="宋体"/>
                <w:color w:val="auto"/>
                <w:szCs w:val="20"/>
              </w:rPr>
              <w:t>许可决</w:t>
            </w:r>
            <w:r>
              <w:rPr>
                <w:rStyle w:val="12"/>
                <w:rFonts w:hint="eastAsia" w:ascii="仿宋_GB2312" w:eastAsia="仿宋_GB2312" w:cs="宋体"/>
                <w:color w:val="auto"/>
                <w:szCs w:val="20"/>
              </w:rPr>
              <w:t>定。</w:t>
            </w:r>
          </w:p>
          <w:p>
            <w:pPr>
              <w:adjustRightInd w:val="0"/>
              <w:snapToGrid w:val="0"/>
              <w:spacing w:line="300" w:lineRule="exact"/>
              <w:ind w:firstLine="400" w:firstLineChars="200"/>
              <w:textAlignment w:val="center"/>
              <w:rPr>
                <w:rStyle w:val="11"/>
                <w:rFonts w:ascii="仿宋_GB2312" w:eastAsia="仿宋_GB2312"/>
                <w:color w:val="auto"/>
                <w:szCs w:val="20"/>
              </w:rPr>
            </w:pPr>
            <w:r>
              <w:rPr>
                <w:rStyle w:val="11"/>
                <w:rFonts w:hint="eastAsia" w:ascii="仿宋_GB2312" w:hAnsi="宋体" w:eastAsia="仿宋_GB2312" w:cs="宋体"/>
                <w:color w:val="auto"/>
                <w:szCs w:val="20"/>
              </w:rPr>
              <w:t>第三</w:t>
            </w:r>
            <w:r>
              <w:rPr>
                <w:rStyle w:val="12"/>
                <w:rFonts w:hint="eastAsia" w:ascii="仿宋_GB2312" w:eastAsia="仿宋_GB2312" w:cs="宋体"/>
                <w:color w:val="auto"/>
                <w:szCs w:val="20"/>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11"/>
                <w:rFonts w:hint="eastAsia" w:ascii="仿宋_GB2312" w:hAnsi="宋体" w:eastAsia="仿宋_GB2312" w:cs="宋体"/>
                <w:color w:val="auto"/>
                <w:szCs w:val="20"/>
              </w:rPr>
              <w:t>讼的权利。</w:t>
            </w:r>
          </w:p>
          <w:p>
            <w:pPr>
              <w:adjustRightInd w:val="0"/>
              <w:snapToGrid w:val="0"/>
              <w:spacing w:line="300" w:lineRule="exact"/>
              <w:ind w:firstLine="400" w:firstLineChars="200"/>
              <w:textAlignment w:val="center"/>
              <w:rPr>
                <w:rStyle w:val="11"/>
                <w:rFonts w:ascii="仿宋_GB2312" w:eastAsia="仿宋_GB2312"/>
                <w:color w:val="auto"/>
                <w:szCs w:val="20"/>
              </w:rPr>
            </w:pPr>
            <w:r>
              <w:rPr>
                <w:rStyle w:val="12"/>
                <w:rFonts w:ascii="仿宋_GB2312" w:hAnsi="Times New Roman" w:eastAsia="仿宋_GB2312" w:cs="宋体"/>
                <w:color w:val="auto"/>
                <w:szCs w:val="20"/>
              </w:rPr>
              <w:t>4.</w:t>
            </w:r>
            <w:r>
              <w:rPr>
                <w:rStyle w:val="12"/>
                <w:rFonts w:hint="eastAsia" w:ascii="仿宋_GB2312" w:eastAsia="仿宋_GB2312" w:cs="宋体"/>
                <w:color w:val="auto"/>
                <w:szCs w:val="20"/>
              </w:rPr>
              <w:t>【法律】《中华人民共和国行政许可法》</w:t>
            </w:r>
            <w:r>
              <w:rPr>
                <w:rStyle w:val="11"/>
                <w:rFonts w:hint="eastAsia" w:ascii="仿宋_GB2312" w:hAnsi="宋体" w:eastAsia="仿宋_GB2312" w:cs="宋体"/>
                <w:color w:val="auto"/>
                <w:szCs w:val="20"/>
              </w:rPr>
              <w:t>第四</w:t>
            </w:r>
            <w:r>
              <w:rPr>
                <w:rStyle w:val="12"/>
                <w:rFonts w:hint="eastAsia" w:ascii="仿宋_GB2312" w:eastAsia="仿宋_GB2312" w:cs="宋体"/>
                <w:color w:val="auto"/>
                <w:szCs w:val="20"/>
              </w:rPr>
              <w:t>十四条：行政机关作出准予行政许可的决定，应当自作出决定之日起十日内向申请人颁发、送达行政许可证件，或者加贴标签、加盖检验、检测、</w:t>
            </w:r>
            <w:r>
              <w:rPr>
                <w:rStyle w:val="11"/>
                <w:rFonts w:hint="eastAsia" w:ascii="仿宋_GB2312" w:hAnsi="宋体" w:eastAsia="仿宋_GB2312" w:cs="宋体"/>
                <w:color w:val="auto"/>
                <w:szCs w:val="20"/>
              </w:rPr>
              <w:t>检疫印章。</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5.</w:t>
            </w:r>
            <w:r>
              <w:rPr>
                <w:rStyle w:val="12"/>
                <w:rFonts w:hint="eastAsia" w:ascii="仿宋_GB2312" w:eastAsia="仿宋_GB2312" w:cs="宋体"/>
                <w:color w:val="auto"/>
                <w:szCs w:val="20"/>
              </w:rPr>
              <w:t>【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11"/>
                <w:rFonts w:hint="eastAsia" w:ascii="仿宋_GB2312" w:hAnsi="宋体" w:eastAsia="仿宋_GB2312" w:cs="宋体"/>
                <w:color w:val="auto"/>
                <w:szCs w:val="20"/>
              </w:rPr>
              <w:t>建</w:t>
            </w:r>
            <w:r>
              <w:rPr>
                <w:rStyle w:val="12"/>
                <w:rFonts w:hint="eastAsia" w:ascii="仿宋_GB2312" w:eastAsia="仿宋_GB2312" w:cs="宋体"/>
                <w:color w:val="auto"/>
                <w:szCs w:val="20"/>
              </w:rPr>
              <w:t>的房屋。</w:t>
            </w:r>
          </w:p>
          <w:p>
            <w:pPr>
              <w:adjustRightInd w:val="0"/>
              <w:snapToGrid w:val="0"/>
              <w:spacing w:line="300" w:lineRule="exact"/>
              <w:ind w:firstLine="400" w:firstLineChars="200"/>
              <w:textAlignment w:val="center"/>
              <w:rPr>
                <w:rFonts w:ascii="仿宋_GB2312" w:hAnsi="宋体" w:eastAsia="仿宋_GB2312" w:cs="宋体"/>
                <w:kern w:val="0"/>
                <w:sz w:val="20"/>
                <w:szCs w:val="20"/>
              </w:rPr>
            </w:pPr>
            <w:r>
              <w:rPr>
                <w:rStyle w:val="12"/>
                <w:rFonts w:hint="eastAsia" w:ascii="仿宋_GB2312" w:eastAsia="仿宋_GB2312" w:cs="宋体"/>
                <w:color w:val="auto"/>
                <w:szCs w:val="20"/>
              </w:rPr>
              <w:t>超过省、自治区、直辖市规定的标准，多占的土地以非法占用</w:t>
            </w:r>
            <w:r>
              <w:rPr>
                <w:rStyle w:val="11"/>
                <w:rFonts w:hint="eastAsia" w:ascii="仿宋_GB2312" w:hAnsi="宋体" w:eastAsia="仿宋_GB2312" w:cs="宋体"/>
                <w:color w:val="auto"/>
                <w:szCs w:val="20"/>
              </w:rPr>
              <w:t>土地论处。</w:t>
            </w:r>
          </w:p>
        </w:tc>
        <w:tc>
          <w:tcPr>
            <w:tcW w:w="1489" w:type="dxa"/>
            <w:vAlign w:val="center"/>
          </w:tcPr>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hint="eastAsia" w:ascii="仿宋_GB2312" w:eastAsia="仿宋_GB2312" w:cs="宋体"/>
                <w:color w:val="auto"/>
                <w:szCs w:val="20"/>
              </w:rPr>
              <w:t>因不履行或不正确履行行政职责，有下列情形的，行政机关及相关工作人员应承担相应责任：</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1.</w:t>
            </w:r>
            <w:r>
              <w:rPr>
                <w:rStyle w:val="12"/>
                <w:rFonts w:hint="eastAsia" w:ascii="仿宋_GB2312" w:eastAsia="仿宋_GB2312" w:cs="宋体"/>
                <w:color w:val="auto"/>
                <w:szCs w:val="20"/>
              </w:rPr>
              <w:t>对符合审批条件的申请不予受理、或者不在法定期限内作出准予行政许可决定的。（办公室）</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2.</w:t>
            </w:r>
            <w:r>
              <w:rPr>
                <w:rStyle w:val="12"/>
                <w:rFonts w:hint="eastAsia" w:ascii="仿宋_GB2312" w:eastAsia="仿宋_GB2312" w:cs="宋体"/>
                <w:color w:val="auto"/>
                <w:szCs w:val="20"/>
              </w:rPr>
              <w:t>对不符合审批条件的申请准予受理、准予行政许可或超越法定职权作出准予行政许可决定的。（</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adjustRightInd w:val="0"/>
              <w:snapToGrid w:val="0"/>
              <w:spacing w:line="300" w:lineRule="exact"/>
              <w:ind w:firstLine="400" w:firstLineChars="200"/>
              <w:textAlignment w:val="center"/>
              <w:rPr>
                <w:rStyle w:val="12"/>
                <w:rFonts w:ascii="仿宋_GB2312" w:eastAsia="仿宋_GB2312" w:cs="宋体"/>
                <w:color w:val="auto"/>
                <w:szCs w:val="20"/>
              </w:rPr>
            </w:pPr>
            <w:r>
              <w:rPr>
                <w:rStyle w:val="12"/>
                <w:rFonts w:ascii="仿宋_GB2312" w:hAnsi="Times New Roman" w:eastAsia="仿宋_GB2312" w:cs="宋体"/>
                <w:color w:val="auto"/>
                <w:szCs w:val="20"/>
              </w:rPr>
              <w:t>3.</w:t>
            </w:r>
            <w:r>
              <w:rPr>
                <w:rStyle w:val="12"/>
                <w:rFonts w:hint="eastAsia" w:ascii="仿宋_GB2312" w:eastAsia="仿宋_GB2312" w:cs="宋体"/>
                <w:color w:val="auto"/>
                <w:szCs w:val="20"/>
              </w:rPr>
              <w:t>不履行或不正确履行行政权力，造成严重后果的。（</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4.</w:t>
            </w:r>
            <w:r>
              <w:rPr>
                <w:rStyle w:val="12"/>
                <w:rFonts w:hint="eastAsia" w:ascii="仿宋_GB2312" w:eastAsia="仿宋_GB2312" w:cs="宋体"/>
                <w:color w:val="auto"/>
                <w:szCs w:val="20"/>
              </w:rPr>
              <w:t>在审批过程中失职渎职，玩忽职守、滥用职权，为他人谋取不正当利益的。（</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5.</w:t>
            </w:r>
            <w:r>
              <w:rPr>
                <w:rStyle w:val="12"/>
                <w:rFonts w:hint="eastAsia" w:ascii="仿宋_GB2312" w:eastAsia="仿宋_GB2312" w:cs="宋体"/>
                <w:color w:val="auto"/>
                <w:szCs w:val="20"/>
              </w:rPr>
              <w:t>腐败行为的。（乡镇纪委）</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6.</w:t>
            </w:r>
            <w:r>
              <w:rPr>
                <w:rStyle w:val="12"/>
                <w:rFonts w:hint="eastAsia" w:ascii="仿宋_GB2312" w:eastAsia="仿宋_GB2312" w:cs="宋体"/>
                <w:color w:val="auto"/>
                <w:szCs w:val="20"/>
              </w:rPr>
              <w:t>除以上追责情形外，其他违反法律法规规章的行为依法追究相应责任。（</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tc>
        <w:tc>
          <w:tcPr>
            <w:tcW w:w="5188" w:type="dxa"/>
            <w:vAlign w:val="center"/>
          </w:tcPr>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1.</w:t>
            </w:r>
            <w:r>
              <w:rPr>
                <w:rStyle w:val="12"/>
                <w:rFonts w:hint="eastAsia" w:ascii="仿宋_GB2312" w:eastAsia="仿宋_GB2312" w:cs="宋体"/>
                <w:color w:val="auto"/>
                <w:szCs w:val="20"/>
              </w:rPr>
              <w:t>【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2.</w:t>
            </w:r>
            <w:r>
              <w:rPr>
                <w:rStyle w:val="12"/>
                <w:rFonts w:hint="eastAsia" w:ascii="仿宋_GB2312" w:eastAsia="仿宋_GB2312" w:cs="宋体"/>
                <w:color w:val="auto"/>
                <w:szCs w:val="20"/>
              </w:rPr>
              <w:t>【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3.</w:t>
            </w:r>
            <w:r>
              <w:rPr>
                <w:rStyle w:val="12"/>
                <w:rFonts w:hint="eastAsia" w:ascii="仿宋_GB2312" w:eastAsia="仿宋_GB2312" w:cs="宋体"/>
                <w:color w:val="auto"/>
                <w:szCs w:val="20"/>
              </w:rPr>
              <w:t>同</w:t>
            </w:r>
            <w:r>
              <w:rPr>
                <w:rStyle w:val="12"/>
                <w:rFonts w:ascii="仿宋_GB2312" w:hAnsi="Times New Roman" w:eastAsia="仿宋_GB2312" w:cs="宋体"/>
                <w:color w:val="auto"/>
                <w:szCs w:val="20"/>
              </w:rPr>
              <w:t>2.</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4.</w:t>
            </w:r>
            <w:r>
              <w:rPr>
                <w:rStyle w:val="12"/>
                <w:rFonts w:hint="eastAsia" w:ascii="仿宋_GB2312" w:eastAsia="仿宋_GB2312" w:cs="宋体"/>
                <w:color w:val="auto"/>
                <w:szCs w:val="20"/>
              </w:rPr>
              <w:t>同</w:t>
            </w:r>
            <w:r>
              <w:rPr>
                <w:rStyle w:val="12"/>
                <w:rFonts w:ascii="仿宋_GB2312" w:hAnsi="Times New Roman" w:eastAsia="仿宋_GB2312" w:cs="宋体"/>
                <w:color w:val="auto"/>
                <w:szCs w:val="20"/>
              </w:rPr>
              <w:t>2</w:t>
            </w:r>
            <w:r>
              <w:rPr>
                <w:rStyle w:val="12"/>
                <w:rFonts w:hint="eastAsia" w:ascii="仿宋_GB2312" w:eastAsia="仿宋_GB2312" w:cs="宋体"/>
                <w:color w:val="auto"/>
                <w:szCs w:val="20"/>
              </w:rPr>
              <w:t>。</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5-1.</w:t>
            </w:r>
            <w:r>
              <w:rPr>
                <w:rStyle w:val="12"/>
                <w:rFonts w:hint="eastAsia" w:ascii="仿宋_GB2312" w:eastAsia="仿宋_GB2312" w:cs="宋体"/>
                <w:color w:val="auto"/>
                <w:szCs w:val="20"/>
              </w:rPr>
              <w:t>【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5-2.</w:t>
            </w:r>
            <w:r>
              <w:rPr>
                <w:rStyle w:val="12"/>
                <w:rFonts w:hint="eastAsia" w:ascii="仿宋_GB2312" w:eastAsia="仿宋_GB2312" w:cs="宋体"/>
                <w:color w:val="auto"/>
                <w:szCs w:val="20"/>
              </w:rPr>
              <w:t>【地方性法规】《广西壮族自治区行政执法责任制实施办法》（</w:t>
            </w:r>
            <w:r>
              <w:rPr>
                <w:rStyle w:val="12"/>
                <w:rFonts w:ascii="仿宋_GB2312" w:hAnsi="Times New Roman" w:eastAsia="仿宋_GB2312" w:cs="宋体"/>
                <w:color w:val="auto"/>
                <w:szCs w:val="20"/>
              </w:rPr>
              <w:t>2001</w:t>
            </w:r>
            <w:r>
              <w:rPr>
                <w:rStyle w:val="12"/>
                <w:rFonts w:hint="eastAsia" w:ascii="仿宋_GB2312" w:eastAsia="仿宋_GB2312" w:cs="宋体"/>
                <w:color w:val="auto"/>
                <w:szCs w:val="20"/>
              </w:rPr>
              <w:t>年</w:t>
            </w:r>
            <w:r>
              <w:rPr>
                <w:rStyle w:val="12"/>
                <w:rFonts w:ascii="仿宋_GB2312" w:hAnsi="Times New Roman" w:eastAsia="仿宋_GB2312" w:cs="宋体"/>
                <w:color w:val="auto"/>
                <w:szCs w:val="20"/>
              </w:rPr>
              <w:t>1</w:t>
            </w:r>
            <w:r>
              <w:rPr>
                <w:rStyle w:val="12"/>
                <w:rFonts w:hint="eastAsia" w:ascii="仿宋_GB2312" w:eastAsia="仿宋_GB2312" w:cs="宋体"/>
                <w:color w:val="auto"/>
                <w:szCs w:val="20"/>
              </w:rPr>
              <w:t>月</w:t>
            </w:r>
            <w:r>
              <w:rPr>
                <w:rStyle w:val="12"/>
                <w:rFonts w:ascii="仿宋_GB2312" w:hAnsi="Times New Roman" w:eastAsia="仿宋_GB2312" w:cs="宋体"/>
                <w:color w:val="auto"/>
                <w:szCs w:val="20"/>
              </w:rPr>
              <w:t>9</w:t>
            </w:r>
            <w:r>
              <w:rPr>
                <w:rStyle w:val="12"/>
                <w:rFonts w:hint="eastAsia" w:ascii="仿宋_GB2312" w:eastAsia="仿宋_GB2312" w:cs="宋体"/>
                <w:color w:val="auto"/>
                <w:szCs w:val="20"/>
              </w:rPr>
              <w:t>日自治区人民政府第</w:t>
            </w:r>
            <w:r>
              <w:rPr>
                <w:rStyle w:val="12"/>
                <w:rFonts w:ascii="仿宋_GB2312" w:hAnsi="Times New Roman" w:eastAsia="仿宋_GB2312" w:cs="宋体"/>
                <w:color w:val="auto"/>
                <w:szCs w:val="20"/>
              </w:rPr>
              <w:t>26</w:t>
            </w:r>
            <w:r>
              <w:rPr>
                <w:rStyle w:val="12"/>
                <w:rFonts w:hint="eastAsia" w:ascii="仿宋_GB2312" w:eastAsia="仿宋_GB2312" w:cs="宋体"/>
                <w:color w:val="auto"/>
                <w:szCs w:val="20"/>
              </w:rPr>
              <w:t>次常务会议审议通过）第三十四条责任人在行政执法过程中，徇私舞弊、贪赃枉法、收受贿赂以及因其他违法行为构成犯罪的，由司法机关依法追究刑事责任。</w:t>
            </w:r>
          </w:p>
          <w:p>
            <w:pPr>
              <w:adjustRightInd w:val="0"/>
              <w:snapToGrid w:val="0"/>
              <w:spacing w:line="300" w:lineRule="exact"/>
              <w:ind w:firstLine="400" w:firstLineChars="200"/>
              <w:textAlignment w:val="center"/>
              <w:rPr>
                <w:rStyle w:val="12"/>
                <w:rFonts w:ascii="仿宋_GB2312" w:hAnsi="Times New Roman" w:eastAsia="仿宋_GB2312" w:cs="宋体"/>
                <w:color w:val="auto"/>
                <w:szCs w:val="20"/>
              </w:rPr>
            </w:pPr>
            <w:r>
              <w:rPr>
                <w:rStyle w:val="12"/>
                <w:rFonts w:ascii="仿宋_GB2312" w:hAnsi="Times New Roman" w:eastAsia="仿宋_GB2312" w:cs="宋体"/>
                <w:color w:val="auto"/>
                <w:szCs w:val="20"/>
              </w:rPr>
              <w:t>5-3.</w:t>
            </w:r>
            <w:r>
              <w:rPr>
                <w:rStyle w:val="12"/>
                <w:rFonts w:hint="eastAsia" w:ascii="仿宋_GB2312" w:eastAsia="仿宋_GB2312" w:cs="宋体"/>
                <w:color w:val="auto"/>
                <w:szCs w:val="20"/>
              </w:rPr>
              <w:t>【行政法规】《行政机关公务员处分条例》（</w:t>
            </w:r>
            <w:r>
              <w:rPr>
                <w:rStyle w:val="12"/>
                <w:rFonts w:ascii="仿宋_GB2312" w:hAnsi="Times New Roman" w:eastAsia="仿宋_GB2312" w:cs="宋体"/>
                <w:color w:val="auto"/>
                <w:szCs w:val="20"/>
              </w:rPr>
              <w:t>2007</w:t>
            </w:r>
            <w:r>
              <w:rPr>
                <w:rStyle w:val="12"/>
                <w:rFonts w:hint="eastAsia" w:ascii="仿宋_GB2312" w:eastAsia="仿宋_GB2312" w:cs="宋体"/>
                <w:color w:val="auto"/>
                <w:szCs w:val="20"/>
              </w:rPr>
              <w:t>年国务院令第</w:t>
            </w:r>
            <w:r>
              <w:rPr>
                <w:rStyle w:val="12"/>
                <w:rFonts w:ascii="仿宋_GB2312" w:hAnsi="Times New Roman" w:eastAsia="仿宋_GB2312" w:cs="宋体"/>
                <w:color w:val="auto"/>
                <w:szCs w:val="20"/>
              </w:rPr>
              <w:t>495</w:t>
            </w:r>
            <w:r>
              <w:rPr>
                <w:rStyle w:val="12"/>
                <w:rFonts w:hint="eastAsia" w:ascii="仿宋_GB2312" w:eastAsia="仿宋_GB2312" w:cs="宋体"/>
                <w:color w:val="auto"/>
                <w:szCs w:val="20"/>
              </w:rPr>
              <w:t>号公布）第二十三条有贪污、索贿、受贿、行贿、介绍贿赂、挪用公款。</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lang w:val="en-US" w:eastAsia="zh-CN"/>
              </w:rPr>
              <w:t>5</w:t>
            </w:r>
          </w:p>
        </w:tc>
        <w:tc>
          <w:tcPr>
            <w:tcW w:w="308" w:type="dxa"/>
            <w:vAlign w:val="center"/>
          </w:tcPr>
          <w:p>
            <w:pPr>
              <w:widowControl/>
              <w:adjustRightInd w:val="0"/>
              <w:snapToGrid w:val="0"/>
              <w:spacing w:line="230" w:lineRule="exact"/>
              <w:jc w:val="center"/>
              <w:rPr>
                <w:rFonts w:ascii="仿宋_GB2312" w:eastAsia="仿宋_GB2312" w:cs="仿宋_GB2312"/>
                <w:snapToGrid w:val="0"/>
                <w:sz w:val="20"/>
                <w:szCs w:val="20"/>
              </w:rPr>
            </w:pPr>
            <w:r>
              <w:rPr>
                <w:rFonts w:hint="eastAsia" w:ascii="仿宋_GB2312" w:eastAsia="仿宋_GB2312" w:cs="仿宋_GB2312"/>
                <w:snapToGrid w:val="0"/>
                <w:sz w:val="20"/>
                <w:szCs w:val="20"/>
              </w:rPr>
              <w:t>行政许可</w:t>
            </w:r>
          </w:p>
        </w:tc>
        <w:tc>
          <w:tcPr>
            <w:tcW w:w="906" w:type="dxa"/>
            <w:vAlign w:val="center"/>
          </w:tcPr>
          <w:p>
            <w:pPr>
              <w:spacing w:line="240" w:lineRule="exact"/>
              <w:jc w:val="center"/>
              <w:rPr>
                <w:rFonts w:ascii="仿宋_GB2312" w:eastAsia="仿宋_GB2312" w:cs="宋体"/>
                <w:kern w:val="0"/>
                <w:sz w:val="20"/>
                <w:szCs w:val="20"/>
              </w:rPr>
            </w:pPr>
            <w:r>
              <w:rPr>
                <w:rFonts w:hint="eastAsia" w:ascii="仿宋_GB2312" w:eastAsia="仿宋_GB2312" w:cs="仿宋_GB2312"/>
                <w:snapToGrid w:val="0"/>
                <w:sz w:val="20"/>
                <w:szCs w:val="20"/>
              </w:rPr>
              <w:t>再生育审批（三孩及以上）</w:t>
            </w:r>
          </w:p>
        </w:tc>
        <w:tc>
          <w:tcPr>
            <w:tcW w:w="540" w:type="dxa"/>
            <w:vAlign w:val="center"/>
          </w:tcPr>
          <w:p>
            <w:pPr>
              <w:spacing w:line="240" w:lineRule="exact"/>
              <w:jc w:val="center"/>
              <w:rPr>
                <w:rFonts w:ascii="仿宋_GB2312" w:eastAsia="仿宋_GB2312" w:cs="宋体"/>
                <w:bCs/>
                <w:kern w:val="0"/>
                <w:sz w:val="20"/>
                <w:szCs w:val="20"/>
              </w:rPr>
            </w:pPr>
          </w:p>
        </w:tc>
        <w:tc>
          <w:tcPr>
            <w:tcW w:w="720"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hAnsi="宋体" w:eastAsia="仿宋_GB2312" w:cs="宋体"/>
                <w:kern w:val="0"/>
                <w:sz w:val="20"/>
                <w:szCs w:val="20"/>
                <w:lang w:val="en-US" w:eastAsia="zh-CN"/>
              </w:rPr>
              <w:t>严关</w:t>
            </w:r>
            <w:r>
              <w:rPr>
                <w:rFonts w:hint="eastAsia" w:ascii="仿宋_GB2312" w:hAnsi="宋体" w:eastAsia="仿宋_GB2312" w:cs="宋体"/>
                <w:kern w:val="0"/>
                <w:sz w:val="20"/>
                <w:szCs w:val="20"/>
              </w:rPr>
              <w:t>镇人民政府</w:t>
            </w:r>
          </w:p>
        </w:tc>
        <w:tc>
          <w:tcPr>
            <w:tcW w:w="858" w:type="dxa"/>
            <w:vAlign w:val="center"/>
          </w:tcPr>
          <w:p>
            <w:pPr>
              <w:widowControl/>
              <w:adjustRightInd w:val="0"/>
              <w:snapToGrid w:val="0"/>
              <w:spacing w:line="300" w:lineRule="exact"/>
              <w:rPr>
                <w:rFonts w:ascii="仿宋_GB2312" w:eastAsia="仿宋_GB2312" w:cs="仿宋_GB2312"/>
                <w:snapToGrid w:val="0"/>
                <w:sz w:val="20"/>
                <w:szCs w:val="20"/>
              </w:rPr>
            </w:pPr>
            <w:r>
              <w:rPr>
                <w:rFonts w:hint="eastAsia" w:ascii="仿宋_GB2312" w:eastAsia="仿宋_GB2312" w:cs="仿宋_GB2312"/>
                <w:snapToGrid w:val="0"/>
                <w:sz w:val="20"/>
                <w:szCs w:val="20"/>
              </w:rPr>
              <w:t>党群服务中心</w:t>
            </w:r>
          </w:p>
        </w:tc>
        <w:tc>
          <w:tcPr>
            <w:tcW w:w="319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人口与计划生育法》第十八条：国家提倡一对夫妻生育两个子女。符合法律、法规规定条件的，可以要求安排再生育子女。具体办法由省、自治区、直辖市人民代表大会或者其常务委员会规定。</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【地方性法规】《广西壮族自治区人口和计划生育条例》（</w:t>
            </w:r>
            <w:r>
              <w:rPr>
                <w:rFonts w:ascii="仿宋_GB2312" w:eastAsia="仿宋_GB2312" w:cs="仿宋_GB2312"/>
                <w:snapToGrid w:val="0"/>
                <w:sz w:val="20"/>
                <w:szCs w:val="20"/>
              </w:rPr>
              <w:t>2020</w:t>
            </w:r>
            <w:r>
              <w:rPr>
                <w:rFonts w:hint="eastAsia" w:ascii="仿宋_GB2312" w:eastAsia="仿宋_GB2312" w:cs="仿宋_GB2312"/>
                <w:snapToGrid w:val="0"/>
                <w:sz w:val="20"/>
                <w:szCs w:val="20"/>
              </w:rPr>
              <w:t>年</w:t>
            </w:r>
            <w:r>
              <w:rPr>
                <w:rFonts w:ascii="仿宋_GB2312" w:eastAsia="仿宋_GB2312" w:cs="仿宋_GB2312"/>
                <w:snapToGrid w:val="0"/>
                <w:sz w:val="20"/>
                <w:szCs w:val="20"/>
              </w:rPr>
              <w:t>9</w:t>
            </w:r>
            <w:r>
              <w:rPr>
                <w:rFonts w:hint="eastAsia" w:ascii="仿宋_GB2312" w:eastAsia="仿宋_GB2312" w:cs="仿宋_GB2312"/>
                <w:snapToGrid w:val="0"/>
                <w:sz w:val="20"/>
                <w:szCs w:val="20"/>
              </w:rPr>
              <w:t>月</w:t>
            </w:r>
            <w:r>
              <w:rPr>
                <w:rFonts w:ascii="仿宋_GB2312" w:eastAsia="仿宋_GB2312" w:cs="仿宋_GB2312"/>
                <w:snapToGrid w:val="0"/>
                <w:sz w:val="20"/>
                <w:szCs w:val="20"/>
              </w:rPr>
              <w:t>22</w:t>
            </w:r>
            <w:r>
              <w:rPr>
                <w:rFonts w:hint="eastAsia" w:ascii="仿宋_GB2312" w:eastAsia="仿宋_GB2312" w:cs="仿宋_GB2312"/>
                <w:snapToGrid w:val="0"/>
                <w:sz w:val="20"/>
                <w:szCs w:val="20"/>
              </w:rPr>
              <w:t>日广西壮族自治区第十三届人民代表大会常务委员会第十八次会议《关于修改〈广西壮族自治区人口和计划生育条例〉的决定》第四次修正）第十五条第一款：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第十七条第二款：符合本条例第十四条第一款规定再生育子女的夫妻，在领取再生育证的同时，免费领取计划生育服务手册。</w:t>
            </w:r>
          </w:p>
        </w:tc>
        <w:tc>
          <w:tcPr>
            <w:tcW w:w="2177"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受理阶段责任（党群服务中心）：公示依法应当提交的材料和受理条件；一次性告知补正材料；依法受理或不予受理（不予受理应当告知理由）。</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审查阶段责任（党群服务中心）：审核材料真实性和合法性；现场审核；论证申请人是否符合相关法律法规标准的要求。</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决定阶段责任（党群服务中心）：作出行政许可或不予行政许可的决定（不予许可的应书面说明理由，并告知当事人享有依法申请行政复议或提起行政诉讼的权利）。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送达阶段责任（党群服务中心）：对许可的制发送达并信息公开，对不予许可的制发送达《不予许可决定书》；按时办结；法定告知。</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监管责任（党群服务中心）：建立实施监督检查的运行机制和管理制度，开展定期和不定期检查，依法采取相关处置措施。</w:t>
            </w:r>
          </w:p>
          <w:p>
            <w:pPr>
              <w:widowControl/>
              <w:spacing w:line="240" w:lineRule="exact"/>
              <w:ind w:firstLine="400" w:firstLineChars="200"/>
              <w:textAlignment w:val="center"/>
              <w:rPr>
                <w:rFonts w:ascii="仿宋_GB2312" w:eastAsia="仿宋_GB2312" w:cs="宋体"/>
                <w:kern w:val="0"/>
                <w:sz w:val="20"/>
                <w:szCs w:val="20"/>
              </w:rPr>
            </w:pPr>
            <w:r>
              <w:rPr>
                <w:rFonts w:ascii="仿宋_GB2312" w:eastAsia="仿宋_GB2312" w:cs="仿宋_GB2312"/>
                <w:snapToGrid w:val="0"/>
                <w:sz w:val="20"/>
                <w:szCs w:val="20"/>
              </w:rPr>
              <w:t>6.</w:t>
            </w:r>
            <w:r>
              <w:rPr>
                <w:rFonts w:hint="eastAsia" w:ascii="仿宋_GB2312" w:eastAsia="仿宋_GB2312" w:cs="仿宋_GB2312"/>
                <w:snapToGrid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1—1.</w:t>
            </w:r>
            <w:r>
              <w:rPr>
                <w:rFonts w:hint="eastAsia" w:ascii="仿宋_GB2312" w:eastAsia="仿宋_GB2312" w:cs="仿宋_GB2312"/>
                <w:snapToGrid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1—2.</w:t>
            </w:r>
            <w:r>
              <w:rPr>
                <w:rFonts w:hint="eastAsia" w:ascii="仿宋_GB2312" w:eastAsia="仿宋_GB2312" w:cs="仿宋_GB2312"/>
                <w:snapToGrid w:val="0"/>
                <w:sz w:val="20"/>
                <w:szCs w:val="20"/>
              </w:rPr>
              <w:t>【法律】《中华人民共和国行政许可法》第三十二条：行政机关对申请人提出的行政许可申请，应当根据下列情况分别作出处理：</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【行政法规】《医疗机构管理条例》第十九条：县级以上地方人民政府卫生行政部门自受理执业登记申请之日起</w:t>
            </w:r>
            <w:r>
              <w:rPr>
                <w:rFonts w:ascii="仿宋_GB2312" w:eastAsia="仿宋_GB2312" w:cs="仿宋_GB2312"/>
                <w:snapToGrid w:val="0"/>
                <w:sz w:val="20"/>
                <w:szCs w:val="20"/>
              </w:rPr>
              <w:t>45</w:t>
            </w:r>
            <w:r>
              <w:rPr>
                <w:rFonts w:hint="eastAsia" w:ascii="仿宋_GB2312" w:eastAsia="仿宋_GB2312" w:cs="仿宋_GB2312"/>
                <w:snapToGrid w:val="0"/>
                <w:sz w:val="20"/>
                <w:szCs w:val="20"/>
              </w:rPr>
              <w:t>日内，根据本条例和医疗机构基本标准进行审核。审核合格的，予以登记，发给《医疗机构执业许可证》；审核不合格的，将审核结果以书面形式通知申请人。</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ascii="仿宋_GB2312" w:eastAsia="仿宋_GB2312" w:cs="仿宋_GB2312"/>
                <w:snapToGrid w:val="0"/>
                <w:sz w:val="20"/>
                <w:szCs w:val="20"/>
              </w:rPr>
              <w:t xml:space="preserve"> </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第三十七条：行政机关对行政许可申请进行审查后，除当场作出行政许可决定的外，应当在法定期限内按照规定程序作出行政许可决定。</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4—1.</w:t>
            </w:r>
            <w:r>
              <w:rPr>
                <w:rFonts w:hint="eastAsia" w:ascii="仿宋_GB2312" w:eastAsia="仿宋_GB2312" w:cs="仿宋_GB2312"/>
                <w:snapToGrid w:val="0"/>
                <w:sz w:val="20"/>
                <w:szCs w:val="20"/>
              </w:rPr>
              <w:t>【法律】《中华人民共和国行政许可法》第四十四条：行政机关作出准予行政许可的决定，应当自作出决定之日起十日内向申请人颁发、送达行政许可证件，或者加贴标签、加盖检验、检测、检疫印章。</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4—2.</w:t>
            </w:r>
            <w:r>
              <w:rPr>
                <w:rFonts w:hint="eastAsia" w:ascii="仿宋_GB2312" w:eastAsia="仿宋_GB2312" w:cs="仿宋_GB2312"/>
                <w:snapToGrid w:val="0"/>
                <w:sz w:val="20"/>
                <w:szCs w:val="20"/>
              </w:rPr>
              <w:t>【法律】《中华人民共和国行政许可法》第四十条：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6.</w:t>
            </w:r>
            <w:r>
              <w:rPr>
                <w:rFonts w:hint="eastAsia" w:ascii="仿宋_GB2312" w:eastAsia="仿宋_GB2312" w:cs="仿宋_GB2312"/>
                <w:snapToGrid w:val="0"/>
                <w:sz w:val="20"/>
                <w:szCs w:val="20"/>
              </w:rPr>
              <w:t>【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pPr>
              <w:widowControl/>
              <w:spacing w:line="240" w:lineRule="exact"/>
              <w:ind w:firstLine="400" w:firstLineChars="200"/>
              <w:jc w:val="left"/>
              <w:textAlignment w:val="center"/>
              <w:rPr>
                <w:rFonts w:ascii="仿宋_GB2312" w:eastAsia="仿宋_GB2312" w:cs="宋体"/>
                <w:kern w:val="0"/>
                <w:sz w:val="20"/>
                <w:szCs w:val="20"/>
              </w:rPr>
            </w:pPr>
            <w:r>
              <w:rPr>
                <w:rFonts w:hint="eastAsia" w:ascii="仿宋_GB2312" w:eastAsia="仿宋_GB2312" w:cs="仿宋_GB2312"/>
                <w:snapToGrid w:val="0"/>
                <w:sz w:val="20"/>
                <w:szCs w:val="20"/>
              </w:rPr>
              <w:t>第六十三条：行政机关实施监督检查，不得妨碍被许可人正常的生产经营活动，不得索取或者收受被许可人的财物，不得谋取其他利益。</w:t>
            </w:r>
          </w:p>
        </w:tc>
        <w:tc>
          <w:tcPr>
            <w:tcW w:w="148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因不履行或不正确履行行政职责，有下列情形的，主管机构及相关工作人员应承担相应责任：</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对符合法定条件的行政许可申请不予受理的；</w:t>
            </w:r>
            <w:r>
              <w:rPr>
                <w:rStyle w:val="12"/>
                <w:rFonts w:hint="eastAsia" w:ascii="仿宋_GB2312" w:eastAsia="仿宋_GB2312" w:cs="宋体"/>
                <w:color w:val="auto"/>
                <w:szCs w:val="20"/>
              </w:rPr>
              <w:t>（</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不在办公场所公示依法应当公示的材料的；</w:t>
            </w:r>
            <w:r>
              <w:rPr>
                <w:rStyle w:val="12"/>
                <w:rFonts w:hint="eastAsia" w:ascii="仿宋_GB2312" w:eastAsia="仿宋_GB2312" w:cs="宋体"/>
                <w:color w:val="auto"/>
                <w:szCs w:val="20"/>
              </w:rPr>
              <w:t>（</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在受理、审查、决定行政许可过程中，未向申请人、利害关系人履行法定告知义务的；</w:t>
            </w:r>
            <w:r>
              <w:rPr>
                <w:rStyle w:val="12"/>
                <w:rFonts w:hint="eastAsia" w:ascii="仿宋_GB2312" w:eastAsia="仿宋_GB2312" w:cs="宋体"/>
                <w:color w:val="auto"/>
                <w:szCs w:val="20"/>
              </w:rPr>
              <w:t>（</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申请人提交的申请材料不齐全、不符合法定形式，不一次告知申请人必须补正的全部内容的；</w:t>
            </w:r>
            <w:r>
              <w:rPr>
                <w:rStyle w:val="12"/>
                <w:rFonts w:hint="eastAsia" w:ascii="仿宋_GB2312" w:eastAsia="仿宋_GB2312" w:cs="宋体"/>
                <w:color w:val="auto"/>
                <w:szCs w:val="20"/>
              </w:rPr>
              <w:t>（</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未依法说明不受理行政许可申请或者不予行政许可的理由的；</w:t>
            </w:r>
            <w:r>
              <w:rPr>
                <w:rStyle w:val="12"/>
                <w:rFonts w:hint="eastAsia" w:ascii="仿宋_GB2312" w:eastAsia="仿宋_GB2312" w:cs="宋体"/>
                <w:color w:val="auto"/>
                <w:szCs w:val="20"/>
              </w:rPr>
              <w:t>（</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6.</w:t>
            </w:r>
            <w:r>
              <w:rPr>
                <w:rFonts w:hint="eastAsia" w:ascii="仿宋_GB2312" w:eastAsia="仿宋_GB2312" w:cs="仿宋_GB2312"/>
                <w:snapToGrid w:val="0"/>
                <w:sz w:val="20"/>
                <w:szCs w:val="20"/>
              </w:rPr>
              <w:t>依法应当举行听证而不举行听证的；</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7.</w:t>
            </w:r>
            <w:r>
              <w:rPr>
                <w:rFonts w:hint="eastAsia" w:ascii="仿宋_GB2312" w:eastAsia="仿宋_GB2312" w:cs="仿宋_GB2312"/>
                <w:snapToGrid w:val="0"/>
                <w:sz w:val="20"/>
                <w:szCs w:val="20"/>
              </w:rPr>
              <w:t>在办理行政许可、实施监督检查，索取或者收受他人财物或者谋取其他利益的；</w:t>
            </w:r>
            <w:r>
              <w:rPr>
                <w:rStyle w:val="12"/>
                <w:rFonts w:hint="eastAsia" w:ascii="仿宋_GB2312" w:eastAsia="仿宋_GB2312" w:cs="宋体"/>
                <w:color w:val="auto"/>
                <w:szCs w:val="20"/>
              </w:rPr>
              <w:t>（</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8.</w:t>
            </w:r>
            <w:r>
              <w:rPr>
                <w:rFonts w:hint="eastAsia" w:ascii="仿宋_GB2312" w:eastAsia="仿宋_GB2312" w:cs="仿宋_GB2312"/>
                <w:snapToGrid w:val="0"/>
                <w:sz w:val="20"/>
                <w:szCs w:val="20"/>
              </w:rPr>
              <w:t>对不符合法定条件的申请人准予行政许可或者超越法定职权作出准予行政许可决定的；</w:t>
            </w:r>
            <w:r>
              <w:rPr>
                <w:rStyle w:val="12"/>
                <w:rFonts w:hint="eastAsia" w:ascii="仿宋_GB2312" w:eastAsia="仿宋_GB2312" w:cs="宋体"/>
                <w:color w:val="auto"/>
                <w:szCs w:val="20"/>
              </w:rPr>
              <w:t>（</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9.</w:t>
            </w:r>
            <w:r>
              <w:rPr>
                <w:rFonts w:hint="eastAsia" w:ascii="仿宋_GB2312" w:eastAsia="仿宋_GB2312" w:cs="仿宋_GB2312"/>
                <w:snapToGrid w:val="0"/>
                <w:sz w:val="20"/>
                <w:szCs w:val="20"/>
              </w:rPr>
              <w:t>对符合法定条件的申请人不予行政许可或者不在法定期限内作出准予行政许可决定的；</w:t>
            </w:r>
            <w:r>
              <w:rPr>
                <w:rStyle w:val="12"/>
                <w:rFonts w:hint="eastAsia" w:ascii="仿宋_GB2312" w:eastAsia="仿宋_GB2312" w:cs="宋体"/>
                <w:color w:val="auto"/>
                <w:szCs w:val="20"/>
              </w:rPr>
              <w:t>（</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10.</w:t>
            </w:r>
            <w:r>
              <w:rPr>
                <w:rFonts w:hint="eastAsia" w:ascii="仿宋_GB2312" w:eastAsia="仿宋_GB2312" w:cs="仿宋_GB2312"/>
                <w:snapToGrid w:val="0"/>
                <w:sz w:val="20"/>
                <w:szCs w:val="20"/>
              </w:rPr>
              <w:t>依法应当根据招标、拍卖结果或者考试成绩择优作出准予行政许可决定，未经招标、拍卖或者考试，或者不根据招标、拍卖结果或者考试成绩择优作出准予行政许可决定的；</w:t>
            </w:r>
            <w:r>
              <w:rPr>
                <w:rStyle w:val="12"/>
                <w:rFonts w:hint="eastAsia" w:ascii="仿宋_GB2312" w:eastAsia="仿宋_GB2312" w:cs="宋体"/>
                <w:color w:val="auto"/>
                <w:szCs w:val="20"/>
              </w:rPr>
              <w:t>（</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11.</w:t>
            </w:r>
            <w:r>
              <w:rPr>
                <w:rFonts w:hint="eastAsia" w:ascii="仿宋_GB2312" w:eastAsia="仿宋_GB2312" w:cs="仿宋_GB2312"/>
                <w:snapToGrid w:val="0"/>
                <w:sz w:val="20"/>
                <w:szCs w:val="20"/>
              </w:rPr>
              <w:t>在实施行政许可过程中，擅自收费或者不按照法定项目和标准收费的；</w:t>
            </w:r>
            <w:r>
              <w:rPr>
                <w:rStyle w:val="12"/>
                <w:rFonts w:hint="eastAsia" w:ascii="仿宋_GB2312" w:eastAsia="仿宋_GB2312" w:cs="宋体"/>
                <w:color w:val="auto"/>
                <w:szCs w:val="20"/>
              </w:rPr>
              <w:t>（</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12.</w:t>
            </w:r>
            <w:r>
              <w:rPr>
                <w:rFonts w:hint="eastAsia" w:ascii="仿宋_GB2312" w:eastAsia="仿宋_GB2312" w:cs="仿宋_GB2312"/>
                <w:snapToGrid w:val="0"/>
                <w:sz w:val="20"/>
                <w:szCs w:val="20"/>
              </w:rPr>
              <w:t>截留、挪用、私分或者变相私分实施行政许可依法收取的费用的；</w:t>
            </w:r>
            <w:r>
              <w:rPr>
                <w:rStyle w:val="12"/>
                <w:rFonts w:hint="eastAsia" w:ascii="仿宋_GB2312" w:eastAsia="仿宋_GB2312" w:cs="宋体"/>
                <w:color w:val="auto"/>
                <w:szCs w:val="20"/>
              </w:rPr>
              <w:t>（</w:t>
            </w:r>
            <w:r>
              <w:rPr>
                <w:rStyle w:val="12"/>
                <w:rFonts w:hint="eastAsia" w:ascii="仿宋_GB2312" w:hAnsi="Times New Roman" w:eastAsia="仿宋_GB2312" w:cs="宋体"/>
                <w:color w:val="auto"/>
                <w:szCs w:val="20"/>
              </w:rPr>
              <w:t>乡镇</w:t>
            </w:r>
            <w:r>
              <w:rPr>
                <w:rStyle w:val="12"/>
                <w:rFonts w:hint="eastAsia" w:ascii="仿宋_GB2312" w:eastAsia="仿宋_GB2312" w:cs="宋体"/>
                <w:color w:val="auto"/>
                <w:szCs w:val="20"/>
              </w:rPr>
              <w:t>纪委）</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仿宋_GB2312"/>
                <w:snapToGrid w:val="0"/>
                <w:sz w:val="20"/>
                <w:szCs w:val="20"/>
              </w:rPr>
              <w:t>13.</w:t>
            </w:r>
            <w:r>
              <w:rPr>
                <w:rFonts w:hint="eastAsia" w:ascii="仿宋_GB2312" w:eastAsia="仿宋_GB2312" w:cs="仿宋_GB2312"/>
                <w:snapToGrid w:val="0"/>
                <w:sz w:val="20"/>
                <w:szCs w:val="20"/>
              </w:rPr>
              <w:t>不依法履行监督职责或者监督不力，造成严重后果的。</w:t>
            </w:r>
          </w:p>
        </w:tc>
        <w:tc>
          <w:tcPr>
            <w:tcW w:w="5188"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仿宋_GB2312"/>
                <w:snapToGrid w:val="0"/>
                <w:sz w:val="20"/>
                <w:szCs w:val="20"/>
              </w:rPr>
              <w:t>【地方性法规】《广西壮族自治区人口和计划生育条例》（</w:t>
            </w:r>
            <w:r>
              <w:rPr>
                <w:rFonts w:ascii="仿宋_GB2312" w:eastAsia="仿宋_GB2312" w:cs="仿宋_GB2312"/>
                <w:snapToGrid w:val="0"/>
                <w:sz w:val="20"/>
                <w:szCs w:val="20"/>
              </w:rPr>
              <w:t>2020</w:t>
            </w:r>
            <w:r>
              <w:rPr>
                <w:rFonts w:hint="eastAsia" w:ascii="仿宋_GB2312" w:eastAsia="仿宋_GB2312" w:cs="仿宋_GB2312"/>
                <w:snapToGrid w:val="0"/>
                <w:sz w:val="20"/>
                <w:szCs w:val="20"/>
              </w:rPr>
              <w:t>年</w:t>
            </w:r>
            <w:r>
              <w:rPr>
                <w:rFonts w:ascii="仿宋_GB2312" w:eastAsia="仿宋_GB2312" w:cs="仿宋_GB2312"/>
                <w:snapToGrid w:val="0"/>
                <w:sz w:val="20"/>
                <w:szCs w:val="20"/>
              </w:rPr>
              <w:t>9</w:t>
            </w:r>
            <w:r>
              <w:rPr>
                <w:rFonts w:hint="eastAsia" w:ascii="仿宋_GB2312" w:eastAsia="仿宋_GB2312" w:cs="仿宋_GB2312"/>
                <w:snapToGrid w:val="0"/>
                <w:sz w:val="20"/>
                <w:szCs w:val="20"/>
              </w:rPr>
              <w:t>月</w:t>
            </w:r>
            <w:r>
              <w:rPr>
                <w:rFonts w:ascii="仿宋_GB2312" w:eastAsia="仿宋_GB2312" w:cs="仿宋_GB2312"/>
                <w:snapToGrid w:val="0"/>
                <w:sz w:val="20"/>
                <w:szCs w:val="20"/>
              </w:rPr>
              <w:t>22</w:t>
            </w:r>
            <w:r>
              <w:rPr>
                <w:rFonts w:hint="eastAsia" w:ascii="仿宋_GB2312" w:eastAsia="仿宋_GB2312" w:cs="仿宋_GB2312"/>
                <w:snapToGrid w:val="0"/>
                <w:sz w:val="20"/>
                <w:szCs w:val="20"/>
              </w:rPr>
              <w:t>日广西壮族自治区第十三届人民代表大会常务委员会第十八次会议《关于修改〈广西壮族自治区人口和计划生育条例〉的决定》第四次修正）</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第四十五条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国家机关工作人员在计划生育工作中，有下列行为之一，构成犯罪的，依法追究刑事责任</w:t>
            </w:r>
            <w:r>
              <w:rPr>
                <w:rFonts w:ascii="仿宋_GB2312" w:eastAsia="仿宋_GB2312" w:cs="仿宋_GB2312"/>
                <w:snapToGrid w:val="0"/>
                <w:sz w:val="20"/>
                <w:szCs w:val="20"/>
              </w:rPr>
              <w:t>;</w:t>
            </w:r>
            <w:r>
              <w:rPr>
                <w:rFonts w:hint="eastAsia" w:ascii="仿宋_GB2312" w:eastAsia="仿宋_GB2312" w:cs="仿宋_GB2312"/>
                <w:snapToGrid w:val="0"/>
                <w:sz w:val="20"/>
                <w:szCs w:val="20"/>
              </w:rPr>
              <w:t>尚不构成犯罪的，依法给予行政处分</w:t>
            </w:r>
            <w:r>
              <w:rPr>
                <w:rFonts w:ascii="仿宋_GB2312" w:eastAsia="仿宋_GB2312" w:cs="仿宋_GB2312"/>
                <w:snapToGrid w:val="0"/>
                <w:sz w:val="20"/>
                <w:szCs w:val="20"/>
              </w:rPr>
              <w:t>;</w:t>
            </w:r>
            <w:r>
              <w:rPr>
                <w:rFonts w:hint="eastAsia" w:ascii="仿宋_GB2312" w:eastAsia="仿宋_GB2312" w:cs="仿宋_GB2312"/>
                <w:snapToGrid w:val="0"/>
                <w:sz w:val="20"/>
                <w:szCs w:val="20"/>
              </w:rPr>
              <w:t>有违法所得的，没收违法所得</w:t>
            </w:r>
            <w:r>
              <w:rPr>
                <w:rFonts w:ascii="仿宋_GB2312" w:eastAsia="仿宋_GB2312" w:cs="仿宋_GB2312"/>
                <w:snapToGrid w:val="0"/>
                <w:sz w:val="20"/>
                <w:szCs w:val="20"/>
              </w:rPr>
              <w:t>: (</w:t>
            </w:r>
            <w:r>
              <w:rPr>
                <w:rFonts w:hint="eastAsia" w:ascii="仿宋_GB2312" w:eastAsia="仿宋_GB2312" w:cs="仿宋_GB2312"/>
                <w:snapToGrid w:val="0"/>
                <w:sz w:val="20"/>
                <w:szCs w:val="20"/>
              </w:rPr>
              <w:t>一</w:t>
            </w:r>
            <w:r>
              <w:rPr>
                <w:rFonts w:ascii="仿宋_GB2312" w:eastAsia="仿宋_GB2312" w:cs="仿宋_GB2312"/>
                <w:snapToGrid w:val="0"/>
                <w:sz w:val="20"/>
                <w:szCs w:val="20"/>
              </w:rPr>
              <w:t>)</w:t>
            </w:r>
            <w:r>
              <w:rPr>
                <w:rFonts w:hint="eastAsia" w:ascii="仿宋_GB2312" w:eastAsia="仿宋_GB2312" w:cs="仿宋_GB2312"/>
                <w:snapToGrid w:val="0"/>
                <w:sz w:val="20"/>
                <w:szCs w:val="20"/>
              </w:rPr>
              <w:t>侵犯公民人身权、财产权和其他合法权益的</w:t>
            </w:r>
            <w:r>
              <w:rPr>
                <w:rFonts w:ascii="仿宋_GB2312" w:eastAsia="仿宋_GB2312" w:cs="仿宋_GB2312"/>
                <w:snapToGrid w:val="0"/>
                <w:sz w:val="20"/>
                <w:szCs w:val="20"/>
              </w:rPr>
              <w:t>; (</w:t>
            </w:r>
            <w:r>
              <w:rPr>
                <w:rFonts w:hint="eastAsia" w:ascii="仿宋_GB2312" w:eastAsia="仿宋_GB2312" w:cs="仿宋_GB2312"/>
                <w:snapToGrid w:val="0"/>
                <w:sz w:val="20"/>
                <w:szCs w:val="20"/>
              </w:rPr>
              <w:t>二</w:t>
            </w:r>
            <w:r>
              <w:rPr>
                <w:rFonts w:ascii="仿宋_GB2312" w:eastAsia="仿宋_GB2312" w:cs="仿宋_GB2312"/>
                <w:snapToGrid w:val="0"/>
                <w:sz w:val="20"/>
                <w:szCs w:val="20"/>
              </w:rPr>
              <w:t>)</w:t>
            </w:r>
            <w:r>
              <w:rPr>
                <w:rFonts w:hint="eastAsia" w:ascii="仿宋_GB2312" w:eastAsia="仿宋_GB2312" w:cs="仿宋_GB2312"/>
                <w:snapToGrid w:val="0"/>
                <w:sz w:val="20"/>
                <w:szCs w:val="20"/>
              </w:rPr>
              <w:t>滥用职权、玩忽职守、徇私舞弊的</w:t>
            </w:r>
            <w:r>
              <w:rPr>
                <w:rFonts w:ascii="仿宋_GB2312" w:eastAsia="仿宋_GB2312" w:cs="仿宋_GB2312"/>
                <w:snapToGrid w:val="0"/>
                <w:sz w:val="20"/>
                <w:szCs w:val="20"/>
              </w:rPr>
              <w:t>; (</w:t>
            </w:r>
            <w:r>
              <w:rPr>
                <w:rFonts w:hint="eastAsia" w:ascii="仿宋_GB2312" w:eastAsia="仿宋_GB2312" w:cs="仿宋_GB2312"/>
                <w:snapToGrid w:val="0"/>
                <w:sz w:val="20"/>
                <w:szCs w:val="20"/>
              </w:rPr>
              <w:t>三</w:t>
            </w:r>
            <w:r>
              <w:rPr>
                <w:rFonts w:ascii="仿宋_GB2312" w:eastAsia="仿宋_GB2312" w:cs="仿宋_GB2312"/>
                <w:snapToGrid w:val="0"/>
                <w:sz w:val="20"/>
                <w:szCs w:val="20"/>
              </w:rPr>
              <w:t>)</w:t>
            </w:r>
            <w:r>
              <w:rPr>
                <w:rFonts w:hint="eastAsia" w:ascii="仿宋_GB2312" w:eastAsia="仿宋_GB2312" w:cs="仿宋_GB2312"/>
                <w:snapToGrid w:val="0"/>
                <w:sz w:val="20"/>
                <w:szCs w:val="20"/>
              </w:rPr>
              <w:t>索取、收受贿赂的</w:t>
            </w:r>
            <w:r>
              <w:rPr>
                <w:rFonts w:ascii="仿宋_GB2312" w:eastAsia="仿宋_GB2312" w:cs="仿宋_GB2312"/>
                <w:snapToGrid w:val="0"/>
                <w:sz w:val="20"/>
                <w:szCs w:val="20"/>
              </w:rPr>
              <w:t>; (</w:t>
            </w:r>
            <w:r>
              <w:rPr>
                <w:rFonts w:hint="eastAsia" w:ascii="仿宋_GB2312" w:eastAsia="仿宋_GB2312" w:cs="仿宋_GB2312"/>
                <w:snapToGrid w:val="0"/>
                <w:sz w:val="20"/>
                <w:szCs w:val="20"/>
              </w:rPr>
              <w:t>四</w:t>
            </w:r>
            <w:r>
              <w:rPr>
                <w:rFonts w:ascii="仿宋_GB2312" w:eastAsia="仿宋_GB2312" w:cs="仿宋_GB2312"/>
                <w:snapToGrid w:val="0"/>
                <w:sz w:val="20"/>
                <w:szCs w:val="20"/>
              </w:rPr>
              <w:t>)</w:t>
            </w:r>
            <w:r>
              <w:rPr>
                <w:rFonts w:hint="eastAsia" w:ascii="仿宋_GB2312" w:eastAsia="仿宋_GB2312" w:cs="仿宋_GB2312"/>
                <w:snapToGrid w:val="0"/>
                <w:sz w:val="20"/>
                <w:szCs w:val="20"/>
              </w:rPr>
              <w:t>截留、克扣、挪用、贪污计划生育经费或者社会抚养费的</w:t>
            </w:r>
            <w:r>
              <w:rPr>
                <w:rFonts w:ascii="仿宋_GB2312" w:eastAsia="仿宋_GB2312" w:cs="仿宋_GB2312"/>
                <w:snapToGrid w:val="0"/>
                <w:sz w:val="20"/>
                <w:szCs w:val="20"/>
              </w:rPr>
              <w:t>; (</w:t>
            </w:r>
            <w:r>
              <w:rPr>
                <w:rFonts w:hint="eastAsia" w:ascii="仿宋_GB2312" w:eastAsia="仿宋_GB2312" w:cs="仿宋_GB2312"/>
                <w:snapToGrid w:val="0"/>
                <w:sz w:val="20"/>
                <w:szCs w:val="20"/>
              </w:rPr>
              <w:t>五</w:t>
            </w:r>
            <w:r>
              <w:rPr>
                <w:rFonts w:ascii="仿宋_GB2312" w:eastAsia="仿宋_GB2312" w:cs="仿宋_GB2312"/>
                <w:snapToGrid w:val="0"/>
                <w:sz w:val="20"/>
                <w:szCs w:val="20"/>
              </w:rPr>
              <w:t>)</w:t>
            </w:r>
            <w:r>
              <w:rPr>
                <w:rFonts w:hint="eastAsia" w:ascii="仿宋_GB2312" w:eastAsia="仿宋_GB2312" w:cs="仿宋_GB2312"/>
                <w:snapToGrid w:val="0"/>
                <w:sz w:val="20"/>
                <w:szCs w:val="20"/>
              </w:rPr>
              <w:t>虚报、瞒报、伪造、篡改或者拒报人口和计划生育统计数据的。</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lang w:val="en-US" w:eastAsia="zh-CN"/>
              </w:rPr>
              <w:t>6</w:t>
            </w:r>
          </w:p>
        </w:tc>
        <w:tc>
          <w:tcPr>
            <w:tcW w:w="308"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行政许可</w:t>
            </w:r>
          </w:p>
        </w:tc>
        <w:tc>
          <w:tcPr>
            <w:tcW w:w="906"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林木采伐许可证核发</w:t>
            </w:r>
          </w:p>
        </w:tc>
        <w:tc>
          <w:tcPr>
            <w:tcW w:w="540" w:type="dxa"/>
            <w:vAlign w:val="center"/>
          </w:tcPr>
          <w:p>
            <w:pPr>
              <w:widowControl/>
              <w:spacing w:line="300" w:lineRule="exact"/>
              <w:textAlignment w:val="center"/>
              <w:rPr>
                <w:rFonts w:ascii="仿宋_GB2312" w:hAnsi="方正书宋_GBK" w:eastAsia="仿宋_GB2312" w:cs="方正书宋_GBK"/>
                <w:kern w:val="0"/>
                <w:sz w:val="20"/>
                <w:szCs w:val="20"/>
              </w:rPr>
            </w:pPr>
          </w:p>
        </w:tc>
        <w:tc>
          <w:tcPr>
            <w:tcW w:w="720"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lang w:val="en-US" w:eastAsia="zh-CN"/>
              </w:rPr>
              <w:t>严关</w:t>
            </w:r>
            <w:r>
              <w:rPr>
                <w:rFonts w:hint="eastAsia" w:ascii="仿宋_GB2312" w:hAnsi="方正书宋_GBK" w:eastAsia="仿宋_GB2312" w:cs="方正书宋_GBK"/>
                <w:kern w:val="0"/>
                <w:sz w:val="20"/>
                <w:szCs w:val="20"/>
              </w:rPr>
              <w:t>镇人民政府</w:t>
            </w:r>
          </w:p>
        </w:tc>
        <w:tc>
          <w:tcPr>
            <w:tcW w:w="858"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农业农村综合服务中心</w:t>
            </w:r>
          </w:p>
        </w:tc>
        <w:tc>
          <w:tcPr>
            <w:tcW w:w="3199"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法律】《中华人民共和国森林法》第五十六条：采伐林地上的林木应当申请采伐许可证，并按照采伐许可证的规定进行采伐；采伐自然保护区以外的竹林，不需要申请采伐许可证，但应当符合林木采伐技术规程。</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农村居民采伐自留地和房前屋后个人所有的零星林木，不需要申请采伐许可证。</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非林地上的农田防护林、防风固沙林、护路林、护岸护堤林和城镇林木等的更新采伐，由有关主管部门按照有关规定管理。</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采挖移植林木按照采伐林木管理。具体办法由国务院林业主管部门制定。</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禁止伪造、变造、买卖、租借采伐许可证。</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第五十七条：采伐许可证由县级以上人民政府林业主管部门核发。</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县级以上人民政府林业主管部门应当采取措施，方便申请人办理采伐许可证。</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农村居民采伐自留山和个人承包集体林地上的林木，由县级人民政府林业主管部门或者其委托的乡镇人民政府核发采伐许可证。</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【行政法规】《中华人民共和国森林法实施条例》（</w:t>
            </w:r>
            <w:r>
              <w:rPr>
                <w:rFonts w:ascii="仿宋_GB2312" w:hAnsi="方正书宋_GBK" w:eastAsia="仿宋_GB2312" w:cs="方正书宋_GBK"/>
                <w:kern w:val="0"/>
                <w:sz w:val="20"/>
                <w:szCs w:val="20"/>
              </w:rPr>
              <w:t>2000</w:t>
            </w:r>
            <w:r>
              <w:rPr>
                <w:rFonts w:hint="eastAsia" w:ascii="仿宋_GB2312" w:hAnsi="方正书宋_GBK" w:eastAsia="仿宋_GB2312" w:cs="方正书宋_GBK"/>
                <w:kern w:val="0"/>
                <w:sz w:val="20"/>
                <w:szCs w:val="20"/>
              </w:rPr>
              <w:t>年国务院令第</w:t>
            </w:r>
            <w:r>
              <w:rPr>
                <w:rFonts w:ascii="仿宋_GB2312" w:hAnsi="方正书宋_GBK" w:eastAsia="仿宋_GB2312" w:cs="方正书宋_GBK"/>
                <w:kern w:val="0"/>
                <w:sz w:val="20"/>
                <w:szCs w:val="20"/>
              </w:rPr>
              <w:t>278</w:t>
            </w:r>
            <w:r>
              <w:rPr>
                <w:rFonts w:hint="eastAsia" w:ascii="仿宋_GB2312" w:hAnsi="方正书宋_GBK" w:eastAsia="仿宋_GB2312" w:cs="方正书宋_GBK"/>
                <w:kern w:val="0"/>
                <w:sz w:val="20"/>
                <w:szCs w:val="20"/>
              </w:rPr>
              <w:t>号发布，</w:t>
            </w:r>
            <w:r>
              <w:rPr>
                <w:rFonts w:ascii="仿宋_GB2312" w:hAnsi="方正书宋_GBK" w:eastAsia="仿宋_GB2312" w:cs="方正书宋_GBK"/>
                <w:kern w:val="0"/>
                <w:sz w:val="20"/>
                <w:szCs w:val="20"/>
              </w:rPr>
              <w:t>2018</w:t>
            </w:r>
            <w:r>
              <w:rPr>
                <w:rFonts w:hint="eastAsia" w:ascii="仿宋_GB2312" w:hAnsi="方正书宋_GBK" w:eastAsia="仿宋_GB2312" w:cs="方正书宋_GBK"/>
                <w:kern w:val="0"/>
                <w:sz w:val="20"/>
                <w:szCs w:val="20"/>
              </w:rPr>
              <w:t>年国务院令第</w:t>
            </w:r>
            <w:r>
              <w:rPr>
                <w:rFonts w:ascii="仿宋_GB2312" w:hAnsi="方正书宋_GBK" w:eastAsia="仿宋_GB2312" w:cs="方正书宋_GBK"/>
                <w:kern w:val="0"/>
                <w:sz w:val="20"/>
                <w:szCs w:val="20"/>
              </w:rPr>
              <w:t>698</w:t>
            </w:r>
            <w:r>
              <w:rPr>
                <w:rFonts w:hint="eastAsia" w:ascii="仿宋_GB2312" w:hAnsi="方正书宋_GBK" w:eastAsia="仿宋_GB2312" w:cs="方正书宋_GBK"/>
                <w:kern w:val="0"/>
                <w:sz w:val="20"/>
                <w:szCs w:val="20"/>
              </w:rPr>
              <w:t>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【规范性文件】《自治区党委编办关于印发〈广西赋予乡镇（街道）部分县级管理权限清单（第一批）〉的通知》（桂编办发〔</w:t>
            </w:r>
            <w:r>
              <w:rPr>
                <w:rFonts w:ascii="仿宋_GB2312" w:hAnsi="方正书宋_GBK" w:eastAsia="仿宋_GB2312" w:cs="方正书宋_GBK"/>
                <w:kern w:val="0"/>
                <w:sz w:val="20"/>
                <w:szCs w:val="20"/>
              </w:rPr>
              <w:t>2019</w:t>
            </w:r>
            <w:r>
              <w:rPr>
                <w:rFonts w:hint="eastAsia" w:ascii="仿宋_GB2312" w:hAnsi="方正书宋_GBK" w:eastAsia="仿宋_GB2312" w:cs="方正书宋_GBK"/>
                <w:kern w:val="0"/>
                <w:sz w:val="20"/>
                <w:szCs w:val="20"/>
              </w:rPr>
              <w:t>〕</w:t>
            </w:r>
            <w:r>
              <w:rPr>
                <w:rFonts w:ascii="仿宋_GB2312" w:hAnsi="方正书宋_GBK" w:eastAsia="仿宋_GB2312" w:cs="方正书宋_GBK"/>
                <w:kern w:val="0"/>
                <w:sz w:val="20"/>
                <w:szCs w:val="20"/>
              </w:rPr>
              <w:t>195</w:t>
            </w:r>
            <w:r>
              <w:rPr>
                <w:rFonts w:hint="eastAsia" w:ascii="仿宋_GB2312" w:hAnsi="方正书宋_GBK" w:eastAsia="仿宋_GB2312" w:cs="方正书宋_GBK"/>
                <w:kern w:val="0"/>
                <w:sz w:val="20"/>
                <w:szCs w:val="20"/>
              </w:rPr>
              <w:t>号）“林木采伐许可证核发（农村居民采伐自留山和个人承包集体的林木）”赋予乡镇人民政府（街道办事处）实施。</w:t>
            </w:r>
          </w:p>
        </w:tc>
        <w:tc>
          <w:tcPr>
            <w:tcW w:w="2177"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受理责任（农业农村综合服务中心）：公示依法应当提交的材料；一次性告知补正材料；依法受理或不予受理（不予受理应当告知理由）。</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审查责任（农业农村综合服务中心）：按照政策规定对书面材料进行审查，提出是否同意审批的初步意见，告知申请人、利害相关人享有听证权利；涉及公共利益的重大许可，向社会公告，并举行听证。</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决定责任（农业农村综合服务中心）：作出行政许可或者不予行政许可决定，法定告知（不予许可的应当书面告知理由）。</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送达责任（农业农村综合服务中心）：准予许可的制发送达审批决定；信息公开。</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事后监管责任（农业农村综合服务中心）：建立实施监督检查的运行机制和管理制度，开展定期和不定期检查，依法采取相关处置措施。</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6.</w:t>
            </w:r>
            <w:r>
              <w:rPr>
                <w:rFonts w:hint="eastAsia" w:ascii="仿宋_GB2312" w:hAnsi="方正书宋_GBK" w:eastAsia="仿宋_GB2312" w:cs="方正书宋_GBK"/>
                <w:kern w:val="0"/>
                <w:sz w:val="20"/>
                <w:szCs w:val="20"/>
              </w:rPr>
              <w:t>其他法律法规规章文件规定应履行的责任。</w:t>
            </w:r>
          </w:p>
        </w:tc>
        <w:tc>
          <w:tcPr>
            <w:tcW w:w="4842"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行政机关受理或者不予受理行政许可申请，应当出具加盖本行政机关专用印章和注明日期的书面凭证。</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【法律】《中华人民共和国行政许可法》第三十八条：申请人的申请符合法定条件、标准的，行政机关应当依法作出准予行政许可的书面决定。</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行政机关依法作出不予行政许可的书面决定的，应当说明理由，并告知申请人享有依法申请行政复议或者提起行政诉讼的权利。</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【法律】《中华人民共和国行政许可法》第四十四条：行政机关作出准予行政许可的决定，应当自作出决定之日起十日内向申请人颁发、送达行政许可证件，或者加贴标签、加盖检验、检测、检疫印章。</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【法律】《中华人民共和国行政许可法》第六十一条：行政机关应当建立健全监督制度，通过核查反映被许可人从事行政许可事项活动情况的有关材料，履行监督责任。</w:t>
            </w:r>
          </w:p>
        </w:tc>
        <w:tc>
          <w:tcPr>
            <w:tcW w:w="1489"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因不履行或不正确履行行政职责，有下列情形的行政机关及相关工作人员应承担相应的责任：</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对符合法定条件的不予受理的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对不符合法定条件予以许可的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未严格审查申请材料造成纠纷或财产损失的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擅自增设、变更审查程序或备案条件的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在项目审核中滥用职权、玩忽职守、徇私舞弊，造成林业资源遭受较大损失的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6.</w:t>
            </w:r>
            <w:r>
              <w:rPr>
                <w:rFonts w:hint="eastAsia" w:ascii="仿宋_GB2312" w:hAnsi="方正书宋_GBK" w:eastAsia="仿宋_GB2312" w:cs="方正书宋_GBK"/>
                <w:kern w:val="0"/>
                <w:sz w:val="20"/>
                <w:szCs w:val="20"/>
              </w:rPr>
              <w:t>其他违反法律法规规定的行为</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tc>
        <w:tc>
          <w:tcPr>
            <w:tcW w:w="5188"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【法律】《中华人民共和国行政许可法》（</w:t>
            </w:r>
            <w:r>
              <w:rPr>
                <w:rFonts w:ascii="仿宋_GB2312" w:hAnsi="方正书宋_GBK" w:eastAsia="仿宋_GB2312" w:cs="方正书宋_GBK"/>
                <w:kern w:val="0"/>
                <w:sz w:val="20"/>
                <w:szCs w:val="20"/>
              </w:rPr>
              <w:t>2003</w:t>
            </w:r>
            <w:r>
              <w:rPr>
                <w:rFonts w:hint="eastAsia" w:ascii="仿宋_GB2312" w:hAnsi="方正书宋_GBK" w:eastAsia="仿宋_GB2312" w:cs="方正书宋_GBK"/>
                <w:kern w:val="0"/>
                <w:sz w:val="20"/>
                <w:szCs w:val="20"/>
              </w:rPr>
              <w:t>年主席令第七号公布，</w:t>
            </w:r>
            <w:r>
              <w:rPr>
                <w:rFonts w:ascii="仿宋_GB2312" w:hAnsi="方正书宋_GBK" w:eastAsia="仿宋_GB2312" w:cs="方正书宋_GBK"/>
                <w:kern w:val="0"/>
                <w:sz w:val="20"/>
                <w:szCs w:val="20"/>
              </w:rPr>
              <w:t>2019</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23</w:t>
            </w:r>
            <w:r>
              <w:rPr>
                <w:rFonts w:hint="eastAsia" w:ascii="仿宋_GB2312" w:hAnsi="方正书宋_GBK" w:eastAsia="仿宋_GB2312" w:cs="方正书宋_GBK"/>
                <w:kern w:val="0"/>
                <w:sz w:val="20"/>
                <w:szCs w:val="20"/>
              </w:rPr>
              <w:t>日修改）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【法律】《中华人民共和国行政许可法》（</w:t>
            </w:r>
            <w:r>
              <w:rPr>
                <w:rFonts w:ascii="仿宋_GB2312" w:hAnsi="方正书宋_GBK" w:eastAsia="仿宋_GB2312" w:cs="方正书宋_GBK"/>
                <w:kern w:val="0"/>
                <w:sz w:val="20"/>
                <w:szCs w:val="20"/>
              </w:rPr>
              <w:t>2003</w:t>
            </w:r>
            <w:r>
              <w:rPr>
                <w:rFonts w:hint="eastAsia" w:ascii="仿宋_GB2312" w:hAnsi="方正书宋_GBK" w:eastAsia="仿宋_GB2312" w:cs="方正书宋_GBK"/>
                <w:kern w:val="0"/>
                <w:sz w:val="20"/>
                <w:szCs w:val="20"/>
              </w:rPr>
              <w:t>年主席令第七号公布，</w:t>
            </w:r>
            <w:r>
              <w:rPr>
                <w:rFonts w:ascii="仿宋_GB2312" w:hAnsi="方正书宋_GBK" w:eastAsia="仿宋_GB2312" w:cs="方正书宋_GBK"/>
                <w:kern w:val="0"/>
                <w:sz w:val="20"/>
                <w:szCs w:val="20"/>
              </w:rPr>
              <w:t>2019</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23</w:t>
            </w:r>
            <w:r>
              <w:rPr>
                <w:rFonts w:hint="eastAsia" w:ascii="仿宋_GB2312" w:hAnsi="方正书宋_GBK" w:eastAsia="仿宋_GB2312" w:cs="方正书宋_GBK"/>
                <w:kern w:val="0"/>
                <w:sz w:val="20"/>
                <w:szCs w:val="20"/>
              </w:rPr>
              <w:t>日修改）第七十四条</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同</w:t>
            </w: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【地方政府规章】《广西壮族自治区行政过错责任追究办法》（</w:t>
            </w:r>
            <w:r>
              <w:rPr>
                <w:rFonts w:ascii="仿宋_GB2312" w:hAnsi="方正书宋_GBK" w:eastAsia="仿宋_GB2312" w:cs="方正书宋_GBK"/>
                <w:kern w:val="0"/>
                <w:sz w:val="20"/>
                <w:szCs w:val="20"/>
              </w:rPr>
              <w:t>2007</w:t>
            </w:r>
            <w:r>
              <w:rPr>
                <w:rFonts w:hint="eastAsia" w:ascii="仿宋_GB2312" w:hAnsi="方正书宋_GBK" w:eastAsia="仿宋_GB2312" w:cs="方正书宋_GBK"/>
                <w:kern w:val="0"/>
                <w:sz w:val="20"/>
                <w:szCs w:val="20"/>
              </w:rPr>
              <w:t>年广西壮族自治区人民政府令第</w:t>
            </w:r>
            <w:r>
              <w:rPr>
                <w:rFonts w:ascii="仿宋_GB2312" w:hAnsi="方正书宋_GBK" w:eastAsia="仿宋_GB2312" w:cs="方正书宋_GBK"/>
                <w:kern w:val="0"/>
                <w:sz w:val="20"/>
                <w:szCs w:val="20"/>
              </w:rPr>
              <w:t>24</w:t>
            </w:r>
            <w:r>
              <w:rPr>
                <w:rFonts w:hint="eastAsia" w:ascii="仿宋_GB2312" w:hAnsi="方正书宋_GBK" w:eastAsia="仿宋_GB2312" w:cs="方正书宋_GBK"/>
                <w:kern w:val="0"/>
                <w:sz w:val="20"/>
                <w:szCs w:val="20"/>
              </w:rPr>
              <w:t>号公布）第九条：行政机关及其工作人员在行政审批过程中，有下列情形之一的，应当责令纠正并追究行政过错责任：（四）不依照法定程序实施行政审批；</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【法律】《中华人民共和国森林法》（</w:t>
            </w:r>
            <w:r>
              <w:rPr>
                <w:rFonts w:ascii="仿宋_GB2312" w:hAnsi="方正书宋_GBK" w:eastAsia="仿宋_GB2312" w:cs="方正书宋_GBK"/>
                <w:kern w:val="0"/>
                <w:sz w:val="20"/>
                <w:szCs w:val="20"/>
              </w:rPr>
              <w:t>1984</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9</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20</w:t>
            </w:r>
            <w:r>
              <w:rPr>
                <w:rFonts w:hint="eastAsia" w:ascii="仿宋_GB2312" w:hAnsi="方正书宋_GBK" w:eastAsia="仿宋_GB2312" w:cs="方正书宋_GBK"/>
                <w:kern w:val="0"/>
                <w:sz w:val="20"/>
                <w:szCs w:val="20"/>
              </w:rPr>
              <w:t>日主席令第十七号公布，</w:t>
            </w:r>
            <w:r>
              <w:rPr>
                <w:rFonts w:ascii="仿宋_GB2312" w:hAnsi="方正书宋_GBK" w:eastAsia="仿宋_GB2312" w:cs="方正书宋_GBK"/>
                <w:kern w:val="0"/>
                <w:sz w:val="20"/>
                <w:szCs w:val="20"/>
              </w:rPr>
              <w:t>1985</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日起施行，</w:t>
            </w:r>
            <w:r>
              <w:rPr>
                <w:rFonts w:ascii="仿宋_GB2312" w:hAnsi="方正书宋_GBK" w:eastAsia="仿宋_GB2312" w:cs="方正书宋_GBK"/>
                <w:kern w:val="0"/>
                <w:sz w:val="20"/>
                <w:szCs w:val="20"/>
              </w:rPr>
              <w:t>2009</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8</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27</w:t>
            </w:r>
            <w:r>
              <w:rPr>
                <w:rFonts w:hint="eastAsia" w:ascii="仿宋_GB2312" w:hAnsi="方正书宋_GBK" w:eastAsia="仿宋_GB2312" w:cs="方正书宋_GBK"/>
                <w:kern w:val="0"/>
                <w:sz w:val="20"/>
                <w:szCs w:val="20"/>
              </w:rPr>
              <w:t>日第二次修正）第四十六条：从事森林资源保护、林业监督管理工作的林业主管部门的工作人员和其他国家机关的有关工作人员滥用职权、玩忽职守、徇私舞弊，构成犯罪的，依法追究刑事责任；尚不构成犯罪的，依法给予行政处分。</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方正书宋_GBK" w:eastAsia="仿宋_GB2312" w:cs="方正书宋_GBK"/>
                <w:kern w:val="0"/>
                <w:sz w:val="20"/>
                <w:szCs w:val="20"/>
                <w:lang w:eastAsia="zh-CN"/>
              </w:rPr>
            </w:pPr>
            <w:r>
              <w:rPr>
                <w:rFonts w:hint="eastAsia" w:ascii="仿宋_GB2312" w:hAnsi="方正书宋_GBK" w:eastAsia="仿宋_GB2312" w:cs="方正书宋_GBK"/>
                <w:kern w:val="0"/>
                <w:sz w:val="20"/>
                <w:szCs w:val="20"/>
                <w:lang w:val="en-US" w:eastAsia="zh-CN"/>
              </w:rPr>
              <w:t>7</w:t>
            </w:r>
          </w:p>
        </w:tc>
        <w:tc>
          <w:tcPr>
            <w:tcW w:w="308" w:type="dxa"/>
            <w:vAlign w:val="center"/>
          </w:tcPr>
          <w:p>
            <w:pPr>
              <w:widowControl/>
              <w:adjustRightInd w:val="0"/>
              <w:snapToGrid w:val="0"/>
              <w:spacing w:line="230" w:lineRule="exact"/>
              <w:jc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行政给付</w:t>
            </w:r>
          </w:p>
        </w:tc>
        <w:tc>
          <w:tcPr>
            <w:tcW w:w="906" w:type="dxa"/>
            <w:vAlign w:val="center"/>
          </w:tcPr>
          <w:p>
            <w:pPr>
              <w:widowControl/>
              <w:adjustRightInd w:val="0"/>
              <w:snapToGrid w:val="0"/>
              <w:spacing w:line="230" w:lineRule="exact"/>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最低生活保障救助资金的给付</w:t>
            </w:r>
          </w:p>
        </w:tc>
        <w:tc>
          <w:tcPr>
            <w:tcW w:w="540" w:type="dxa"/>
            <w:vAlign w:val="center"/>
          </w:tcPr>
          <w:p>
            <w:pPr>
              <w:adjustRightInd w:val="0"/>
              <w:snapToGrid w:val="0"/>
              <w:spacing w:line="300" w:lineRule="exact"/>
              <w:jc w:val="center"/>
              <w:rPr>
                <w:rFonts w:ascii="仿宋_GB2312" w:hAnsi="方正书宋_GBK" w:eastAsia="仿宋_GB2312" w:cs="方正书宋_GBK"/>
                <w:kern w:val="0"/>
                <w:sz w:val="20"/>
                <w:szCs w:val="20"/>
              </w:rPr>
            </w:pPr>
          </w:p>
        </w:tc>
        <w:tc>
          <w:tcPr>
            <w:tcW w:w="720" w:type="dxa"/>
            <w:vAlign w:val="center"/>
          </w:tcPr>
          <w:p>
            <w:pPr>
              <w:adjustRightInd w:val="0"/>
              <w:snapToGrid w:val="0"/>
              <w:spacing w:line="300" w:lineRule="exact"/>
              <w:jc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县级（认定管理权限在乡镇一级）</w:t>
            </w:r>
          </w:p>
        </w:tc>
        <w:tc>
          <w:tcPr>
            <w:tcW w:w="858" w:type="dxa"/>
            <w:vAlign w:val="center"/>
          </w:tcPr>
          <w:p>
            <w:pPr>
              <w:adjustRightInd w:val="0"/>
              <w:snapToGrid w:val="0"/>
              <w:spacing w:line="300" w:lineRule="exact"/>
              <w:jc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社会事务服务办公室</w:t>
            </w:r>
          </w:p>
          <w:p>
            <w:pPr>
              <w:adjustRightInd w:val="0"/>
              <w:snapToGrid w:val="0"/>
              <w:spacing w:line="300" w:lineRule="exact"/>
              <w:jc w:val="center"/>
              <w:rPr>
                <w:rFonts w:ascii="仿宋_GB2312" w:hAnsi="方正书宋_GBK" w:eastAsia="仿宋_GB2312" w:cs="方正书宋_GBK"/>
                <w:kern w:val="0"/>
                <w:sz w:val="20"/>
                <w:szCs w:val="20"/>
              </w:rPr>
            </w:pPr>
          </w:p>
        </w:tc>
        <w:tc>
          <w:tcPr>
            <w:tcW w:w="3199" w:type="dxa"/>
            <w:vAlign w:val="center"/>
          </w:tcPr>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【行政法规】《社会救助暂行办法》（</w:t>
            </w:r>
            <w:r>
              <w:rPr>
                <w:rFonts w:ascii="仿宋_GB2312" w:hAnsi="方正书宋_GBK" w:eastAsia="仿宋_GB2312" w:cs="方正书宋_GBK"/>
                <w:kern w:val="0"/>
                <w:sz w:val="20"/>
                <w:szCs w:val="20"/>
              </w:rPr>
              <w:t>2014</w:t>
            </w:r>
            <w:r>
              <w:rPr>
                <w:rFonts w:hint="eastAsia" w:ascii="仿宋_GB2312" w:hAnsi="方正书宋_GBK" w:eastAsia="仿宋_GB2312" w:cs="方正书宋_GBK"/>
                <w:kern w:val="0"/>
                <w:sz w:val="20"/>
                <w:szCs w:val="20"/>
              </w:rPr>
              <w:t>年国务院令第</w:t>
            </w:r>
            <w:r>
              <w:rPr>
                <w:rFonts w:ascii="仿宋_GB2312" w:hAnsi="方正书宋_GBK" w:eastAsia="仿宋_GB2312" w:cs="方正书宋_GBK"/>
                <w:kern w:val="0"/>
                <w:sz w:val="20"/>
                <w:szCs w:val="20"/>
              </w:rPr>
              <w:t>649</w:t>
            </w:r>
            <w:r>
              <w:rPr>
                <w:rFonts w:hint="eastAsia" w:ascii="仿宋_GB2312" w:hAnsi="方正书宋_GBK" w:eastAsia="仿宋_GB2312" w:cs="方正书宋_GBK"/>
                <w:kern w:val="0"/>
                <w:sz w:val="20"/>
                <w:szCs w:val="20"/>
              </w:rPr>
              <w:t>号公布，</w:t>
            </w:r>
            <w:r>
              <w:rPr>
                <w:rFonts w:ascii="仿宋_GB2312" w:hAnsi="方正书宋_GBK" w:eastAsia="仿宋_GB2312" w:cs="方正书宋_GBK"/>
                <w:kern w:val="0"/>
                <w:sz w:val="20"/>
                <w:szCs w:val="20"/>
              </w:rPr>
              <w:t>2019</w:t>
            </w:r>
            <w:r>
              <w:rPr>
                <w:rFonts w:hint="eastAsia" w:ascii="仿宋_GB2312" w:hAnsi="方正书宋_GBK" w:eastAsia="仿宋_GB2312" w:cs="方正书宋_GBK"/>
                <w:kern w:val="0"/>
                <w:sz w:val="20"/>
                <w:szCs w:val="20"/>
              </w:rPr>
              <w:t>年国务院第</w:t>
            </w:r>
            <w:r>
              <w:rPr>
                <w:rFonts w:ascii="仿宋_GB2312" w:hAnsi="方正书宋_GBK" w:eastAsia="仿宋_GB2312" w:cs="方正书宋_GBK"/>
                <w:kern w:val="0"/>
                <w:sz w:val="20"/>
                <w:szCs w:val="20"/>
              </w:rPr>
              <w:t>709</w:t>
            </w:r>
            <w:r>
              <w:rPr>
                <w:rFonts w:hint="eastAsia" w:ascii="仿宋_GB2312" w:hAnsi="方正书宋_GBK" w:eastAsia="仿宋_GB2312" w:cs="方正书宋_GBK"/>
                <w:kern w:val="0"/>
                <w:sz w:val="20"/>
                <w:szCs w:val="20"/>
              </w:rPr>
              <w:t>号修订）第九条：国家对共同生活的家庭成员人均收入低于当地最低生活保障标准，且符合当地最低生活保障家庭财产状况规定的家庭，给予最低生活保障。</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第十二条：对批准获得最低生活保障的家庭，县级人民政府民政部门按照共同生活的家庭成员人均收入低于当地最低生活保障标准的差额，按月发给最低生活保障金。</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对获得最低生活保障后生活仍有困难的老年人、未成年人、重度残疾人和重病患者，县级以上地方人民政府应当采取必要措施给予生活保障。</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【行政法规】《城市居民最低生活保障条例》（</w:t>
            </w:r>
            <w:r>
              <w:rPr>
                <w:rFonts w:ascii="仿宋_GB2312" w:hAnsi="方正书宋_GBK" w:eastAsia="仿宋_GB2312" w:cs="方正书宋_GBK"/>
                <w:kern w:val="0"/>
                <w:sz w:val="20"/>
                <w:szCs w:val="20"/>
              </w:rPr>
              <w:t>1999</w:t>
            </w:r>
            <w:r>
              <w:rPr>
                <w:rFonts w:hint="eastAsia" w:ascii="仿宋_GB2312" w:hAnsi="方正书宋_GBK" w:eastAsia="仿宋_GB2312" w:cs="方正书宋_GBK"/>
                <w:kern w:val="0"/>
                <w:sz w:val="20"/>
                <w:szCs w:val="20"/>
              </w:rPr>
              <w:t>年国务院令第</w:t>
            </w:r>
            <w:r>
              <w:rPr>
                <w:rFonts w:ascii="仿宋_GB2312" w:hAnsi="方正书宋_GBK" w:eastAsia="仿宋_GB2312" w:cs="方正书宋_GBK"/>
                <w:kern w:val="0"/>
                <w:sz w:val="20"/>
                <w:szCs w:val="20"/>
              </w:rPr>
              <w:t>271</w:t>
            </w:r>
            <w:r>
              <w:rPr>
                <w:rFonts w:hint="eastAsia" w:ascii="仿宋_GB2312" w:hAnsi="方正书宋_GBK" w:eastAsia="仿宋_GB2312" w:cs="方正书宋_GBK"/>
                <w:kern w:val="0"/>
                <w:sz w:val="20"/>
                <w:szCs w:val="20"/>
              </w:rPr>
              <w:t>号）第七条：</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tc>
        <w:tc>
          <w:tcPr>
            <w:tcW w:w="2177" w:type="dxa"/>
            <w:vAlign w:val="center"/>
          </w:tcPr>
          <w:p>
            <w:pPr>
              <w:adjustRightInd w:val="0"/>
              <w:snapToGrid w:val="0"/>
              <w:spacing w:line="300" w:lineRule="exact"/>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审查责任（社会事务服务办公室）：材料审核（主要包括申请人及申请享受低保的成员的户口本、身份证原件；困难证明材料；《广西申请社会救助家庭经济状况核对授权书》，并签字按手印等材料）。</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审批责任（社会事务服务办公室）：进行审批，按时办结（予以批准，进行公布；不予批准，书面说明理由）。</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监管责任（社会事务服务办公室）：建立监督管理机制，定期核查，针对不同情况采取管理措施。</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给付责任（社会事务服务办公室）：按照相关规定，按月发放最低生活保障金。</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法律法规规定的其他责任。</w:t>
            </w:r>
          </w:p>
        </w:tc>
        <w:tc>
          <w:tcPr>
            <w:tcW w:w="4842" w:type="dxa"/>
            <w:vAlign w:val="center"/>
          </w:tcPr>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2—1.</w:t>
            </w:r>
            <w:r>
              <w:rPr>
                <w:rFonts w:hint="eastAsia" w:ascii="仿宋_GB2312" w:hAnsi="方正书宋_GBK" w:eastAsia="仿宋_GB2312" w:cs="方正书宋_GBK"/>
                <w:kern w:val="0"/>
                <w:sz w:val="20"/>
                <w:szCs w:val="20"/>
              </w:rPr>
              <w:t>【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2—2.</w:t>
            </w:r>
            <w:r>
              <w:rPr>
                <w:rFonts w:hint="eastAsia" w:ascii="仿宋_GB2312" w:hAnsi="方正书宋_GBK" w:eastAsia="仿宋_GB2312" w:cs="方正书宋_GBK"/>
                <w:kern w:val="0"/>
                <w:sz w:val="20"/>
                <w:szCs w:val="20"/>
              </w:rPr>
              <w:t>【行政法规】《城市居民最低生活保障条例》（</w:t>
            </w:r>
            <w:r>
              <w:rPr>
                <w:rFonts w:ascii="仿宋_GB2312" w:hAnsi="方正书宋_GBK" w:eastAsia="仿宋_GB2312" w:cs="方正书宋_GBK"/>
                <w:kern w:val="0"/>
                <w:sz w:val="20"/>
                <w:szCs w:val="20"/>
              </w:rPr>
              <w:t>1999</w:t>
            </w:r>
            <w:r>
              <w:rPr>
                <w:rFonts w:hint="eastAsia" w:ascii="仿宋_GB2312" w:hAnsi="方正书宋_GBK" w:eastAsia="仿宋_GB2312" w:cs="方正书宋_GBK"/>
                <w:kern w:val="0"/>
                <w:sz w:val="20"/>
                <w:szCs w:val="20"/>
              </w:rPr>
              <w:t>年国务院令第</w:t>
            </w:r>
            <w:r>
              <w:rPr>
                <w:rFonts w:ascii="仿宋_GB2312" w:hAnsi="方正书宋_GBK" w:eastAsia="仿宋_GB2312" w:cs="方正书宋_GBK"/>
                <w:kern w:val="0"/>
                <w:sz w:val="20"/>
                <w:szCs w:val="20"/>
              </w:rPr>
              <w:t>271</w:t>
            </w:r>
            <w:r>
              <w:rPr>
                <w:rFonts w:hint="eastAsia" w:ascii="仿宋_GB2312" w:hAnsi="方正书宋_GBK" w:eastAsia="仿宋_GB2312" w:cs="方正书宋_GBK"/>
                <w:kern w:val="0"/>
                <w:sz w:val="20"/>
                <w:szCs w:val="20"/>
              </w:rPr>
              <w:t>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w:t>
            </w:r>
            <w:r>
              <w:rPr>
                <w:rFonts w:ascii="仿宋_GB2312" w:hAnsi="方正书宋_GBK" w:eastAsia="仿宋_GB2312" w:cs="方正书宋_GBK"/>
                <w:kern w:val="0"/>
                <w:sz w:val="20"/>
                <w:szCs w:val="20"/>
              </w:rPr>
              <w:t>30</w:t>
            </w:r>
            <w:r>
              <w:rPr>
                <w:rFonts w:hint="eastAsia" w:ascii="仿宋_GB2312" w:hAnsi="方正书宋_GBK" w:eastAsia="仿宋_GB2312" w:cs="方正书宋_GBK"/>
                <w:kern w:val="0"/>
                <w:sz w:val="20"/>
                <w:szCs w:val="20"/>
              </w:rPr>
              <w:t>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2—3.</w:t>
            </w:r>
            <w:r>
              <w:rPr>
                <w:rFonts w:hint="eastAsia" w:ascii="仿宋_GB2312" w:hAnsi="方正书宋_GBK" w:eastAsia="仿宋_GB2312" w:cs="方正书宋_GBK"/>
                <w:kern w:val="0"/>
                <w:sz w:val="20"/>
                <w:szCs w:val="20"/>
              </w:rPr>
              <w:t>【行政法规】《社会救助暂行办法》（</w:t>
            </w:r>
            <w:r>
              <w:rPr>
                <w:rFonts w:ascii="仿宋_GB2312" w:hAnsi="方正书宋_GBK" w:eastAsia="仿宋_GB2312" w:cs="方正书宋_GBK"/>
                <w:kern w:val="0"/>
                <w:sz w:val="20"/>
                <w:szCs w:val="20"/>
              </w:rPr>
              <w:t>2014</w:t>
            </w:r>
            <w:r>
              <w:rPr>
                <w:rFonts w:hint="eastAsia" w:ascii="仿宋_GB2312" w:hAnsi="方正书宋_GBK" w:eastAsia="仿宋_GB2312" w:cs="方正书宋_GBK"/>
                <w:kern w:val="0"/>
                <w:sz w:val="20"/>
                <w:szCs w:val="20"/>
              </w:rPr>
              <w:t>年国务院令第</w:t>
            </w:r>
            <w:r>
              <w:rPr>
                <w:rFonts w:ascii="仿宋_GB2312" w:hAnsi="方正书宋_GBK" w:eastAsia="仿宋_GB2312" w:cs="方正书宋_GBK"/>
                <w:kern w:val="0"/>
                <w:sz w:val="20"/>
                <w:szCs w:val="20"/>
              </w:rPr>
              <w:t>649</w:t>
            </w:r>
            <w:r>
              <w:rPr>
                <w:rFonts w:hint="eastAsia" w:ascii="仿宋_GB2312" w:hAnsi="方正书宋_GBK" w:eastAsia="仿宋_GB2312" w:cs="方正书宋_GBK"/>
                <w:kern w:val="0"/>
                <w:sz w:val="20"/>
                <w:szCs w:val="20"/>
              </w:rPr>
              <w:t>号，</w:t>
            </w:r>
            <w:r>
              <w:rPr>
                <w:rFonts w:ascii="仿宋_GB2312" w:hAnsi="方正书宋_GBK" w:eastAsia="仿宋_GB2312" w:cs="方正书宋_GBK"/>
                <w:kern w:val="0"/>
                <w:sz w:val="20"/>
                <w:szCs w:val="20"/>
              </w:rPr>
              <w:t>2019</w:t>
            </w:r>
            <w:r>
              <w:rPr>
                <w:rFonts w:hint="eastAsia" w:ascii="仿宋_GB2312" w:hAnsi="方正书宋_GBK" w:eastAsia="仿宋_GB2312" w:cs="方正书宋_GBK"/>
                <w:kern w:val="0"/>
                <w:sz w:val="20"/>
                <w:szCs w:val="20"/>
              </w:rPr>
              <w:t>年国务院令第</w:t>
            </w:r>
            <w:r>
              <w:rPr>
                <w:rFonts w:ascii="仿宋_GB2312" w:hAnsi="方正书宋_GBK" w:eastAsia="仿宋_GB2312" w:cs="方正书宋_GBK"/>
                <w:kern w:val="0"/>
                <w:sz w:val="20"/>
                <w:szCs w:val="20"/>
              </w:rPr>
              <w:t>709</w:t>
            </w:r>
            <w:r>
              <w:rPr>
                <w:rFonts w:hint="eastAsia" w:ascii="仿宋_GB2312" w:hAnsi="方正书宋_GBK" w:eastAsia="仿宋_GB2312" w:cs="方正书宋_GBK"/>
                <w:kern w:val="0"/>
                <w:sz w:val="20"/>
                <w:szCs w:val="20"/>
              </w:rPr>
              <w:t>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2—4.</w:t>
            </w:r>
            <w:r>
              <w:rPr>
                <w:rFonts w:hint="eastAsia" w:ascii="仿宋_GB2312" w:hAnsi="方正书宋_GBK" w:eastAsia="仿宋_GB2312" w:cs="方正书宋_GBK"/>
                <w:kern w:val="0"/>
                <w:sz w:val="20"/>
                <w:szCs w:val="20"/>
              </w:rPr>
              <w:t>【地方政府规章】《广西壮族自治区最低生活保障办法》（</w:t>
            </w:r>
            <w:r>
              <w:rPr>
                <w:rFonts w:ascii="仿宋_GB2312" w:hAnsi="方正书宋_GBK" w:eastAsia="仿宋_GB2312" w:cs="方正书宋_GBK"/>
                <w:kern w:val="0"/>
                <w:sz w:val="20"/>
                <w:szCs w:val="20"/>
              </w:rPr>
              <w:t>2020</w:t>
            </w:r>
            <w:r>
              <w:rPr>
                <w:rFonts w:hint="eastAsia" w:ascii="仿宋_GB2312" w:hAnsi="方正书宋_GBK" w:eastAsia="仿宋_GB2312" w:cs="方正书宋_GBK"/>
                <w:kern w:val="0"/>
                <w:sz w:val="20"/>
                <w:szCs w:val="20"/>
              </w:rPr>
              <w:t>年广西壮族自治区人民政府令第</w:t>
            </w:r>
            <w:r>
              <w:rPr>
                <w:rFonts w:ascii="仿宋_GB2312" w:hAnsi="方正书宋_GBK" w:eastAsia="仿宋_GB2312" w:cs="方正书宋_GBK"/>
                <w:kern w:val="0"/>
                <w:sz w:val="20"/>
                <w:szCs w:val="20"/>
              </w:rPr>
              <w:t>133</w:t>
            </w:r>
            <w:r>
              <w:rPr>
                <w:rFonts w:hint="eastAsia" w:ascii="仿宋_GB2312" w:hAnsi="方正书宋_GBK" w:eastAsia="仿宋_GB2312" w:cs="方正书宋_GBK"/>
                <w:kern w:val="0"/>
                <w:sz w:val="20"/>
                <w:szCs w:val="20"/>
              </w:rPr>
              <w:t>号），第二十二条乡镇人民政府、街道办事处应当根据调查核实结果作出初审意见，并在申请人所在村（居）民委员会的村（居）务公开栏及申请人所在的村（社区）、屯公示。公示时间不得少于</w:t>
            </w: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个工作日。公示期满无异议的，乡镇人民政府、街道办事处应当在公示期满之日起</w:t>
            </w: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个工作日内将初审意见报送县级人民政府民政部门审批，或者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3—1.</w:t>
            </w:r>
            <w:r>
              <w:rPr>
                <w:rFonts w:hint="eastAsia" w:ascii="仿宋_GB2312" w:hAnsi="方正书宋_GBK" w:eastAsia="仿宋_GB2312" w:cs="方正书宋_GBK"/>
                <w:kern w:val="0"/>
                <w:sz w:val="20"/>
                <w:szCs w:val="20"/>
              </w:rPr>
              <w:t>【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3—2.</w:t>
            </w:r>
            <w:r>
              <w:rPr>
                <w:rFonts w:hint="eastAsia" w:ascii="仿宋_GB2312" w:hAnsi="方正书宋_GBK" w:eastAsia="仿宋_GB2312" w:cs="方正书宋_GBK"/>
                <w:kern w:val="0"/>
                <w:sz w:val="20"/>
                <w:szCs w:val="20"/>
              </w:rPr>
              <w:t>同</w:t>
            </w:r>
            <w:r>
              <w:rPr>
                <w:rFonts w:ascii="仿宋_GB2312" w:hAnsi="方正书宋_GBK" w:eastAsia="仿宋_GB2312" w:cs="方正书宋_GBK"/>
                <w:kern w:val="0"/>
                <w:sz w:val="20"/>
                <w:szCs w:val="20"/>
              </w:rPr>
              <w:t>2—2</w:t>
            </w:r>
            <w:r>
              <w:rPr>
                <w:rFonts w:hint="eastAsia" w:ascii="仿宋_GB2312" w:hAnsi="方正书宋_GBK" w:eastAsia="仿宋_GB2312" w:cs="方正书宋_GBK"/>
                <w:kern w:val="0"/>
                <w:sz w:val="20"/>
                <w:szCs w:val="20"/>
              </w:rPr>
              <w:t>。</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同</w:t>
            </w:r>
            <w:r>
              <w:rPr>
                <w:rFonts w:ascii="仿宋_GB2312" w:hAnsi="方正书宋_GBK" w:eastAsia="仿宋_GB2312" w:cs="方正书宋_GBK"/>
                <w:kern w:val="0"/>
                <w:sz w:val="20"/>
                <w:szCs w:val="20"/>
              </w:rPr>
              <w:t>2—2</w:t>
            </w:r>
          </w:p>
        </w:tc>
        <w:tc>
          <w:tcPr>
            <w:tcW w:w="1489" w:type="dxa"/>
            <w:vAlign w:val="center"/>
          </w:tcPr>
          <w:p>
            <w:pPr>
              <w:widowControl/>
              <w:ind w:firstLine="400" w:firstLineChars="200"/>
              <w:jc w:val="left"/>
              <w:textAlignment w:val="center"/>
              <w:rPr>
                <w:rFonts w:hint="eastAsia" w:ascii="仿宋_GB2312" w:hAnsi="方正书宋_GBK" w:eastAsia="仿宋_GB2312" w:cs="方正书宋_GBK"/>
                <w:kern w:val="0"/>
                <w:sz w:val="20"/>
                <w:szCs w:val="20"/>
                <w:lang w:eastAsia="zh-CN"/>
              </w:rPr>
            </w:pPr>
            <w:r>
              <w:rPr>
                <w:rFonts w:hint="eastAsia" w:ascii="仿宋_GB2312" w:hAnsi="方正书宋_GBK" w:eastAsia="仿宋_GB2312" w:cs="方正书宋_GBK"/>
                <w:kern w:val="0"/>
                <w:sz w:val="20"/>
                <w:szCs w:val="20"/>
              </w:rPr>
              <w:t>因不履行或不正确履行行政职责，出现以下情形的，行政机关及相关工作人员应承担相应责任：</w:t>
            </w:r>
          </w:p>
          <w:p>
            <w:pPr>
              <w:widowControl/>
              <w:ind w:firstLine="400" w:firstLineChars="200"/>
              <w:jc w:val="left"/>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1.</w:t>
            </w:r>
            <w:r>
              <w:rPr>
                <w:rFonts w:hint="eastAsia" w:ascii="仿宋_GB2312" w:hAnsi="方正书宋_GBK" w:eastAsia="仿宋_GB2312" w:cs="方正书宋_GBK"/>
                <w:kern w:val="0"/>
                <w:sz w:val="20"/>
                <w:szCs w:val="20"/>
              </w:rPr>
              <w:t>对符合法定条件的申请不予受理的、不予行政许可或者不在法定期限内作出准予行政许可决定的；（乡镇纪委）</w:t>
            </w:r>
          </w:p>
          <w:p>
            <w:pPr>
              <w:widowControl/>
              <w:ind w:firstLine="400" w:firstLineChars="200"/>
              <w:jc w:val="left"/>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2.</w:t>
            </w:r>
            <w:r>
              <w:rPr>
                <w:rFonts w:hint="eastAsia" w:ascii="仿宋_GB2312" w:hAnsi="方正书宋_GBK" w:eastAsia="仿宋_GB2312" w:cs="方正书宋_GBK"/>
                <w:kern w:val="0"/>
                <w:sz w:val="20"/>
                <w:szCs w:val="20"/>
              </w:rPr>
              <w:t>未说明不受理申请或者不予行政许可的理由的；（乡镇纪委）</w:t>
            </w:r>
          </w:p>
          <w:p>
            <w:pPr>
              <w:widowControl/>
              <w:ind w:firstLine="400" w:firstLineChars="200"/>
              <w:jc w:val="left"/>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3.</w:t>
            </w:r>
            <w:r>
              <w:rPr>
                <w:rFonts w:hint="eastAsia" w:ascii="仿宋_GB2312" w:hAnsi="方正书宋_GBK" w:eastAsia="仿宋_GB2312" w:cs="方正书宋_GBK"/>
                <w:kern w:val="0"/>
                <w:sz w:val="20"/>
                <w:szCs w:val="20"/>
              </w:rPr>
              <w:t>对不符合法定条件的准予行政许可或者超越法定职权作出准予行政许可决定的；（乡镇纪委）</w:t>
            </w:r>
          </w:p>
          <w:p>
            <w:pPr>
              <w:widowControl/>
              <w:ind w:firstLine="400" w:firstLineChars="200"/>
              <w:jc w:val="left"/>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4.</w:t>
            </w:r>
            <w:r>
              <w:rPr>
                <w:rFonts w:hint="eastAsia" w:ascii="仿宋_GB2312" w:hAnsi="方正书宋_GBK" w:eastAsia="仿宋_GB2312" w:cs="方正书宋_GBK"/>
                <w:kern w:val="0"/>
                <w:sz w:val="20"/>
                <w:szCs w:val="20"/>
              </w:rPr>
              <w:t>工作人员滥用职权、徇私舞弊、玩忽职守的。（乡镇纪委）</w:t>
            </w:r>
          </w:p>
          <w:p>
            <w:pPr>
              <w:widowControl/>
              <w:ind w:firstLine="400" w:firstLineChars="200"/>
              <w:jc w:val="left"/>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5.</w:t>
            </w:r>
            <w:r>
              <w:rPr>
                <w:rFonts w:hint="eastAsia" w:ascii="仿宋_GB2312" w:hAnsi="方正书宋_GBK" w:eastAsia="仿宋_GB2312" w:cs="方正书宋_GBK"/>
                <w:kern w:val="0"/>
                <w:sz w:val="20"/>
                <w:szCs w:val="20"/>
              </w:rPr>
              <w:t>不依法履行监督职责或者监督不力，造成严重后果的；（乡镇纪委）</w:t>
            </w:r>
          </w:p>
          <w:p>
            <w:pPr>
              <w:widowControl/>
              <w:ind w:firstLine="400" w:firstLineChars="200"/>
              <w:jc w:val="left"/>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 xml:space="preserve">  6.</w:t>
            </w:r>
            <w:r>
              <w:rPr>
                <w:rFonts w:hint="eastAsia" w:ascii="仿宋_GB2312" w:hAnsi="方正书宋_GBK" w:eastAsia="仿宋_GB2312" w:cs="方正书宋_GBK"/>
                <w:kern w:val="0"/>
                <w:sz w:val="20"/>
                <w:szCs w:val="20"/>
              </w:rPr>
              <w:t>其他违反法律法规规章文件规定的行为。（乡镇纪委）</w:t>
            </w:r>
          </w:p>
        </w:tc>
        <w:tc>
          <w:tcPr>
            <w:tcW w:w="5188" w:type="dxa"/>
            <w:vAlign w:val="center"/>
          </w:tcPr>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【法律】《行政许可法》第七十二条　行政机关及其工作人员违反本法的规定，有下列情形之一的，由其上级行政机关或者监察机关责令改正</w:t>
            </w: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情节严重的，对直接负责的主管人员和其他直接责任人员依法给予行政处分：</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一</w:t>
            </w: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对符合法定条件的行政许可申请不予受理的</w:t>
            </w:r>
            <w:r>
              <w:rPr>
                <w:rFonts w:ascii="仿宋_GB2312" w:hAnsi="方正书宋_GBK" w:eastAsia="仿宋_GB2312" w:cs="方正书宋_GBK"/>
                <w:kern w:val="0"/>
                <w:sz w:val="20"/>
                <w:szCs w:val="20"/>
              </w:rPr>
              <w:t>;</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二</w:t>
            </w: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不在办公场所公示依法应当公示的材料的</w:t>
            </w:r>
            <w:r>
              <w:rPr>
                <w:rFonts w:ascii="仿宋_GB2312" w:hAnsi="方正书宋_GBK" w:eastAsia="仿宋_GB2312" w:cs="方正书宋_GBK"/>
                <w:kern w:val="0"/>
                <w:sz w:val="20"/>
                <w:szCs w:val="20"/>
              </w:rPr>
              <w:t>;</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三</w:t>
            </w: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在受理、审查、决定行政许可过程中，未向申请人、利害关系人履行法定告知义务的</w:t>
            </w:r>
            <w:r>
              <w:rPr>
                <w:rFonts w:ascii="仿宋_GB2312" w:hAnsi="方正书宋_GBK" w:eastAsia="仿宋_GB2312" w:cs="方正书宋_GBK"/>
                <w:kern w:val="0"/>
                <w:sz w:val="20"/>
                <w:szCs w:val="20"/>
              </w:rPr>
              <w:t>;</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四</w:t>
            </w: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申请人提交的申请材料不齐全、不符合法定形式，不一次告知申请人必须补正的全部内容的</w:t>
            </w:r>
            <w:r>
              <w:rPr>
                <w:rFonts w:ascii="仿宋_GB2312" w:hAnsi="方正书宋_GBK" w:eastAsia="仿宋_GB2312" w:cs="方正书宋_GBK"/>
                <w:kern w:val="0"/>
                <w:sz w:val="20"/>
                <w:szCs w:val="20"/>
              </w:rPr>
              <w:t>;</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五</w:t>
            </w: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违法披露申请人提交的商业秘密、未披露信息或者保密商务信息的</w:t>
            </w:r>
            <w:r>
              <w:rPr>
                <w:rFonts w:ascii="仿宋_GB2312" w:hAnsi="方正书宋_GBK" w:eastAsia="仿宋_GB2312" w:cs="方正书宋_GBK"/>
                <w:kern w:val="0"/>
                <w:sz w:val="20"/>
                <w:szCs w:val="20"/>
              </w:rPr>
              <w:t>;</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六</w:t>
            </w: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以转让技术作为取得行政许可的条件，或者在实施行政许可的过程中直接或者间接地要求转让技术的</w:t>
            </w:r>
            <w:r>
              <w:rPr>
                <w:rFonts w:ascii="仿宋_GB2312" w:hAnsi="方正书宋_GBK" w:eastAsia="仿宋_GB2312" w:cs="方正书宋_GBK"/>
                <w:kern w:val="0"/>
                <w:sz w:val="20"/>
                <w:szCs w:val="20"/>
              </w:rPr>
              <w:t>;</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七</w:t>
            </w: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未依法说明不受理行政许可申请或者不予行政许可的理由的</w:t>
            </w:r>
            <w:r>
              <w:rPr>
                <w:rFonts w:ascii="仿宋_GB2312" w:hAnsi="方正书宋_GBK" w:eastAsia="仿宋_GB2312" w:cs="方正书宋_GBK"/>
                <w:kern w:val="0"/>
                <w:sz w:val="20"/>
                <w:szCs w:val="20"/>
              </w:rPr>
              <w:t>;</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八</w:t>
            </w: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依法应当举行听证而不举行听证的。</w:t>
            </w:r>
            <w:r>
              <w:rPr>
                <w:rFonts w:ascii="仿宋_GB2312" w:hAnsi="方正书宋_GBK" w:eastAsia="仿宋_GB2312" w:cs="方正书宋_GBK"/>
                <w:kern w:val="0"/>
                <w:sz w:val="20"/>
                <w:szCs w:val="20"/>
              </w:rPr>
              <w:t xml:space="preserve">               </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同</w:t>
            </w:r>
            <w:r>
              <w:rPr>
                <w:rFonts w:ascii="仿宋_GB2312" w:hAnsi="方正书宋_GBK" w:eastAsia="仿宋_GB2312" w:cs="方正书宋_GBK"/>
                <w:kern w:val="0"/>
                <w:sz w:val="20"/>
                <w:szCs w:val="20"/>
              </w:rPr>
              <w:t xml:space="preserve">1.                                                                      </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【法律】《行政许可法》第七十四条</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行政机关实施行政许可，有下列情形之一的，由其上级行政机关或者监察机关责令改正；情节严重的，对直接负责的主管人员和其他直接责任人员依法给与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行政许可决定，未经招标、拍卖或考试，或者不根据招标、拍卖结果或考试成绩择优作出准予行政许可决定的”。</w:t>
            </w:r>
            <w:r>
              <w:rPr>
                <w:rFonts w:ascii="仿宋_GB2312" w:hAnsi="方正书宋_GBK" w:eastAsia="仿宋_GB2312" w:cs="方正书宋_GBK"/>
                <w:kern w:val="0"/>
                <w:sz w:val="20"/>
                <w:szCs w:val="20"/>
              </w:rPr>
              <w:t xml:space="preserve">                                                             </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【法规】《城市居民最低生活保障条例》（国务院令第</w:t>
            </w:r>
            <w:r>
              <w:rPr>
                <w:rFonts w:ascii="仿宋_GB2312" w:hAnsi="方正书宋_GBK" w:eastAsia="仿宋_GB2312" w:cs="方正书宋_GBK"/>
                <w:kern w:val="0"/>
                <w:sz w:val="20"/>
                <w:szCs w:val="20"/>
              </w:rPr>
              <w:t>271</w:t>
            </w:r>
            <w:r>
              <w:rPr>
                <w:rFonts w:hint="eastAsia" w:ascii="仿宋_GB2312" w:hAnsi="方正书宋_GBK" w:eastAsia="仿宋_GB2312" w:cs="方正书宋_GBK"/>
                <w:kern w:val="0"/>
                <w:sz w:val="20"/>
                <w:szCs w:val="20"/>
              </w:rPr>
              <w:t>号）第十三条　从事城市居民最低生活保障管理审批工作的人员有下列行为之一的，给予批评教育，依法给予行政处分；构成犯罪的，依法追究刑事责任：（一）对符合享受城市居民最低生活保障待遇条件的家庭拒不签署同意享受城市居民最低生活保障待遇意见的，或者对不符合享受城市居民最低生活保障待遇条件的家庭故意签署同意享受城市居民最低生活保障待遇意见的；（二）玩忽职守、徇私舞弊，或者贪污、挪用、扣压、拖欠城市居民最低生活保障款物的。</w:t>
            </w:r>
          </w:p>
          <w:p>
            <w:pPr>
              <w:widowControl/>
              <w:adjustRightInd w:val="0"/>
              <w:snapToGrid w:val="0"/>
              <w:spacing w:line="230" w:lineRule="exact"/>
              <w:ind w:firstLine="400" w:firstLineChars="200"/>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【法律】《行政许可法》第七十七条</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行政机关不依法履行监督职责或者监督不力，造成严重后果的，由其上级行政机关或者监察机关责令改正，对直接复制的主管人员和其他直接责任人依法给与行政处分；构成犯罪的，依法追究刑事责任。</w:t>
            </w:r>
            <w:r>
              <w:rPr>
                <w:rFonts w:ascii="仿宋_GB2312" w:hAnsi="方正书宋_GBK" w:eastAsia="仿宋_GB2312" w:cs="方正书宋_GBK"/>
                <w:kern w:val="0"/>
                <w:sz w:val="20"/>
                <w:szCs w:val="20"/>
              </w:rPr>
              <w:t xml:space="preserve"> </w:t>
            </w:r>
          </w:p>
        </w:tc>
        <w:tc>
          <w:tcPr>
            <w:tcW w:w="532" w:type="dxa"/>
            <w:vAlign w:val="center"/>
          </w:tcPr>
          <w:p>
            <w:pPr>
              <w:adjustRightInd w:val="0"/>
              <w:snapToGrid w:val="0"/>
              <w:spacing w:line="300" w:lineRule="exact"/>
              <w:jc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8</w:t>
            </w:r>
          </w:p>
        </w:tc>
        <w:tc>
          <w:tcPr>
            <w:tcW w:w="308" w:type="dxa"/>
            <w:vAlign w:val="center"/>
          </w:tcPr>
          <w:p>
            <w:pPr>
              <w:widowControl/>
              <w:adjustRightInd w:val="0"/>
              <w:snapToGrid w:val="0"/>
              <w:spacing w:line="300" w:lineRule="exact"/>
              <w:jc w:val="center"/>
              <w:rPr>
                <w:rFonts w:ascii="仿宋_GB2312" w:eastAsia="仿宋_GB2312" w:cs="仿宋_GB2312"/>
                <w:snapToGrid w:val="0"/>
                <w:sz w:val="20"/>
                <w:szCs w:val="20"/>
              </w:rPr>
            </w:pPr>
            <w:r>
              <w:rPr>
                <w:rFonts w:hint="eastAsia" w:ascii="仿宋_GB2312" w:eastAsia="仿宋_GB2312" w:cs="仿宋_GB2312"/>
                <w:snapToGrid w:val="0"/>
                <w:sz w:val="20"/>
                <w:szCs w:val="20"/>
              </w:rPr>
              <w:t>行政给付</w:t>
            </w:r>
          </w:p>
        </w:tc>
        <w:tc>
          <w:tcPr>
            <w:tcW w:w="906" w:type="dxa"/>
            <w:vAlign w:val="center"/>
          </w:tcPr>
          <w:p>
            <w:pPr>
              <w:widowControl/>
              <w:adjustRightInd w:val="0"/>
              <w:snapToGrid w:val="0"/>
              <w:spacing w:line="300" w:lineRule="exact"/>
              <w:rPr>
                <w:rFonts w:ascii="仿宋_GB2312" w:eastAsia="仿宋_GB2312" w:cs="仿宋_GB2312"/>
                <w:snapToGrid w:val="0"/>
                <w:sz w:val="20"/>
                <w:szCs w:val="20"/>
              </w:rPr>
            </w:pPr>
            <w:r>
              <w:rPr>
                <w:rFonts w:hint="eastAsia" w:ascii="仿宋_GB2312" w:eastAsia="仿宋_GB2312" w:cs="仿宋_GB2312"/>
                <w:snapToGrid w:val="0"/>
                <w:sz w:val="20"/>
                <w:szCs w:val="20"/>
              </w:rPr>
              <w:t>临时救助</w:t>
            </w:r>
          </w:p>
        </w:tc>
        <w:tc>
          <w:tcPr>
            <w:tcW w:w="540" w:type="dxa"/>
            <w:vAlign w:val="center"/>
          </w:tcPr>
          <w:p>
            <w:pPr>
              <w:adjustRightInd w:val="0"/>
              <w:snapToGrid w:val="0"/>
              <w:spacing w:line="300" w:lineRule="exact"/>
              <w:jc w:val="center"/>
              <w:rPr>
                <w:rFonts w:ascii="仿宋_GB2312" w:hAnsi="宋体" w:eastAsia="仿宋_GB2312" w:cs="宋体"/>
                <w:kern w:val="0"/>
                <w:sz w:val="20"/>
                <w:szCs w:val="20"/>
              </w:rPr>
            </w:pPr>
          </w:p>
        </w:tc>
        <w:tc>
          <w:tcPr>
            <w:tcW w:w="720" w:type="dxa"/>
            <w:vAlign w:val="center"/>
          </w:tcPr>
          <w:p>
            <w:pPr>
              <w:adjustRightInd w:val="0"/>
              <w:snapToGrid w:val="0"/>
              <w:spacing w:line="300" w:lineRule="exact"/>
              <w:jc w:val="center"/>
              <w:rPr>
                <w:rFonts w:ascii="仿宋_GB2312" w:eastAsia="仿宋_GB2312" w:cs="仿宋_GB2312"/>
                <w:snapToGrid w:val="0"/>
                <w:sz w:val="20"/>
                <w:szCs w:val="20"/>
              </w:rPr>
            </w:pPr>
            <w:r>
              <w:rPr>
                <w:rFonts w:hint="eastAsia" w:ascii="仿宋_GB2312" w:eastAsia="仿宋_GB2312" w:cs="仿宋_GB2312"/>
                <w:snapToGrid w:val="0"/>
                <w:sz w:val="20"/>
                <w:szCs w:val="20"/>
              </w:rPr>
              <w:t>县级（给付金额在当地城市低保标准年度总额的</w:t>
            </w:r>
            <w:r>
              <w:rPr>
                <w:rFonts w:ascii="仿宋_GB2312" w:eastAsia="仿宋_GB2312" w:cs="仿宋_GB2312"/>
                <w:snapToGrid w:val="0"/>
                <w:sz w:val="20"/>
                <w:szCs w:val="20"/>
              </w:rPr>
              <w:t>0.5</w:t>
            </w:r>
            <w:r>
              <w:rPr>
                <w:rFonts w:hint="eastAsia" w:ascii="仿宋_GB2312" w:eastAsia="仿宋_GB2312" w:cs="仿宋_GB2312"/>
                <w:snapToGrid w:val="0"/>
                <w:sz w:val="20"/>
                <w:szCs w:val="20"/>
              </w:rPr>
              <w:t>倍以内的管理权限在乡镇一级）</w:t>
            </w:r>
          </w:p>
        </w:tc>
        <w:tc>
          <w:tcPr>
            <w:tcW w:w="858" w:type="dxa"/>
            <w:vAlign w:val="center"/>
          </w:tcPr>
          <w:p>
            <w:pPr>
              <w:adjustRightInd w:val="0"/>
              <w:snapToGrid w:val="0"/>
              <w:spacing w:line="300" w:lineRule="exact"/>
              <w:jc w:val="center"/>
              <w:rPr>
                <w:rFonts w:ascii="仿宋_GB2312" w:eastAsia="仿宋_GB2312" w:cs="仿宋_GB2312"/>
                <w:snapToGrid w:val="0"/>
                <w:sz w:val="20"/>
                <w:szCs w:val="20"/>
              </w:rPr>
            </w:pPr>
            <w:r>
              <w:rPr>
                <w:rFonts w:hint="eastAsia" w:ascii="仿宋_GB2312" w:eastAsia="仿宋_GB2312" w:cs="仿宋_GB2312"/>
                <w:snapToGrid w:val="0"/>
                <w:sz w:val="20"/>
                <w:szCs w:val="20"/>
              </w:rPr>
              <w:t>社会事务服务办公室</w:t>
            </w:r>
          </w:p>
          <w:p>
            <w:pPr>
              <w:adjustRightInd w:val="0"/>
              <w:snapToGrid w:val="0"/>
              <w:spacing w:line="300" w:lineRule="exact"/>
              <w:jc w:val="center"/>
              <w:rPr>
                <w:rFonts w:ascii="仿宋_GB2312" w:eastAsia="仿宋_GB2312" w:cs="仿宋_GB2312"/>
                <w:snapToGrid w:val="0"/>
                <w:sz w:val="20"/>
                <w:szCs w:val="20"/>
              </w:rPr>
            </w:pPr>
          </w:p>
        </w:tc>
        <w:tc>
          <w:tcPr>
            <w:tcW w:w="319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【行政法规】《社会救助暂行办法》（</w:t>
            </w:r>
            <w:r>
              <w:rPr>
                <w:rFonts w:ascii="仿宋_GB2312" w:eastAsia="仿宋_GB2312" w:cs="仿宋_GB2312"/>
                <w:snapToGrid w:val="0"/>
                <w:sz w:val="20"/>
                <w:szCs w:val="20"/>
              </w:rPr>
              <w:t>2014</w:t>
            </w:r>
            <w:r>
              <w:rPr>
                <w:rFonts w:hint="eastAsia" w:ascii="仿宋_GB2312" w:eastAsia="仿宋_GB2312" w:cs="仿宋_GB2312"/>
                <w:snapToGrid w:val="0"/>
                <w:sz w:val="20"/>
                <w:szCs w:val="20"/>
              </w:rPr>
              <w:t>年国务院令</w:t>
            </w:r>
            <w:r>
              <w:rPr>
                <w:rFonts w:ascii="仿宋_GB2312" w:eastAsia="仿宋_GB2312" w:cs="仿宋_GB2312"/>
                <w:snapToGrid w:val="0"/>
                <w:sz w:val="20"/>
                <w:szCs w:val="20"/>
              </w:rPr>
              <w:t>649</w:t>
            </w:r>
            <w:r>
              <w:rPr>
                <w:rFonts w:hint="eastAsia" w:ascii="仿宋_GB2312" w:eastAsia="仿宋_GB2312" w:cs="仿宋_GB2312"/>
                <w:snapToGrid w:val="0"/>
                <w:sz w:val="20"/>
                <w:szCs w:val="20"/>
              </w:rPr>
              <w:t>号发布，</w:t>
            </w:r>
            <w:r>
              <w:rPr>
                <w:rFonts w:ascii="仿宋_GB2312" w:eastAsia="仿宋_GB2312" w:cs="仿宋_GB2312"/>
                <w:snapToGrid w:val="0"/>
                <w:sz w:val="20"/>
                <w:szCs w:val="20"/>
              </w:rPr>
              <w:t>2019</w:t>
            </w:r>
            <w:r>
              <w:rPr>
                <w:rFonts w:hint="eastAsia" w:ascii="仿宋_GB2312" w:eastAsia="仿宋_GB2312" w:cs="仿宋_GB2312"/>
                <w:snapToGrid w:val="0"/>
                <w:sz w:val="20"/>
                <w:szCs w:val="20"/>
              </w:rPr>
              <w:t>年国务院令</w:t>
            </w:r>
            <w:r>
              <w:rPr>
                <w:rFonts w:ascii="仿宋_GB2312" w:eastAsia="仿宋_GB2312" w:cs="仿宋_GB2312"/>
                <w:snapToGrid w:val="0"/>
                <w:sz w:val="20"/>
                <w:szCs w:val="20"/>
              </w:rPr>
              <w:t>709</w:t>
            </w:r>
            <w:r>
              <w:rPr>
                <w:rFonts w:hint="eastAsia" w:ascii="仿宋_GB2312" w:eastAsia="仿宋_GB2312" w:cs="仿宋_GB2312"/>
                <w:snapToGrid w:val="0"/>
                <w:sz w:val="20"/>
                <w:szCs w:val="20"/>
              </w:rPr>
              <w:t>号修订）第四十七条：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国家对因火灾、交通事故等意外事件，家庭成员突发重大疾病等原因，导致基本生活暂时出现严重困难的家庭，或者因生活必需支出突然增加超出家庭承受能力，导致基本生活暂时出现严重困难的最低生活保障家庭，以及遭遇其他特殊困难的家庭，给予临时救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2177" w:type="dxa"/>
            <w:vAlign w:val="center"/>
          </w:tcPr>
          <w:p>
            <w:pPr>
              <w:adjustRightInd w:val="0"/>
              <w:snapToGrid w:val="0"/>
              <w:spacing w:line="300" w:lineRule="exact"/>
              <w:jc w:val="center"/>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审查责任（社会事务服务办公室）：审查是否符合临时救助的情形。</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公示责任（社会事务服务办公室）：对符合条件的人员名单进行公示。</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审批责任（社会事务服务办公室）：及时审批，按时办结。</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给付责任（社会事务服务办公室）：发放临时救助金。</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法律法规规定的其他责任。</w:t>
            </w:r>
          </w:p>
        </w:tc>
        <w:tc>
          <w:tcPr>
            <w:tcW w:w="4842"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1—1.</w:t>
            </w:r>
            <w:r>
              <w:rPr>
                <w:rFonts w:hint="eastAsia" w:ascii="仿宋_GB2312" w:eastAsia="仿宋_GB2312" w:cs="仿宋_GB2312"/>
                <w:snapToGrid w:val="0"/>
                <w:sz w:val="20"/>
                <w:szCs w:val="20"/>
              </w:rPr>
              <w:t>【法律】《中华人民共和国行政许可法》第三十四条：行政机关应当对申请人提交的申请材料进行审查。</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申请人提交的申请材料齐全、符合法定形式，行政机关能够当场作出决定的，应当当场作出书面的行政许可决定。</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行政机关依法作出不予行政许可的书面决定的，应当说明理由，并告知申请人享有依法申请行政复议或者提起行政诉讼的权利。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1—2.</w:t>
            </w:r>
            <w:r>
              <w:rPr>
                <w:rFonts w:hint="eastAsia" w:ascii="仿宋_GB2312" w:eastAsia="仿宋_GB2312" w:cs="仿宋_GB2312"/>
                <w:snapToGrid w:val="0"/>
                <w:sz w:val="20"/>
                <w:szCs w:val="20"/>
              </w:rPr>
              <w:t>【行政法规】《社会救助暂行办法》（</w:t>
            </w:r>
            <w:r>
              <w:rPr>
                <w:rFonts w:ascii="仿宋_GB2312" w:eastAsia="仿宋_GB2312" w:cs="仿宋_GB2312"/>
                <w:snapToGrid w:val="0"/>
                <w:sz w:val="20"/>
                <w:szCs w:val="20"/>
              </w:rPr>
              <w:t>2014</w:t>
            </w:r>
            <w:r>
              <w:rPr>
                <w:rFonts w:hint="eastAsia" w:ascii="仿宋_GB2312" w:eastAsia="仿宋_GB2312" w:cs="仿宋_GB2312"/>
                <w:snapToGrid w:val="0"/>
                <w:sz w:val="20"/>
                <w:szCs w:val="20"/>
              </w:rPr>
              <w:t>年国务院令第</w:t>
            </w:r>
            <w:r>
              <w:rPr>
                <w:rFonts w:ascii="仿宋_GB2312" w:eastAsia="仿宋_GB2312" w:cs="仿宋_GB2312"/>
                <w:snapToGrid w:val="0"/>
                <w:sz w:val="20"/>
                <w:szCs w:val="20"/>
              </w:rPr>
              <w:t>649</w:t>
            </w:r>
            <w:r>
              <w:rPr>
                <w:rFonts w:hint="eastAsia" w:ascii="仿宋_GB2312" w:eastAsia="仿宋_GB2312" w:cs="仿宋_GB2312"/>
                <w:snapToGrid w:val="0"/>
                <w:sz w:val="20"/>
                <w:szCs w:val="20"/>
              </w:rPr>
              <w:t>号，</w:t>
            </w:r>
            <w:r>
              <w:rPr>
                <w:rFonts w:ascii="仿宋_GB2312" w:eastAsia="仿宋_GB2312" w:cs="仿宋_GB2312"/>
                <w:snapToGrid w:val="0"/>
                <w:sz w:val="20"/>
                <w:szCs w:val="20"/>
              </w:rPr>
              <w:t>2019</w:t>
            </w:r>
            <w:r>
              <w:rPr>
                <w:rFonts w:hint="eastAsia" w:ascii="仿宋_GB2312" w:eastAsia="仿宋_GB2312" w:cs="仿宋_GB2312"/>
                <w:snapToGrid w:val="0"/>
                <w:sz w:val="20"/>
                <w:szCs w:val="20"/>
              </w:rPr>
              <w:t>年国务院令第</w:t>
            </w:r>
            <w:r>
              <w:rPr>
                <w:rFonts w:ascii="仿宋_GB2312" w:eastAsia="仿宋_GB2312" w:cs="仿宋_GB2312"/>
                <w:snapToGrid w:val="0"/>
                <w:sz w:val="20"/>
                <w:szCs w:val="20"/>
              </w:rPr>
              <w:t>709</w:t>
            </w:r>
            <w:r>
              <w:rPr>
                <w:rFonts w:hint="eastAsia" w:ascii="仿宋_GB2312" w:eastAsia="仿宋_GB2312" w:cs="仿宋_GB2312"/>
                <w:snapToGrid w:val="0"/>
                <w:sz w:val="20"/>
                <w:szCs w:val="20"/>
              </w:rPr>
              <w:t>号修订）第四十八条：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2—1.</w:t>
            </w:r>
            <w:r>
              <w:rPr>
                <w:rFonts w:hint="eastAsia" w:ascii="仿宋_GB2312" w:eastAsia="仿宋_GB2312" w:cs="仿宋_GB2312"/>
                <w:snapToGrid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2—2.</w:t>
            </w:r>
            <w:r>
              <w:rPr>
                <w:rFonts w:hint="eastAsia" w:ascii="仿宋_GB2312" w:eastAsia="仿宋_GB2312" w:cs="仿宋_GB2312"/>
                <w:snapToGrid w:val="0"/>
                <w:sz w:val="20"/>
                <w:szCs w:val="20"/>
              </w:rPr>
              <w:t>同</w:t>
            </w:r>
            <w:r>
              <w:rPr>
                <w:rFonts w:ascii="仿宋_GB2312" w:eastAsia="仿宋_GB2312" w:cs="仿宋_GB2312"/>
                <w:snapToGrid w:val="0"/>
                <w:sz w:val="20"/>
                <w:szCs w:val="20"/>
              </w:rPr>
              <w:t>1—2</w:t>
            </w:r>
            <w:r>
              <w:rPr>
                <w:rFonts w:hint="eastAsia" w:ascii="仿宋_GB2312" w:eastAsia="仿宋_GB2312" w:cs="仿宋_GB2312"/>
                <w:snapToGrid w:val="0"/>
                <w:sz w:val="20"/>
                <w:szCs w:val="20"/>
              </w:rPr>
              <w:t>。</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3—1.</w:t>
            </w:r>
            <w:r>
              <w:rPr>
                <w:rFonts w:hint="eastAsia" w:ascii="仿宋_GB2312" w:eastAsia="仿宋_GB2312" w:cs="仿宋_GB2312"/>
                <w:snapToGrid w:val="0"/>
                <w:sz w:val="20"/>
                <w:szCs w:val="20"/>
              </w:rPr>
              <w:t>【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行政机关依法作出不予行政许可的书面决定的，应当说明理由，并告知申请人享有依法申请行政复议或者提起行政诉讼的权利。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3—2.</w:t>
            </w:r>
            <w:r>
              <w:rPr>
                <w:rFonts w:hint="eastAsia" w:ascii="仿宋_GB2312" w:eastAsia="仿宋_GB2312" w:cs="仿宋_GB2312"/>
                <w:snapToGrid w:val="0"/>
                <w:sz w:val="20"/>
                <w:szCs w:val="20"/>
              </w:rPr>
              <w:t>同</w:t>
            </w:r>
            <w:r>
              <w:rPr>
                <w:rFonts w:ascii="仿宋_GB2312" w:eastAsia="仿宋_GB2312" w:cs="仿宋_GB2312"/>
                <w:snapToGrid w:val="0"/>
                <w:sz w:val="20"/>
                <w:szCs w:val="20"/>
              </w:rPr>
              <w:t>1—2</w:t>
            </w:r>
            <w:r>
              <w:rPr>
                <w:rFonts w:hint="eastAsia" w:ascii="仿宋_GB2312" w:eastAsia="仿宋_GB2312" w:cs="仿宋_GB2312"/>
                <w:snapToGrid w:val="0"/>
                <w:sz w:val="20"/>
                <w:szCs w:val="20"/>
              </w:rPr>
              <w:t>。</w:t>
            </w:r>
          </w:p>
          <w:p>
            <w:pPr>
              <w:widowControl/>
              <w:adjustRightInd w:val="0"/>
              <w:snapToGrid w:val="0"/>
              <w:spacing w:line="300" w:lineRule="exact"/>
              <w:ind w:firstLine="400" w:firstLineChars="200"/>
              <w:rPr>
                <w:rFonts w:ascii="仿宋_GB2312" w:eastAsia="仿宋_GB2312" w:cs="仿宋_GB2312"/>
                <w:snapToGrid w:val="0"/>
                <w:spacing w:val="-2"/>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同</w:t>
            </w:r>
            <w:r>
              <w:rPr>
                <w:rFonts w:ascii="仿宋_GB2312" w:eastAsia="仿宋_GB2312" w:cs="仿宋_GB2312"/>
                <w:snapToGrid w:val="0"/>
                <w:sz w:val="20"/>
                <w:szCs w:val="20"/>
              </w:rPr>
              <w:t>1—2</w:t>
            </w:r>
            <w:r>
              <w:rPr>
                <w:rFonts w:hint="eastAsia" w:ascii="仿宋_GB2312" w:eastAsia="仿宋_GB2312" w:cs="仿宋_GB2312"/>
                <w:snapToGrid w:val="0"/>
                <w:sz w:val="20"/>
                <w:szCs w:val="20"/>
              </w:rPr>
              <w:t>。</w:t>
            </w:r>
          </w:p>
        </w:tc>
        <w:tc>
          <w:tcPr>
            <w:tcW w:w="148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因不履行或不正确履行行政职责，有下列情形的，相关工作人员应承担相应责任：</w:t>
            </w:r>
          </w:p>
          <w:p>
            <w:pPr>
              <w:widowControl/>
              <w:adjustRightInd w:val="0"/>
              <w:snapToGrid w:val="0"/>
              <w:spacing w:line="300" w:lineRule="exact"/>
              <w:ind w:firstLine="200" w:firstLineChars="1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对符合条件不予受理的。（乡镇纪委）</w:t>
            </w:r>
          </w:p>
          <w:p>
            <w:pPr>
              <w:widowControl/>
              <w:adjustRightInd w:val="0"/>
              <w:snapToGrid w:val="0"/>
              <w:spacing w:line="300" w:lineRule="exact"/>
              <w:ind w:firstLine="200" w:firstLineChars="1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违反规定批准补助资金的。（乡镇纪委）</w:t>
            </w:r>
          </w:p>
          <w:p>
            <w:pPr>
              <w:widowControl/>
              <w:adjustRightInd w:val="0"/>
              <w:snapToGrid w:val="0"/>
              <w:spacing w:line="300" w:lineRule="exact"/>
              <w:ind w:firstLine="200" w:firstLineChars="100"/>
              <w:rPr>
                <w:rFonts w:ascii="仿宋_GB2312" w:hAnsi="宋体" w:eastAsia="仿宋_GB2312" w:cs="宋体"/>
                <w:kern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其他法律法规规章文件规定应履行的行为。（乡镇纪委）</w:t>
            </w:r>
          </w:p>
        </w:tc>
        <w:tc>
          <w:tcPr>
            <w:tcW w:w="5188"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年主席令第七号公布）第七十二条　行政机关及其工作人员违反本法的规定，有下列情形之一的，由其上级行政机关或者监察机关责令改正</w:t>
            </w:r>
            <w:r>
              <w:rPr>
                <w:rFonts w:ascii="仿宋_GB2312" w:eastAsia="仿宋_GB2312" w:cs="仿宋_GB2312"/>
                <w:snapToGrid w:val="0"/>
                <w:sz w:val="20"/>
                <w:szCs w:val="20"/>
              </w:rPr>
              <w:t>;</w:t>
            </w:r>
            <w:r>
              <w:rPr>
                <w:rFonts w:hint="eastAsia" w:ascii="仿宋_GB2312" w:eastAsia="仿宋_GB2312" w:cs="仿宋_GB2312"/>
                <w:snapToGrid w:val="0"/>
                <w:sz w:val="20"/>
                <w:szCs w:val="20"/>
              </w:rPr>
              <w:t>情节严重的，对直接负责的主管人员和其他直接责任人员依法给予行政处分：</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一</w:t>
            </w:r>
            <w:r>
              <w:rPr>
                <w:rFonts w:ascii="仿宋_GB2312" w:eastAsia="仿宋_GB2312" w:cs="仿宋_GB2312"/>
                <w:snapToGrid w:val="0"/>
                <w:sz w:val="20"/>
                <w:szCs w:val="20"/>
              </w:rPr>
              <w:t>)</w:t>
            </w:r>
            <w:r>
              <w:rPr>
                <w:rFonts w:hint="eastAsia" w:ascii="仿宋_GB2312" w:eastAsia="仿宋_GB2312" w:cs="仿宋_GB2312"/>
                <w:snapToGrid w:val="0"/>
                <w:sz w:val="20"/>
                <w:szCs w:val="20"/>
              </w:rPr>
              <w:t>对符合法定条件的行政许可申请不予受理的</w:t>
            </w:r>
            <w:r>
              <w:rPr>
                <w:rFonts w:ascii="仿宋_GB2312" w:eastAsia="仿宋_GB2312" w:cs="仿宋_GB2312"/>
                <w:snapToGrid w:val="0"/>
                <w:sz w:val="20"/>
                <w:szCs w:val="20"/>
              </w:rPr>
              <w:t>;</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二</w:t>
            </w:r>
            <w:r>
              <w:rPr>
                <w:rFonts w:ascii="仿宋_GB2312" w:eastAsia="仿宋_GB2312" w:cs="仿宋_GB2312"/>
                <w:snapToGrid w:val="0"/>
                <w:sz w:val="20"/>
                <w:szCs w:val="20"/>
              </w:rPr>
              <w:t>)</w:t>
            </w:r>
            <w:r>
              <w:rPr>
                <w:rFonts w:hint="eastAsia" w:ascii="仿宋_GB2312" w:eastAsia="仿宋_GB2312" w:cs="仿宋_GB2312"/>
                <w:snapToGrid w:val="0"/>
                <w:sz w:val="20"/>
                <w:szCs w:val="20"/>
              </w:rPr>
              <w:t>不在办公场所公示依法应当公示的材料的</w:t>
            </w:r>
            <w:r>
              <w:rPr>
                <w:rFonts w:ascii="仿宋_GB2312" w:eastAsia="仿宋_GB2312" w:cs="仿宋_GB2312"/>
                <w:snapToGrid w:val="0"/>
                <w:sz w:val="20"/>
                <w:szCs w:val="20"/>
              </w:rPr>
              <w:t>;</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三</w:t>
            </w:r>
            <w:r>
              <w:rPr>
                <w:rFonts w:ascii="仿宋_GB2312" w:eastAsia="仿宋_GB2312" w:cs="仿宋_GB2312"/>
                <w:snapToGrid w:val="0"/>
                <w:sz w:val="20"/>
                <w:szCs w:val="20"/>
              </w:rPr>
              <w:t>)</w:t>
            </w:r>
            <w:r>
              <w:rPr>
                <w:rFonts w:hint="eastAsia" w:ascii="仿宋_GB2312" w:eastAsia="仿宋_GB2312" w:cs="仿宋_GB2312"/>
                <w:snapToGrid w:val="0"/>
                <w:sz w:val="20"/>
                <w:szCs w:val="20"/>
              </w:rPr>
              <w:t>在受理、审查、决定行政许可过程中，未向申请人、利害关系人履行法定告知义务的</w:t>
            </w:r>
            <w:r>
              <w:rPr>
                <w:rFonts w:ascii="仿宋_GB2312" w:eastAsia="仿宋_GB2312" w:cs="仿宋_GB2312"/>
                <w:snapToGrid w:val="0"/>
                <w:sz w:val="20"/>
                <w:szCs w:val="20"/>
              </w:rPr>
              <w:t>;</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四</w:t>
            </w:r>
            <w:r>
              <w:rPr>
                <w:rFonts w:ascii="仿宋_GB2312" w:eastAsia="仿宋_GB2312" w:cs="仿宋_GB2312"/>
                <w:snapToGrid w:val="0"/>
                <w:sz w:val="20"/>
                <w:szCs w:val="20"/>
              </w:rPr>
              <w:t>)</w:t>
            </w:r>
            <w:r>
              <w:rPr>
                <w:rFonts w:hint="eastAsia" w:ascii="仿宋_GB2312" w:eastAsia="仿宋_GB2312" w:cs="仿宋_GB2312"/>
                <w:snapToGrid w:val="0"/>
                <w:sz w:val="20"/>
                <w:szCs w:val="20"/>
              </w:rPr>
              <w:t>申请人提交的申请材料不齐全、不符合法定形式，不一次告知申请人必须补正的全部内容的</w:t>
            </w:r>
            <w:r>
              <w:rPr>
                <w:rFonts w:ascii="仿宋_GB2312" w:eastAsia="仿宋_GB2312" w:cs="仿宋_GB2312"/>
                <w:snapToGrid w:val="0"/>
                <w:sz w:val="20"/>
                <w:szCs w:val="20"/>
              </w:rPr>
              <w:t>;</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五</w:t>
            </w:r>
            <w:r>
              <w:rPr>
                <w:rFonts w:ascii="仿宋_GB2312" w:eastAsia="仿宋_GB2312" w:cs="仿宋_GB2312"/>
                <w:snapToGrid w:val="0"/>
                <w:sz w:val="20"/>
                <w:szCs w:val="20"/>
              </w:rPr>
              <w:t>)</w:t>
            </w:r>
            <w:r>
              <w:rPr>
                <w:rFonts w:hint="eastAsia" w:ascii="仿宋_GB2312" w:eastAsia="仿宋_GB2312" w:cs="仿宋_GB2312"/>
                <w:snapToGrid w:val="0"/>
                <w:sz w:val="20"/>
                <w:szCs w:val="20"/>
              </w:rPr>
              <w:t>违法披露申请人提交的商业秘密、未披露信息或者保密商务信息的</w:t>
            </w:r>
            <w:r>
              <w:rPr>
                <w:rFonts w:ascii="仿宋_GB2312" w:eastAsia="仿宋_GB2312" w:cs="仿宋_GB2312"/>
                <w:snapToGrid w:val="0"/>
                <w:sz w:val="20"/>
                <w:szCs w:val="20"/>
              </w:rPr>
              <w:t>;</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六</w:t>
            </w:r>
            <w:r>
              <w:rPr>
                <w:rFonts w:ascii="仿宋_GB2312" w:eastAsia="仿宋_GB2312" w:cs="仿宋_GB2312"/>
                <w:snapToGrid w:val="0"/>
                <w:sz w:val="20"/>
                <w:szCs w:val="20"/>
              </w:rPr>
              <w:t>)</w:t>
            </w:r>
            <w:r>
              <w:rPr>
                <w:rFonts w:hint="eastAsia" w:ascii="仿宋_GB2312" w:eastAsia="仿宋_GB2312" w:cs="仿宋_GB2312"/>
                <w:snapToGrid w:val="0"/>
                <w:sz w:val="20"/>
                <w:szCs w:val="20"/>
              </w:rPr>
              <w:t>以转让技术作为取得行政许可的条件，或者在实施行政许可的过程中直接或者间接地要求转让技术的</w:t>
            </w:r>
            <w:r>
              <w:rPr>
                <w:rFonts w:ascii="仿宋_GB2312" w:eastAsia="仿宋_GB2312" w:cs="仿宋_GB2312"/>
                <w:snapToGrid w:val="0"/>
                <w:sz w:val="20"/>
                <w:szCs w:val="20"/>
              </w:rPr>
              <w:t>;</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七</w:t>
            </w:r>
            <w:r>
              <w:rPr>
                <w:rFonts w:ascii="仿宋_GB2312" w:eastAsia="仿宋_GB2312" w:cs="仿宋_GB2312"/>
                <w:snapToGrid w:val="0"/>
                <w:sz w:val="20"/>
                <w:szCs w:val="20"/>
              </w:rPr>
              <w:t>)</w:t>
            </w:r>
            <w:r>
              <w:rPr>
                <w:rFonts w:hint="eastAsia" w:ascii="仿宋_GB2312" w:eastAsia="仿宋_GB2312" w:cs="仿宋_GB2312"/>
                <w:snapToGrid w:val="0"/>
                <w:sz w:val="20"/>
                <w:szCs w:val="20"/>
              </w:rPr>
              <w:t>未依法说明不受理行政许可申请或者不予行政许可的理由的</w:t>
            </w:r>
            <w:r>
              <w:rPr>
                <w:rFonts w:ascii="仿宋_GB2312" w:eastAsia="仿宋_GB2312" w:cs="仿宋_GB2312"/>
                <w:snapToGrid w:val="0"/>
                <w:sz w:val="20"/>
                <w:szCs w:val="20"/>
              </w:rPr>
              <w:t>;</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八</w:t>
            </w:r>
            <w:r>
              <w:rPr>
                <w:rFonts w:ascii="仿宋_GB2312" w:eastAsia="仿宋_GB2312" w:cs="仿宋_GB2312"/>
                <w:snapToGrid w:val="0"/>
                <w:sz w:val="20"/>
                <w:szCs w:val="20"/>
              </w:rPr>
              <w:t>)</w:t>
            </w:r>
            <w:r>
              <w:rPr>
                <w:rFonts w:hint="eastAsia" w:ascii="仿宋_GB2312" w:eastAsia="仿宋_GB2312" w:cs="仿宋_GB2312"/>
                <w:snapToGrid w:val="0"/>
                <w:sz w:val="20"/>
                <w:szCs w:val="20"/>
              </w:rPr>
              <w:t>依法应当举行听证而不举行听证的。</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年主席令第七号公布）第七十三条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年主席令第七号公布）第七十四条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widowControl/>
              <w:adjustRightInd w:val="0"/>
              <w:snapToGrid w:val="0"/>
              <w:spacing w:line="300" w:lineRule="exact"/>
              <w:ind w:firstLine="400" w:firstLineChars="200"/>
              <w:rPr>
                <w:rFonts w:ascii="仿宋_GB2312" w:hAnsi="宋体" w:eastAsia="仿宋_GB2312" w:cs="宋体"/>
                <w:kern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【法规】《社会救助暂行办法》（国务院令</w:t>
            </w:r>
            <w:r>
              <w:rPr>
                <w:rFonts w:ascii="仿宋_GB2312" w:eastAsia="仿宋_GB2312" w:cs="仿宋_GB2312"/>
                <w:snapToGrid w:val="0"/>
                <w:sz w:val="20"/>
                <w:szCs w:val="20"/>
              </w:rPr>
              <w:t>649</w:t>
            </w:r>
            <w:r>
              <w:rPr>
                <w:rFonts w:hint="eastAsia" w:ascii="仿宋_GB2312" w:eastAsia="仿宋_GB2312" w:cs="仿宋_GB2312"/>
                <w:snapToGrid w:val="0"/>
                <w:sz w:val="20"/>
                <w:szCs w:val="20"/>
              </w:rPr>
              <w:t>号）</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第六十六条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eastAsia="zh-CN"/>
              </w:rPr>
            </w:pPr>
            <w:r>
              <w:rPr>
                <w:rFonts w:hint="eastAsia" w:ascii="仿宋_GB2312" w:hAnsi="宋体" w:eastAsia="仿宋_GB2312" w:cs="宋体"/>
                <w:kern w:val="0"/>
                <w:sz w:val="20"/>
                <w:szCs w:val="20"/>
                <w:lang w:val="en-US" w:eastAsia="zh-CN"/>
              </w:rPr>
              <w:t>9</w:t>
            </w:r>
          </w:p>
        </w:tc>
        <w:tc>
          <w:tcPr>
            <w:tcW w:w="308" w:type="dxa"/>
            <w:vAlign w:val="center"/>
          </w:tcPr>
          <w:p>
            <w:pPr>
              <w:widowControl/>
              <w:adjustRightInd w:val="0"/>
              <w:snapToGrid w:val="0"/>
              <w:spacing w:line="257" w:lineRule="exact"/>
              <w:jc w:val="center"/>
              <w:rPr>
                <w:rFonts w:ascii="仿宋_GB2312" w:eastAsia="仿宋_GB2312" w:cs="仿宋_GB2312"/>
                <w:snapToGrid w:val="0"/>
                <w:sz w:val="20"/>
                <w:szCs w:val="20"/>
              </w:rPr>
            </w:pPr>
            <w:r>
              <w:rPr>
                <w:rFonts w:hint="eastAsia" w:ascii="仿宋_GB2312" w:eastAsia="仿宋_GB2312" w:cs="仿宋_GB2312"/>
                <w:snapToGrid w:val="0"/>
                <w:sz w:val="20"/>
                <w:szCs w:val="20"/>
              </w:rPr>
              <w:t>行政给付</w:t>
            </w:r>
          </w:p>
        </w:tc>
        <w:tc>
          <w:tcPr>
            <w:tcW w:w="906" w:type="dxa"/>
            <w:vAlign w:val="center"/>
          </w:tcPr>
          <w:p>
            <w:pPr>
              <w:widowControl/>
              <w:adjustRightInd w:val="0"/>
              <w:snapToGrid w:val="0"/>
              <w:spacing w:line="257" w:lineRule="exact"/>
              <w:rPr>
                <w:rFonts w:ascii="仿宋_GB2312" w:eastAsia="仿宋_GB2312" w:cs="仿宋_GB2312"/>
                <w:snapToGrid w:val="0"/>
                <w:sz w:val="20"/>
                <w:szCs w:val="20"/>
              </w:rPr>
            </w:pPr>
            <w:r>
              <w:rPr>
                <w:rFonts w:hint="eastAsia" w:ascii="仿宋_GB2312" w:eastAsia="仿宋_GB2312" w:cs="仿宋_GB2312"/>
                <w:snapToGrid w:val="0"/>
                <w:sz w:val="20"/>
                <w:szCs w:val="20"/>
              </w:rPr>
              <w:t>特困人员救助供养</w:t>
            </w:r>
          </w:p>
        </w:tc>
        <w:tc>
          <w:tcPr>
            <w:tcW w:w="540" w:type="dxa"/>
            <w:vAlign w:val="center"/>
          </w:tcPr>
          <w:p>
            <w:pPr>
              <w:widowControl/>
              <w:adjustRightInd w:val="0"/>
              <w:snapToGrid w:val="0"/>
              <w:spacing w:line="257" w:lineRule="exact"/>
              <w:rPr>
                <w:rFonts w:ascii="仿宋_GB2312" w:hAnsi="宋体" w:eastAsia="仿宋_GB2312" w:cs="宋体"/>
                <w:kern w:val="0"/>
                <w:sz w:val="20"/>
                <w:szCs w:val="20"/>
              </w:rPr>
            </w:pPr>
          </w:p>
        </w:tc>
        <w:tc>
          <w:tcPr>
            <w:tcW w:w="720" w:type="dxa"/>
            <w:vAlign w:val="center"/>
          </w:tcPr>
          <w:p>
            <w:pPr>
              <w:widowControl/>
              <w:adjustRightInd w:val="0"/>
              <w:snapToGrid w:val="0"/>
              <w:spacing w:line="257" w:lineRule="exact"/>
              <w:rPr>
                <w:rFonts w:ascii="仿宋_GB2312" w:eastAsia="仿宋_GB2312" w:cs="仿宋_GB2312"/>
                <w:snapToGrid w:val="0"/>
                <w:sz w:val="20"/>
                <w:szCs w:val="20"/>
              </w:rPr>
            </w:pPr>
            <w:r>
              <w:rPr>
                <w:rFonts w:hint="eastAsia" w:ascii="仿宋_GB2312" w:eastAsia="仿宋_GB2312" w:cs="仿宋_GB2312"/>
                <w:snapToGrid w:val="0"/>
                <w:sz w:val="20"/>
                <w:szCs w:val="20"/>
              </w:rPr>
              <w:t>县级（认定管理权限在乡镇一级）</w:t>
            </w:r>
          </w:p>
        </w:tc>
        <w:tc>
          <w:tcPr>
            <w:tcW w:w="858" w:type="dxa"/>
            <w:vAlign w:val="center"/>
          </w:tcPr>
          <w:p>
            <w:pPr>
              <w:adjustRightInd w:val="0"/>
              <w:snapToGrid w:val="0"/>
              <w:spacing w:line="300" w:lineRule="exact"/>
              <w:jc w:val="center"/>
              <w:rPr>
                <w:rFonts w:ascii="仿宋_GB2312" w:eastAsia="仿宋_GB2312" w:cs="仿宋_GB2312"/>
                <w:snapToGrid w:val="0"/>
                <w:sz w:val="20"/>
                <w:szCs w:val="20"/>
              </w:rPr>
            </w:pPr>
            <w:r>
              <w:rPr>
                <w:rFonts w:hint="eastAsia" w:ascii="仿宋_GB2312" w:eastAsia="仿宋_GB2312" w:cs="仿宋_GB2312"/>
                <w:snapToGrid w:val="0"/>
                <w:sz w:val="20"/>
                <w:szCs w:val="20"/>
              </w:rPr>
              <w:t>社会事务服务办公室</w:t>
            </w:r>
          </w:p>
          <w:p>
            <w:pPr>
              <w:adjustRightInd w:val="0"/>
              <w:snapToGrid w:val="0"/>
              <w:spacing w:line="300" w:lineRule="exact"/>
              <w:jc w:val="center"/>
              <w:rPr>
                <w:rFonts w:ascii="仿宋_GB2312" w:eastAsia="仿宋_GB2312" w:cs="仿宋_GB2312"/>
                <w:snapToGrid w:val="0"/>
                <w:sz w:val="20"/>
                <w:szCs w:val="20"/>
              </w:rPr>
            </w:pPr>
          </w:p>
        </w:tc>
        <w:tc>
          <w:tcPr>
            <w:tcW w:w="3199" w:type="dxa"/>
            <w:vAlign w:val="center"/>
          </w:tcPr>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【行政法规】《社会救助暂行办法》（</w:t>
            </w:r>
            <w:r>
              <w:rPr>
                <w:rFonts w:ascii="仿宋_GB2312" w:eastAsia="仿宋_GB2312" w:cs="仿宋_GB2312"/>
                <w:snapToGrid w:val="0"/>
                <w:sz w:val="20"/>
                <w:szCs w:val="20"/>
              </w:rPr>
              <w:t>2014</w:t>
            </w:r>
            <w:r>
              <w:rPr>
                <w:rFonts w:hint="eastAsia" w:ascii="仿宋_GB2312" w:eastAsia="仿宋_GB2312" w:cs="仿宋_GB2312"/>
                <w:snapToGrid w:val="0"/>
                <w:sz w:val="20"/>
                <w:szCs w:val="20"/>
              </w:rPr>
              <w:t>年国务院令</w:t>
            </w:r>
            <w:r>
              <w:rPr>
                <w:rFonts w:ascii="仿宋_GB2312" w:eastAsia="仿宋_GB2312" w:cs="仿宋_GB2312"/>
                <w:snapToGrid w:val="0"/>
                <w:sz w:val="20"/>
                <w:szCs w:val="20"/>
              </w:rPr>
              <w:t>649</w:t>
            </w:r>
            <w:r>
              <w:rPr>
                <w:rFonts w:hint="eastAsia" w:ascii="仿宋_GB2312" w:eastAsia="仿宋_GB2312" w:cs="仿宋_GB2312"/>
                <w:snapToGrid w:val="0"/>
                <w:sz w:val="20"/>
                <w:szCs w:val="20"/>
              </w:rPr>
              <w:t>号发布，</w:t>
            </w:r>
            <w:r>
              <w:rPr>
                <w:rFonts w:ascii="仿宋_GB2312" w:eastAsia="仿宋_GB2312" w:cs="仿宋_GB2312"/>
                <w:snapToGrid w:val="0"/>
                <w:sz w:val="20"/>
                <w:szCs w:val="20"/>
              </w:rPr>
              <w:t>2019</w:t>
            </w:r>
            <w:r>
              <w:rPr>
                <w:rFonts w:hint="eastAsia" w:ascii="仿宋_GB2312" w:eastAsia="仿宋_GB2312" w:cs="仿宋_GB2312"/>
                <w:snapToGrid w:val="0"/>
                <w:sz w:val="20"/>
                <w:szCs w:val="20"/>
              </w:rPr>
              <w:t>年国务院令</w:t>
            </w:r>
            <w:r>
              <w:rPr>
                <w:rFonts w:ascii="仿宋_GB2312" w:eastAsia="仿宋_GB2312" w:cs="仿宋_GB2312"/>
                <w:snapToGrid w:val="0"/>
                <w:sz w:val="20"/>
                <w:szCs w:val="20"/>
              </w:rPr>
              <w:t>709</w:t>
            </w:r>
            <w:r>
              <w:rPr>
                <w:rFonts w:hint="eastAsia" w:ascii="仿宋_GB2312" w:eastAsia="仿宋_GB2312" w:cs="仿宋_GB2312"/>
                <w:snapToGrid w:val="0"/>
                <w:sz w:val="20"/>
                <w:szCs w:val="20"/>
              </w:rPr>
              <w:t>号修订）第三条：……县级以上地方人民政府民政、应急管理、卫生健康、教育、住房城乡建设、人力资源社会保障、医疗保障等部门，按照各自职责负责本行政区域内享有的社会救助管理工作。</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第十四条：国家对无劳动能力、无生活来源且无法定赡养、抚养、扶养义务人，或者其法定赡养、抚养、扶养义务人无赡养、抚养、扶养能力的老年人、残疾人以及未满</w:t>
            </w:r>
            <w:r>
              <w:rPr>
                <w:rFonts w:ascii="仿宋_GB2312" w:eastAsia="仿宋_GB2312" w:cs="仿宋_GB2312"/>
                <w:snapToGrid w:val="0"/>
                <w:sz w:val="20"/>
                <w:szCs w:val="20"/>
              </w:rPr>
              <w:t>16</w:t>
            </w:r>
            <w:r>
              <w:rPr>
                <w:rFonts w:hint="eastAsia" w:ascii="仿宋_GB2312" w:eastAsia="仿宋_GB2312" w:cs="仿宋_GB2312"/>
                <w:snapToGrid w:val="0"/>
                <w:sz w:val="20"/>
                <w:szCs w:val="20"/>
              </w:rPr>
              <w:t>周岁的未成年人，给予特困人员供养。</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第十五条：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特困人员供养的内容包括：（一）提供基本生活条件；（二）对生活不能自理的给予照料；（三）提供疾病治疗；（四）办理丧葬事宜。</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特困人员供养标准，由省、自治区、直辖市或者设区的市级人民政府确定、公布。</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特困人员供养应当与城乡居民基本养老保险、基本医疗保障、最低生活保障、孤儿基本生活保障等制度相衔接。</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第十六条：申请特困人员供养，由本人向户籍所在地的乡镇人民政府、街道办事处提出书面申请；本人申请有困难的，可以委托村民委员会、居民委员会代为提出申请。</w:t>
            </w:r>
          </w:p>
        </w:tc>
        <w:tc>
          <w:tcPr>
            <w:tcW w:w="2177" w:type="dxa"/>
            <w:vAlign w:val="center"/>
          </w:tcPr>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审查责任（社会事务服务办公室）：材料审核（申请特困的书面证明材料等）。</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审批责任（社会事务服务办公室）：进行审批，按时办结（予以批准，发放证书，进行公布；不予批准，书面说明理由）。</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监管责任（社会事务服务办公室）：建立监督管理机制，定期核查，针对不同情况采取管理措施。</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给付责任（社会事务服务办公室）：给予城乡特困人员供养。</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法律法规规定的其他责任。</w:t>
            </w:r>
          </w:p>
        </w:tc>
        <w:tc>
          <w:tcPr>
            <w:tcW w:w="4842" w:type="dxa"/>
            <w:vAlign w:val="center"/>
          </w:tcPr>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【法律】《中华人民共和国行政许可法》第三十四条：行政机关应当对申请人提交的申请材料进行审查。</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申请人提交的申请材料齐全、符合法定形式，行政机关能够当场作出决定的，应当当场作出书面的行政许可决定。</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根据法定条件和程序，需要对申请材料的实质内容进行核实的，行政机关应当指派两名以上工作人员进行核查。</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2—1.</w:t>
            </w:r>
            <w:r>
              <w:rPr>
                <w:rFonts w:hint="eastAsia" w:ascii="仿宋_GB2312" w:eastAsia="仿宋_GB2312" w:cs="仿宋_GB2312"/>
                <w:snapToGrid w:val="0"/>
                <w:sz w:val="20"/>
                <w:szCs w:val="20"/>
              </w:rPr>
              <w:t>【法律】《中华人民共和国行政许可法》第三十七条：行政机关对行政许可申请进行审查后，除当场作出行政许可决定的外，应当在法定期限内按照规定程序作出行政许可决定。</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第三十八条：申请人的申请符合法定条件、标准的，行政机关应当依法作出准予行政许可的书面决定。</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行政机关依法作出不予行政许可的书面决定的，应当说明理由，并告知申请人享有依法申请行政复议或者提起行政诉讼的权利。</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第四十条：行政机关作出的准予行政许可决定，应当予以公开，公众有权查阅。</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2—2.</w:t>
            </w:r>
            <w:r>
              <w:rPr>
                <w:rFonts w:hint="eastAsia" w:ascii="仿宋_GB2312" w:eastAsia="仿宋_GB2312" w:cs="仿宋_GB2312"/>
                <w:snapToGrid w:val="0"/>
                <w:sz w:val="20"/>
                <w:szCs w:val="20"/>
              </w:rPr>
              <w:t>【行政法规】《农村五保供养工作条例》（</w:t>
            </w:r>
            <w:r>
              <w:rPr>
                <w:rFonts w:ascii="仿宋_GB2312" w:eastAsia="仿宋_GB2312" w:cs="仿宋_GB2312"/>
                <w:snapToGrid w:val="0"/>
                <w:sz w:val="20"/>
                <w:szCs w:val="20"/>
              </w:rPr>
              <w:t>1994</w:t>
            </w:r>
            <w:r>
              <w:rPr>
                <w:rFonts w:hint="eastAsia" w:ascii="仿宋_GB2312" w:eastAsia="仿宋_GB2312" w:cs="仿宋_GB2312"/>
                <w:snapToGrid w:val="0"/>
                <w:sz w:val="20"/>
                <w:szCs w:val="20"/>
              </w:rPr>
              <w:t>年国务院令第</w:t>
            </w:r>
            <w:r>
              <w:rPr>
                <w:rFonts w:ascii="仿宋_GB2312" w:eastAsia="仿宋_GB2312" w:cs="仿宋_GB2312"/>
                <w:snapToGrid w:val="0"/>
                <w:sz w:val="20"/>
                <w:szCs w:val="20"/>
              </w:rPr>
              <w:t>141</w:t>
            </w:r>
            <w:r>
              <w:rPr>
                <w:rFonts w:hint="eastAsia" w:ascii="仿宋_GB2312" w:eastAsia="仿宋_GB2312" w:cs="仿宋_GB2312"/>
                <w:snapToGrid w:val="0"/>
                <w:sz w:val="20"/>
                <w:szCs w:val="20"/>
              </w:rPr>
              <w:t>号发布，</w:t>
            </w:r>
            <w:r>
              <w:rPr>
                <w:rFonts w:ascii="仿宋_GB2312" w:eastAsia="仿宋_GB2312" w:cs="仿宋_GB2312"/>
                <w:snapToGrid w:val="0"/>
                <w:sz w:val="20"/>
                <w:szCs w:val="20"/>
              </w:rPr>
              <w:t>2006</w:t>
            </w:r>
            <w:r>
              <w:rPr>
                <w:rFonts w:hint="eastAsia" w:ascii="仿宋_GB2312" w:eastAsia="仿宋_GB2312" w:cs="仿宋_GB2312"/>
                <w:snapToGrid w:val="0"/>
                <w:sz w:val="20"/>
                <w:szCs w:val="20"/>
              </w:rPr>
              <w:t>年国</w:t>
            </w:r>
            <w:r>
              <w:rPr>
                <w:rFonts w:hint="eastAsia" w:ascii="仿宋_GB2312" w:eastAsia="仿宋_GB2312" w:cs="仿宋_GB2312"/>
                <w:snapToGrid w:val="0"/>
                <w:spacing w:val="-2"/>
                <w:sz w:val="20"/>
                <w:szCs w:val="20"/>
              </w:rPr>
              <w:t>务院令第</w:t>
            </w:r>
            <w:r>
              <w:rPr>
                <w:rFonts w:ascii="仿宋_GB2312" w:eastAsia="仿宋_GB2312" w:cs="仿宋_GB2312"/>
                <w:snapToGrid w:val="0"/>
                <w:spacing w:val="-2"/>
                <w:sz w:val="20"/>
                <w:szCs w:val="20"/>
              </w:rPr>
              <w:t>456</w:t>
            </w:r>
            <w:r>
              <w:rPr>
                <w:rFonts w:hint="eastAsia" w:ascii="仿宋_GB2312" w:eastAsia="仿宋_GB2312" w:cs="仿宋_GB2312"/>
                <w:snapToGrid w:val="0"/>
                <w:spacing w:val="-2"/>
                <w:sz w:val="20"/>
                <w:szCs w:val="20"/>
              </w:rPr>
              <w:t>号发布）第七条：</w:t>
            </w:r>
            <w:r>
              <w:rPr>
                <w:rFonts w:ascii="仿宋_GB2312" w:eastAsia="仿宋_GB2312" w:cs="仿宋_GB2312"/>
                <w:snapToGrid w:val="0"/>
                <w:spacing w:val="-2"/>
                <w:sz w:val="20"/>
                <w:szCs w:val="20"/>
              </w:rPr>
              <w:t xml:space="preserve"> </w:t>
            </w:r>
            <w:r>
              <w:rPr>
                <w:rFonts w:hint="eastAsia" w:ascii="仿宋_GB2312" w:eastAsia="仿宋_GB2312" w:cs="仿宋_GB2312"/>
                <w:snapToGrid w:val="0"/>
                <w:spacing w:val="-2"/>
                <w:sz w:val="20"/>
                <w:szCs w:val="20"/>
              </w:rPr>
              <w:t>第二款</w:t>
            </w:r>
            <w:r>
              <w:rPr>
                <w:rFonts w:ascii="仿宋_GB2312" w:eastAsia="仿宋_GB2312" w:cs="仿宋_GB2312"/>
                <w:snapToGrid w:val="0"/>
                <w:spacing w:val="-2"/>
                <w:sz w:val="20"/>
                <w:szCs w:val="20"/>
              </w:rPr>
              <w:t xml:space="preserve"> </w:t>
            </w:r>
            <w:r>
              <w:rPr>
                <w:rFonts w:hint="eastAsia" w:ascii="仿宋_GB2312" w:eastAsia="仿宋_GB2312" w:cs="仿宋_GB2312"/>
                <w:snapToGrid w:val="0"/>
                <w:spacing w:val="-2"/>
                <w:sz w:val="20"/>
                <w:szCs w:val="20"/>
              </w:rPr>
              <w:t>乡、民族乡、镇人民政府应当自收到评议意见之日起</w:t>
            </w:r>
            <w:r>
              <w:rPr>
                <w:rFonts w:ascii="仿宋_GB2312" w:eastAsia="仿宋_GB2312" w:cs="仿宋_GB2312"/>
                <w:snapToGrid w:val="0"/>
                <w:spacing w:val="-2"/>
                <w:sz w:val="20"/>
                <w:szCs w:val="20"/>
              </w:rPr>
              <w:t>20</w:t>
            </w:r>
            <w:r>
              <w:rPr>
                <w:rFonts w:hint="eastAsia" w:ascii="仿宋_GB2312" w:eastAsia="仿宋_GB2312" w:cs="仿宋_GB2312"/>
                <w:snapToGrid w:val="0"/>
                <w:spacing w:val="-2"/>
                <w:sz w:val="20"/>
                <w:szCs w:val="20"/>
              </w:rPr>
              <w:t>日内提出审核意见，并将审核意见和有关材料报送县级人民政府民政部门审批。县级人民政府民政部门应当自收到审核意见和有关材料之日起</w:t>
            </w:r>
            <w:r>
              <w:rPr>
                <w:rFonts w:ascii="仿宋_GB2312" w:eastAsia="仿宋_GB2312" w:cs="仿宋_GB2312"/>
                <w:snapToGrid w:val="0"/>
                <w:spacing w:val="-2"/>
                <w:sz w:val="20"/>
                <w:szCs w:val="20"/>
              </w:rPr>
              <w:t>20</w:t>
            </w:r>
            <w:r>
              <w:rPr>
                <w:rFonts w:hint="eastAsia" w:ascii="仿宋_GB2312" w:eastAsia="仿宋_GB2312" w:cs="仿宋_GB2312"/>
                <w:snapToGrid w:val="0"/>
                <w:spacing w:val="-2"/>
                <w:sz w:val="20"/>
                <w:szCs w:val="20"/>
              </w:rPr>
              <w:t>日内作出审批决定。对批准给予农村五保供养待遇的，发给《农村五保供养证书》；对不符合条件不予批准的，应当书面说明理由。</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2—3.</w:t>
            </w:r>
            <w:r>
              <w:rPr>
                <w:rFonts w:hint="eastAsia" w:ascii="仿宋_GB2312" w:eastAsia="仿宋_GB2312" w:cs="仿宋_GB2312"/>
                <w:snapToGrid w:val="0"/>
                <w:sz w:val="20"/>
                <w:szCs w:val="20"/>
              </w:rPr>
              <w:t>【地方政府规章】《广西壮族自治区实施〈农村五保供养工作条例〉办法》（</w:t>
            </w:r>
            <w:r>
              <w:rPr>
                <w:rFonts w:ascii="仿宋_GB2312" w:eastAsia="仿宋_GB2312" w:cs="仿宋_GB2312"/>
                <w:snapToGrid w:val="0"/>
                <w:sz w:val="20"/>
                <w:szCs w:val="20"/>
              </w:rPr>
              <w:t>2010</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62</w:t>
            </w:r>
            <w:r>
              <w:rPr>
                <w:rFonts w:hint="eastAsia" w:ascii="仿宋_GB2312" w:eastAsia="仿宋_GB2312" w:cs="仿宋_GB2312"/>
                <w:snapToGrid w:val="0"/>
                <w:sz w:val="20"/>
                <w:szCs w:val="20"/>
              </w:rPr>
              <w:t>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3—1.</w:t>
            </w:r>
            <w:r>
              <w:rPr>
                <w:rFonts w:hint="eastAsia" w:ascii="仿宋_GB2312" w:eastAsia="仿宋_GB2312" w:cs="仿宋_GB2312"/>
                <w:snapToGrid w:val="0"/>
                <w:sz w:val="20"/>
                <w:szCs w:val="20"/>
              </w:rPr>
              <w:t>【法律】《中华人民共和国行政许可法》第六十一条：行政机关应当建立健全监督制度，通过核查反映被许可人从事行政许可事项活动情况的有关材料，履行监督责任。</w:t>
            </w:r>
          </w:p>
          <w:p>
            <w:pPr>
              <w:widowControl/>
              <w:adjustRightInd w:val="0"/>
              <w:snapToGrid w:val="0"/>
              <w:spacing w:line="257" w:lineRule="exact"/>
              <w:ind w:firstLine="384" w:firstLineChars="200"/>
              <w:rPr>
                <w:rFonts w:ascii="仿宋_GB2312" w:eastAsia="仿宋_GB2312" w:cs="仿宋_GB2312"/>
                <w:snapToGrid w:val="0"/>
                <w:spacing w:val="-4"/>
                <w:sz w:val="20"/>
                <w:szCs w:val="20"/>
              </w:rPr>
            </w:pPr>
            <w:r>
              <w:rPr>
                <w:rFonts w:hint="eastAsia" w:ascii="仿宋_GB2312" w:eastAsia="仿宋_GB2312" w:cs="仿宋_GB2312"/>
                <w:snapToGrid w:val="0"/>
                <w:spacing w:val="-4"/>
                <w:sz w:val="20"/>
                <w:szCs w:val="20"/>
              </w:rPr>
              <w:t>行政机关依法对被许可人从事行政许可事项的活动进行监督检查时，应当将监督检查的情况和处理结果予以记录，由监督检查人员签字后归档。公众有权查阅行政机关监督检查记录。</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3—2.</w:t>
            </w:r>
            <w:r>
              <w:rPr>
                <w:rFonts w:hint="eastAsia" w:ascii="仿宋_GB2312" w:eastAsia="仿宋_GB2312" w:cs="仿宋_GB2312"/>
                <w:snapToGrid w:val="0"/>
                <w:sz w:val="20"/>
                <w:szCs w:val="20"/>
              </w:rPr>
              <w:t>【行政法规】《农村五保供养工作条例》（</w:t>
            </w:r>
            <w:r>
              <w:rPr>
                <w:rFonts w:ascii="仿宋_GB2312" w:eastAsia="仿宋_GB2312" w:cs="仿宋_GB2312"/>
                <w:snapToGrid w:val="0"/>
                <w:sz w:val="20"/>
                <w:szCs w:val="20"/>
              </w:rPr>
              <w:t>1994</w:t>
            </w:r>
            <w:r>
              <w:rPr>
                <w:rFonts w:hint="eastAsia" w:ascii="仿宋_GB2312" w:eastAsia="仿宋_GB2312" w:cs="仿宋_GB2312"/>
                <w:snapToGrid w:val="0"/>
                <w:sz w:val="20"/>
                <w:szCs w:val="20"/>
              </w:rPr>
              <w:t>年国务院令第</w:t>
            </w:r>
            <w:r>
              <w:rPr>
                <w:rFonts w:ascii="仿宋_GB2312" w:eastAsia="仿宋_GB2312" w:cs="仿宋_GB2312"/>
                <w:snapToGrid w:val="0"/>
                <w:sz w:val="20"/>
                <w:szCs w:val="20"/>
              </w:rPr>
              <w:t>141</w:t>
            </w:r>
            <w:r>
              <w:rPr>
                <w:rFonts w:hint="eastAsia" w:ascii="仿宋_GB2312" w:eastAsia="仿宋_GB2312" w:cs="仿宋_GB2312"/>
                <w:snapToGrid w:val="0"/>
                <w:sz w:val="20"/>
                <w:szCs w:val="20"/>
              </w:rPr>
              <w:t>号发布，</w:t>
            </w:r>
            <w:r>
              <w:rPr>
                <w:rFonts w:ascii="仿宋_GB2312" w:eastAsia="仿宋_GB2312" w:cs="仿宋_GB2312"/>
                <w:snapToGrid w:val="0"/>
                <w:sz w:val="20"/>
                <w:szCs w:val="20"/>
              </w:rPr>
              <w:t>2006</w:t>
            </w:r>
            <w:r>
              <w:rPr>
                <w:rFonts w:hint="eastAsia" w:ascii="仿宋_GB2312" w:eastAsia="仿宋_GB2312" w:cs="仿宋_GB2312"/>
                <w:snapToGrid w:val="0"/>
                <w:sz w:val="20"/>
                <w:szCs w:val="20"/>
              </w:rPr>
              <w:t>年国务院令第</w:t>
            </w:r>
            <w:r>
              <w:rPr>
                <w:rFonts w:ascii="仿宋_GB2312" w:eastAsia="仿宋_GB2312" w:cs="仿宋_GB2312"/>
                <w:snapToGrid w:val="0"/>
                <w:sz w:val="20"/>
                <w:szCs w:val="20"/>
              </w:rPr>
              <w:t>456</w:t>
            </w:r>
            <w:r>
              <w:rPr>
                <w:rFonts w:hint="eastAsia" w:ascii="仿宋_GB2312" w:eastAsia="仿宋_GB2312" w:cs="仿宋_GB2312"/>
                <w:snapToGrid w:val="0"/>
                <w:sz w:val="20"/>
                <w:szCs w:val="20"/>
              </w:rPr>
              <w:t>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农村五保供养对象死亡，丧葬事宜办理完毕后，村民委员会或者农村五保供养服务机构应当向乡、民族乡、镇人民政府报告，由乡、民族乡、镇人民政府报县级人民政府民政部门核准后，核销其《农村五保供养证书》。</w:t>
            </w:r>
          </w:p>
          <w:p>
            <w:pPr>
              <w:widowControl/>
              <w:adjustRightInd w:val="0"/>
              <w:snapToGrid w:val="0"/>
              <w:spacing w:line="257" w:lineRule="exact"/>
              <w:ind w:firstLine="392" w:firstLineChars="200"/>
              <w:rPr>
                <w:rFonts w:ascii="仿宋_GB2312" w:eastAsia="仿宋_GB2312" w:cs="仿宋_GB2312"/>
                <w:snapToGrid w:val="0"/>
                <w:spacing w:val="-2"/>
                <w:sz w:val="20"/>
                <w:szCs w:val="20"/>
              </w:rPr>
            </w:pPr>
            <w:r>
              <w:rPr>
                <w:rFonts w:hint="eastAsia" w:ascii="仿宋_GB2312" w:eastAsia="仿宋_GB2312" w:cs="仿宋_GB2312"/>
                <w:snapToGrid w:val="0"/>
                <w:spacing w:val="-2"/>
                <w:sz w:val="20"/>
                <w:szCs w:val="20"/>
              </w:rPr>
              <w:t>【地方政府规章】《广西壮族自治区实施〈农村五保供养工作条例〉办法》（</w:t>
            </w:r>
            <w:r>
              <w:rPr>
                <w:rFonts w:ascii="仿宋_GB2312" w:eastAsia="仿宋_GB2312" w:cs="仿宋_GB2312"/>
                <w:snapToGrid w:val="0"/>
                <w:spacing w:val="-2"/>
                <w:sz w:val="20"/>
                <w:szCs w:val="20"/>
              </w:rPr>
              <w:t>2010</w:t>
            </w:r>
            <w:r>
              <w:rPr>
                <w:rFonts w:hint="eastAsia" w:ascii="仿宋_GB2312" w:eastAsia="仿宋_GB2312" w:cs="仿宋_GB2312"/>
                <w:snapToGrid w:val="0"/>
                <w:spacing w:val="-2"/>
                <w:sz w:val="20"/>
                <w:szCs w:val="20"/>
              </w:rPr>
              <w:t>年广西壮族自治区人民政府令第</w:t>
            </w:r>
            <w:r>
              <w:rPr>
                <w:rFonts w:ascii="仿宋_GB2312" w:eastAsia="仿宋_GB2312" w:cs="仿宋_GB2312"/>
                <w:snapToGrid w:val="0"/>
                <w:spacing w:val="-2"/>
                <w:sz w:val="20"/>
                <w:szCs w:val="20"/>
              </w:rPr>
              <w:t>62</w:t>
            </w:r>
            <w:r>
              <w:rPr>
                <w:rFonts w:hint="eastAsia" w:ascii="仿宋_GB2312" w:eastAsia="仿宋_GB2312" w:cs="仿宋_GB2312"/>
                <w:snapToGrid w:val="0"/>
                <w:spacing w:val="-2"/>
                <w:sz w:val="20"/>
                <w:szCs w:val="20"/>
              </w:rPr>
              <w:t>号）第二十一条：</w:t>
            </w:r>
            <w:r>
              <w:rPr>
                <w:rFonts w:ascii="仿宋_GB2312" w:eastAsia="仿宋_GB2312" w:cs="仿宋_GB2312"/>
                <w:snapToGrid w:val="0"/>
                <w:spacing w:val="-2"/>
                <w:sz w:val="20"/>
                <w:szCs w:val="20"/>
              </w:rPr>
              <w:t xml:space="preserve"> </w:t>
            </w:r>
            <w:r>
              <w:rPr>
                <w:rFonts w:hint="eastAsia" w:ascii="仿宋_GB2312" w:eastAsia="仿宋_GB2312" w:cs="仿宋_GB2312"/>
                <w:snapToGrid w:val="0"/>
                <w:spacing w:val="-2"/>
                <w:sz w:val="20"/>
                <w:szCs w:val="20"/>
              </w:rPr>
              <w:t>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【行政法规】《社会救助暂行办法》（</w:t>
            </w:r>
            <w:r>
              <w:rPr>
                <w:rFonts w:ascii="仿宋_GB2312" w:eastAsia="仿宋_GB2312" w:cs="仿宋_GB2312"/>
                <w:snapToGrid w:val="0"/>
                <w:sz w:val="20"/>
                <w:szCs w:val="20"/>
              </w:rPr>
              <w:t>2014</w:t>
            </w:r>
            <w:r>
              <w:rPr>
                <w:rFonts w:hint="eastAsia" w:ascii="仿宋_GB2312" w:eastAsia="仿宋_GB2312" w:cs="仿宋_GB2312"/>
                <w:snapToGrid w:val="0"/>
                <w:sz w:val="20"/>
                <w:szCs w:val="20"/>
              </w:rPr>
              <w:t>年国务院令第</w:t>
            </w:r>
            <w:r>
              <w:rPr>
                <w:rFonts w:ascii="仿宋_GB2312" w:eastAsia="仿宋_GB2312" w:cs="仿宋_GB2312"/>
                <w:snapToGrid w:val="0"/>
                <w:sz w:val="20"/>
                <w:szCs w:val="20"/>
              </w:rPr>
              <w:t>649</w:t>
            </w:r>
            <w:r>
              <w:rPr>
                <w:rFonts w:hint="eastAsia" w:ascii="仿宋_GB2312" w:eastAsia="仿宋_GB2312" w:cs="仿宋_GB2312"/>
                <w:snapToGrid w:val="0"/>
                <w:sz w:val="20"/>
                <w:szCs w:val="20"/>
              </w:rPr>
              <w:t>号，</w:t>
            </w:r>
            <w:r>
              <w:rPr>
                <w:rFonts w:ascii="仿宋_GB2312" w:eastAsia="仿宋_GB2312" w:cs="仿宋_GB2312"/>
                <w:snapToGrid w:val="0"/>
                <w:sz w:val="20"/>
                <w:szCs w:val="20"/>
              </w:rPr>
              <w:t>2019</w:t>
            </w:r>
            <w:r>
              <w:rPr>
                <w:rFonts w:hint="eastAsia" w:ascii="仿宋_GB2312" w:eastAsia="仿宋_GB2312" w:cs="仿宋_GB2312"/>
                <w:snapToGrid w:val="0"/>
                <w:sz w:val="20"/>
                <w:szCs w:val="20"/>
              </w:rPr>
              <w:t>年国务院令第</w:t>
            </w:r>
            <w:r>
              <w:rPr>
                <w:rFonts w:ascii="仿宋_GB2312" w:eastAsia="仿宋_GB2312" w:cs="仿宋_GB2312"/>
                <w:snapToGrid w:val="0"/>
                <w:sz w:val="20"/>
                <w:szCs w:val="20"/>
              </w:rPr>
              <w:t>709</w:t>
            </w:r>
            <w:r>
              <w:rPr>
                <w:rFonts w:hint="eastAsia" w:ascii="仿宋_GB2312" w:eastAsia="仿宋_GB2312" w:cs="仿宋_GB2312"/>
                <w:snapToGrid w:val="0"/>
                <w:sz w:val="20"/>
                <w:szCs w:val="20"/>
              </w:rPr>
              <w:t>号修订）第十四条：国家对无劳动能力、无生活来源且无法定赡养、抚养、扶养义务人，或者其法定赡养、抚养、扶养义务人无赡养、抚养、扶养能力的老年人、残疾人以及未满</w:t>
            </w:r>
            <w:r>
              <w:rPr>
                <w:rFonts w:ascii="仿宋_GB2312" w:eastAsia="仿宋_GB2312" w:cs="仿宋_GB2312"/>
                <w:snapToGrid w:val="0"/>
                <w:sz w:val="20"/>
                <w:szCs w:val="20"/>
              </w:rPr>
              <w:t>16</w:t>
            </w:r>
            <w:r>
              <w:rPr>
                <w:rFonts w:hint="eastAsia" w:ascii="仿宋_GB2312" w:eastAsia="仿宋_GB2312" w:cs="仿宋_GB2312"/>
                <w:snapToGrid w:val="0"/>
                <w:sz w:val="20"/>
                <w:szCs w:val="20"/>
              </w:rPr>
              <w:t>周岁的未成年人，给予特困人员供养。</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第十五条：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特困人员供养的内容包括：（一）提供基本生活条件；（二）对生活不能自理的给予照料；（三）提供疾病治疗；（四）办理丧葬事宜。</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特困人员供养标准，由省、自治区、直辖市或者设区的市级人民政府确定、公布。</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特困人员供养应当与城乡居民基本养老保险、基本医疗保障、最低生活保障、孤儿基本生活保障等制度相衔接。</w:t>
            </w:r>
          </w:p>
        </w:tc>
        <w:tc>
          <w:tcPr>
            <w:tcW w:w="1489" w:type="dxa"/>
            <w:vAlign w:val="center"/>
          </w:tcPr>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因不履行或不正确履行行政职责，有下列情形的，相关工作人员应承担相应责任：</w:t>
            </w:r>
          </w:p>
          <w:p>
            <w:pPr>
              <w:widowControl/>
              <w:adjustRightInd w:val="0"/>
              <w:snapToGrid w:val="0"/>
              <w:spacing w:line="257" w:lineRule="exact"/>
              <w:ind w:firstLine="200" w:firstLineChars="1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对符合条件不予受理的。（乡镇纪委）</w:t>
            </w:r>
          </w:p>
          <w:p>
            <w:pPr>
              <w:widowControl/>
              <w:adjustRightInd w:val="0"/>
              <w:snapToGrid w:val="0"/>
              <w:spacing w:line="257" w:lineRule="exact"/>
              <w:ind w:firstLine="200" w:firstLineChars="1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违反规定批准补助资金的。（乡镇纪委）</w:t>
            </w:r>
          </w:p>
          <w:p>
            <w:pPr>
              <w:widowControl/>
              <w:adjustRightInd w:val="0"/>
              <w:snapToGrid w:val="0"/>
              <w:spacing w:line="257" w:lineRule="exact"/>
              <w:ind w:firstLine="200" w:firstLineChars="1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其他法律法规规章文件规定应履行的行为。（乡镇纪委）</w:t>
            </w:r>
          </w:p>
        </w:tc>
        <w:tc>
          <w:tcPr>
            <w:tcW w:w="5188" w:type="dxa"/>
            <w:vAlign w:val="center"/>
          </w:tcPr>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年主席令第七号公布）第七十二条　行政机关及其工作人员违反本法的规定，有下列情形之一的，由其上级行政机关或者监察机关责令改正</w:t>
            </w:r>
            <w:r>
              <w:rPr>
                <w:rFonts w:ascii="仿宋_GB2312" w:eastAsia="仿宋_GB2312" w:cs="仿宋_GB2312"/>
                <w:snapToGrid w:val="0"/>
                <w:sz w:val="20"/>
                <w:szCs w:val="20"/>
              </w:rPr>
              <w:t>;</w:t>
            </w:r>
            <w:r>
              <w:rPr>
                <w:rFonts w:hint="eastAsia" w:ascii="仿宋_GB2312" w:eastAsia="仿宋_GB2312" w:cs="仿宋_GB2312"/>
                <w:snapToGrid w:val="0"/>
                <w:sz w:val="20"/>
                <w:szCs w:val="20"/>
              </w:rPr>
              <w:t>情节严重的，对直接负责的主管人员和其他直接责任人员依法给予行政处分：</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一</w:t>
            </w:r>
            <w:r>
              <w:rPr>
                <w:rFonts w:ascii="仿宋_GB2312" w:eastAsia="仿宋_GB2312" w:cs="仿宋_GB2312"/>
                <w:snapToGrid w:val="0"/>
                <w:sz w:val="20"/>
                <w:szCs w:val="20"/>
              </w:rPr>
              <w:t>)</w:t>
            </w:r>
            <w:r>
              <w:rPr>
                <w:rFonts w:hint="eastAsia" w:ascii="仿宋_GB2312" w:eastAsia="仿宋_GB2312" w:cs="仿宋_GB2312"/>
                <w:snapToGrid w:val="0"/>
                <w:sz w:val="20"/>
                <w:szCs w:val="20"/>
              </w:rPr>
              <w:t>对符合法定条件的行政许可申请不予受理的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二</w:t>
            </w:r>
            <w:r>
              <w:rPr>
                <w:rFonts w:ascii="仿宋_GB2312" w:eastAsia="仿宋_GB2312" w:cs="仿宋_GB2312"/>
                <w:snapToGrid w:val="0"/>
                <w:sz w:val="20"/>
                <w:szCs w:val="20"/>
              </w:rPr>
              <w:t>)</w:t>
            </w:r>
            <w:r>
              <w:rPr>
                <w:rFonts w:hint="eastAsia" w:ascii="仿宋_GB2312" w:eastAsia="仿宋_GB2312" w:cs="仿宋_GB2312"/>
                <w:snapToGrid w:val="0"/>
                <w:sz w:val="20"/>
                <w:szCs w:val="20"/>
              </w:rPr>
              <w:t>不在办公场所公示依法应当公示的材料的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三</w:t>
            </w:r>
            <w:r>
              <w:rPr>
                <w:rFonts w:ascii="仿宋_GB2312" w:eastAsia="仿宋_GB2312" w:cs="仿宋_GB2312"/>
                <w:snapToGrid w:val="0"/>
                <w:sz w:val="20"/>
                <w:szCs w:val="20"/>
              </w:rPr>
              <w:t>)</w:t>
            </w:r>
            <w:r>
              <w:rPr>
                <w:rFonts w:hint="eastAsia" w:ascii="仿宋_GB2312" w:eastAsia="仿宋_GB2312" w:cs="仿宋_GB2312"/>
                <w:snapToGrid w:val="0"/>
                <w:sz w:val="20"/>
                <w:szCs w:val="20"/>
              </w:rPr>
              <w:t>在受理、审查、决定行政许可过程中，未向申请人、利害关系人履行法定告知义务的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四</w:t>
            </w:r>
            <w:r>
              <w:rPr>
                <w:rFonts w:ascii="仿宋_GB2312" w:eastAsia="仿宋_GB2312" w:cs="仿宋_GB2312"/>
                <w:snapToGrid w:val="0"/>
                <w:sz w:val="20"/>
                <w:szCs w:val="20"/>
              </w:rPr>
              <w:t>)</w:t>
            </w:r>
            <w:r>
              <w:rPr>
                <w:rFonts w:hint="eastAsia" w:ascii="仿宋_GB2312" w:eastAsia="仿宋_GB2312" w:cs="仿宋_GB2312"/>
                <w:snapToGrid w:val="0"/>
                <w:sz w:val="20"/>
                <w:szCs w:val="20"/>
              </w:rPr>
              <w:t>申请人提交的申请材料不齐全、不符合法定形式，不一次告知申请人必须补正的全部内容的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五</w:t>
            </w:r>
            <w:r>
              <w:rPr>
                <w:rFonts w:ascii="仿宋_GB2312" w:eastAsia="仿宋_GB2312" w:cs="仿宋_GB2312"/>
                <w:snapToGrid w:val="0"/>
                <w:sz w:val="20"/>
                <w:szCs w:val="20"/>
              </w:rPr>
              <w:t>)</w:t>
            </w:r>
            <w:r>
              <w:rPr>
                <w:rFonts w:hint="eastAsia" w:ascii="仿宋_GB2312" w:eastAsia="仿宋_GB2312" w:cs="仿宋_GB2312"/>
                <w:snapToGrid w:val="0"/>
                <w:sz w:val="20"/>
                <w:szCs w:val="20"/>
              </w:rPr>
              <w:t>违法披露申请人提交的商业秘密、未披露信息或者保密商务信息的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六</w:t>
            </w:r>
            <w:r>
              <w:rPr>
                <w:rFonts w:ascii="仿宋_GB2312" w:eastAsia="仿宋_GB2312" w:cs="仿宋_GB2312"/>
                <w:snapToGrid w:val="0"/>
                <w:sz w:val="20"/>
                <w:szCs w:val="20"/>
              </w:rPr>
              <w:t>)</w:t>
            </w:r>
            <w:r>
              <w:rPr>
                <w:rFonts w:hint="eastAsia" w:ascii="仿宋_GB2312" w:eastAsia="仿宋_GB2312" w:cs="仿宋_GB2312"/>
                <w:snapToGrid w:val="0"/>
                <w:sz w:val="20"/>
                <w:szCs w:val="20"/>
              </w:rPr>
              <w:t>以转让技术作为取得行政许可的条件，或者在实施行政许可的过程中直接或者间接地要求转让技术的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七</w:t>
            </w:r>
            <w:r>
              <w:rPr>
                <w:rFonts w:ascii="仿宋_GB2312" w:eastAsia="仿宋_GB2312" w:cs="仿宋_GB2312"/>
                <w:snapToGrid w:val="0"/>
                <w:sz w:val="20"/>
                <w:szCs w:val="20"/>
              </w:rPr>
              <w:t>)</w:t>
            </w:r>
            <w:r>
              <w:rPr>
                <w:rFonts w:hint="eastAsia" w:ascii="仿宋_GB2312" w:eastAsia="仿宋_GB2312" w:cs="仿宋_GB2312"/>
                <w:snapToGrid w:val="0"/>
                <w:sz w:val="20"/>
                <w:szCs w:val="20"/>
              </w:rPr>
              <w:t>未依法说明不受理行政许可申请或者不予行政许可的理由的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八</w:t>
            </w:r>
            <w:r>
              <w:rPr>
                <w:rFonts w:ascii="仿宋_GB2312" w:eastAsia="仿宋_GB2312" w:cs="仿宋_GB2312"/>
                <w:snapToGrid w:val="0"/>
                <w:sz w:val="20"/>
                <w:szCs w:val="20"/>
              </w:rPr>
              <w:t>)</w:t>
            </w:r>
            <w:r>
              <w:rPr>
                <w:rFonts w:hint="eastAsia" w:ascii="仿宋_GB2312" w:eastAsia="仿宋_GB2312" w:cs="仿宋_GB2312"/>
                <w:snapToGrid w:val="0"/>
                <w:sz w:val="20"/>
                <w:szCs w:val="20"/>
              </w:rPr>
              <w:t>依法应当举行听证而不举行听证的。</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年主席令第七号公布）第七十三条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年主席令第七号公布）第七十四条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【法规】《社会救助暂行办法》（国务院令</w:t>
            </w:r>
            <w:r>
              <w:rPr>
                <w:rFonts w:ascii="仿宋_GB2312" w:eastAsia="仿宋_GB2312" w:cs="仿宋_GB2312"/>
                <w:snapToGrid w:val="0"/>
                <w:sz w:val="20"/>
                <w:szCs w:val="20"/>
              </w:rPr>
              <w:t>649</w:t>
            </w:r>
            <w:r>
              <w:rPr>
                <w:rFonts w:hint="eastAsia" w:ascii="仿宋_GB2312" w:eastAsia="仿宋_GB2312" w:cs="仿宋_GB2312"/>
                <w:snapToGrid w:val="0"/>
                <w:sz w:val="20"/>
                <w:szCs w:val="20"/>
              </w:rPr>
              <w:t>号）</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第六十六条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1</w:t>
            </w:r>
            <w:r>
              <w:rPr>
                <w:rFonts w:hint="eastAsia" w:ascii="仿宋_GB2312" w:hAnsi="宋体" w:eastAsia="仿宋_GB2312" w:cs="宋体"/>
                <w:kern w:val="0"/>
                <w:sz w:val="20"/>
                <w:szCs w:val="20"/>
                <w:lang w:val="en-US" w:eastAsia="zh-CN"/>
              </w:rPr>
              <w:t>0</w:t>
            </w:r>
          </w:p>
        </w:tc>
        <w:tc>
          <w:tcPr>
            <w:tcW w:w="308" w:type="dxa"/>
            <w:vAlign w:val="center"/>
          </w:tcPr>
          <w:p>
            <w:pPr>
              <w:widowControl/>
              <w:adjustRightInd w:val="0"/>
              <w:snapToGrid w:val="0"/>
              <w:spacing w:line="300" w:lineRule="exact"/>
              <w:jc w:val="center"/>
              <w:rPr>
                <w:rFonts w:ascii="仿宋_GB2312" w:eastAsia="仿宋_GB2312" w:cs="仿宋_GB2312"/>
                <w:snapToGrid w:val="0"/>
                <w:sz w:val="20"/>
                <w:szCs w:val="20"/>
              </w:rPr>
            </w:pPr>
            <w:r>
              <w:rPr>
                <w:rFonts w:hint="eastAsia" w:ascii="仿宋_GB2312" w:eastAsia="仿宋_GB2312" w:cs="仿宋_GB2312"/>
                <w:snapToGrid w:val="0"/>
                <w:sz w:val="20"/>
                <w:szCs w:val="20"/>
              </w:rPr>
              <w:t>行政给付</w:t>
            </w:r>
          </w:p>
        </w:tc>
        <w:tc>
          <w:tcPr>
            <w:tcW w:w="906" w:type="dxa"/>
            <w:vAlign w:val="center"/>
          </w:tcPr>
          <w:p>
            <w:pPr>
              <w:widowControl/>
              <w:adjustRightInd w:val="0"/>
              <w:snapToGrid w:val="0"/>
              <w:spacing w:line="300" w:lineRule="exact"/>
              <w:rPr>
                <w:rFonts w:ascii="仿宋_GB2312" w:eastAsia="仿宋_GB2312" w:cs="仿宋_GB2312"/>
                <w:snapToGrid w:val="0"/>
                <w:sz w:val="20"/>
                <w:szCs w:val="20"/>
              </w:rPr>
            </w:pPr>
            <w:r>
              <w:rPr>
                <w:rFonts w:hint="eastAsia" w:ascii="仿宋_GB2312" w:eastAsia="仿宋_GB2312" w:cs="仿宋_GB2312"/>
                <w:snapToGrid w:val="0"/>
                <w:sz w:val="20"/>
                <w:szCs w:val="20"/>
              </w:rPr>
              <w:t>困难残疾人生活补贴和重度残疾人护理补贴</w:t>
            </w:r>
          </w:p>
        </w:tc>
        <w:tc>
          <w:tcPr>
            <w:tcW w:w="540" w:type="dxa"/>
            <w:vAlign w:val="center"/>
          </w:tcPr>
          <w:p>
            <w:pPr>
              <w:widowControl/>
              <w:adjustRightInd w:val="0"/>
              <w:snapToGrid w:val="0"/>
              <w:spacing w:line="300" w:lineRule="exact"/>
              <w:rPr>
                <w:rFonts w:ascii="仿宋_GB2312" w:hAnsi="宋体" w:eastAsia="仿宋_GB2312" w:cs="宋体"/>
                <w:kern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困难残疾人生活补贴给付</w:t>
            </w:r>
          </w:p>
        </w:tc>
        <w:tc>
          <w:tcPr>
            <w:tcW w:w="720" w:type="dxa"/>
            <w:vAlign w:val="center"/>
          </w:tcPr>
          <w:p>
            <w:pPr>
              <w:widowControl/>
              <w:adjustRightInd w:val="0"/>
              <w:snapToGrid w:val="0"/>
              <w:spacing w:line="300" w:lineRule="exact"/>
              <w:rPr>
                <w:rFonts w:ascii="仿宋_GB2312" w:eastAsia="仿宋_GB2312" w:cs="仿宋_GB2312"/>
                <w:snapToGrid w:val="0"/>
                <w:sz w:val="20"/>
                <w:szCs w:val="20"/>
              </w:rPr>
            </w:pPr>
            <w:r>
              <w:rPr>
                <w:rFonts w:hint="eastAsia" w:ascii="仿宋_GB2312" w:eastAsia="仿宋_GB2312" w:cs="仿宋_GB2312"/>
                <w:snapToGrid w:val="0"/>
                <w:sz w:val="20"/>
                <w:szCs w:val="20"/>
              </w:rPr>
              <w:t>县级（认定管理权限在乡镇一级）</w:t>
            </w:r>
          </w:p>
        </w:tc>
        <w:tc>
          <w:tcPr>
            <w:tcW w:w="858" w:type="dxa"/>
            <w:vAlign w:val="center"/>
          </w:tcPr>
          <w:p>
            <w:pPr>
              <w:adjustRightInd w:val="0"/>
              <w:snapToGrid w:val="0"/>
              <w:spacing w:line="300" w:lineRule="exact"/>
              <w:jc w:val="center"/>
              <w:rPr>
                <w:rFonts w:ascii="仿宋_GB2312" w:eastAsia="仿宋_GB2312" w:cs="仿宋_GB2312"/>
                <w:snapToGrid w:val="0"/>
                <w:sz w:val="20"/>
                <w:szCs w:val="20"/>
              </w:rPr>
            </w:pPr>
            <w:r>
              <w:rPr>
                <w:rFonts w:hint="eastAsia" w:ascii="仿宋_GB2312" w:eastAsia="仿宋_GB2312" w:cs="仿宋_GB2312"/>
                <w:snapToGrid w:val="0"/>
                <w:sz w:val="20"/>
                <w:szCs w:val="20"/>
              </w:rPr>
              <w:t>社会事务服务办公室</w:t>
            </w:r>
          </w:p>
          <w:p>
            <w:pPr>
              <w:adjustRightInd w:val="0"/>
              <w:snapToGrid w:val="0"/>
              <w:spacing w:line="300" w:lineRule="exact"/>
              <w:jc w:val="center"/>
              <w:rPr>
                <w:rFonts w:ascii="仿宋_GB2312" w:eastAsia="仿宋_GB2312" w:cs="仿宋_GB2312"/>
                <w:snapToGrid w:val="0"/>
                <w:sz w:val="20"/>
                <w:szCs w:val="20"/>
              </w:rPr>
            </w:pPr>
          </w:p>
        </w:tc>
        <w:tc>
          <w:tcPr>
            <w:tcW w:w="319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【法律】《中华人民共和国残疾人保障法》第四十八条：各级人民政府对生活确有困难的残疾人，通过多种渠道给予生活、教育、住房和其他社会救助。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县级以上地方人民政府对享受最低生活保障待遇后生活仍有特别困难的残疾人家庭，应当采取其他措施保障其基本生活。</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各级人民政府对贫困残疾人的基本医疗、康复服务、必要的辅助器具的配置和更换，应当按照规定给予救助。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对生活不能自理的残疾人，地方各级人民政府应当根据情况给予护理补贴。</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【规范性文件】《广西壮族自治区人民政府办公厅关于印发广西壮族自治区困难残疾人生活补贴和重度残疾人护理补贴实施办法的通知》（桂政办发〔</w:t>
            </w:r>
            <w:r>
              <w:rPr>
                <w:rFonts w:ascii="仿宋_GB2312" w:eastAsia="仿宋_GB2312" w:cs="仿宋_GB2312"/>
                <w:snapToGrid w:val="0"/>
                <w:sz w:val="20"/>
                <w:szCs w:val="20"/>
              </w:rPr>
              <w:t>2015</w:t>
            </w:r>
            <w:r>
              <w:rPr>
                <w:rFonts w:hint="eastAsia" w:ascii="仿宋_GB2312" w:eastAsia="仿宋_GB2312" w:cs="仿宋_GB2312"/>
                <w:snapToGrid w:val="0"/>
                <w:sz w:val="20"/>
                <w:szCs w:val="20"/>
              </w:rPr>
              <w:t>〕</w:t>
            </w:r>
            <w:r>
              <w:rPr>
                <w:rFonts w:ascii="仿宋_GB2312" w:eastAsia="仿宋_GB2312" w:cs="仿宋_GB2312"/>
                <w:snapToGrid w:val="0"/>
                <w:sz w:val="20"/>
                <w:szCs w:val="20"/>
              </w:rPr>
              <w:t>120</w:t>
            </w:r>
            <w:r>
              <w:rPr>
                <w:rFonts w:hint="eastAsia" w:ascii="仿宋_GB2312" w:eastAsia="仿宋_GB2312" w:cs="仿宋_GB2312"/>
                <w:snapToGrid w:val="0"/>
                <w:sz w:val="20"/>
                <w:szCs w:val="20"/>
              </w:rPr>
              <w:t>号）第三条：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【规范性文件】《广西壮族自治区民政厅</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广西壮族自治区财政厅</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广西壮族自治区残疾人联合会关于进一步加强和改进残疾人两项补贴发放工作的通知》（桂民规〔</w:t>
            </w:r>
            <w:r>
              <w:rPr>
                <w:rFonts w:ascii="仿宋_GB2312" w:eastAsia="仿宋_GB2312" w:cs="仿宋_GB2312"/>
                <w:snapToGrid w:val="0"/>
                <w:sz w:val="20"/>
                <w:szCs w:val="20"/>
              </w:rPr>
              <w:t>2020</w:t>
            </w:r>
            <w:r>
              <w:rPr>
                <w:rFonts w:hint="eastAsia" w:ascii="仿宋_GB2312" w:eastAsia="仿宋_GB2312" w:cs="仿宋_GB2312"/>
                <w:snapToGrid w:val="0"/>
                <w:sz w:val="20"/>
                <w:szCs w:val="20"/>
              </w:rPr>
              <w:t>〕</w:t>
            </w:r>
            <w:r>
              <w:rPr>
                <w:rFonts w:ascii="仿宋_GB2312" w:eastAsia="仿宋_GB2312" w:cs="仿宋_GB2312"/>
                <w:snapToGrid w:val="0"/>
                <w:sz w:val="20"/>
                <w:szCs w:val="20"/>
              </w:rPr>
              <w:t>1</w:t>
            </w:r>
            <w:r>
              <w:rPr>
                <w:rFonts w:hint="eastAsia" w:ascii="仿宋_GB2312" w:eastAsia="仿宋_GB2312" w:cs="仿宋_GB2312"/>
                <w:snapToGrid w:val="0"/>
                <w:sz w:val="20"/>
                <w:szCs w:val="20"/>
              </w:rPr>
              <w:t>号）“纳入低保的持有残疾人证的残疾人，乡镇人民政府、街道办事处直接认定该残疾人享受困难残疾人生活补贴”。</w:t>
            </w:r>
          </w:p>
        </w:tc>
        <w:tc>
          <w:tcPr>
            <w:tcW w:w="2177"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审核责任（社会事务服务办公室）：审核申请人是否符合获得补贴的资格，并发放残疾人补贴。</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监督管理责任（社会事务服务办公室）：监督管理各地方的补贴发放情况。</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评定责任（社会事务服务办公室）：困难残疾人生活补贴对象为户籍在广西壮族自治区的最低生活保障家庭中的残疾人。</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给付责任（社会事务服务办公室）：对符合条件的残疾人，地方各级人民政府根据情况给予相应补贴。</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法律法规规定的其他责任。</w:t>
            </w:r>
          </w:p>
        </w:tc>
        <w:tc>
          <w:tcPr>
            <w:tcW w:w="4842"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【规范性文件】《广西壮族自治区人民政府办公厅关于印发广西壮族自治区困难残疾人生活补贴和重度残疾人护理补贴实施办法的通知》（桂政办发〔</w:t>
            </w:r>
            <w:r>
              <w:rPr>
                <w:rFonts w:ascii="仿宋_GB2312" w:eastAsia="仿宋_GB2312" w:cs="仿宋_GB2312"/>
                <w:snapToGrid w:val="0"/>
                <w:sz w:val="20"/>
                <w:szCs w:val="20"/>
              </w:rPr>
              <w:t>2015</w:t>
            </w:r>
            <w:r>
              <w:rPr>
                <w:rFonts w:hint="eastAsia" w:ascii="仿宋_GB2312" w:eastAsia="仿宋_GB2312" w:cs="仿宋_GB2312"/>
                <w:snapToGrid w:val="0"/>
                <w:sz w:val="20"/>
                <w:szCs w:val="20"/>
              </w:rPr>
              <w:t>〕</w:t>
            </w:r>
            <w:r>
              <w:rPr>
                <w:rFonts w:ascii="仿宋_GB2312" w:eastAsia="仿宋_GB2312" w:cs="仿宋_GB2312"/>
                <w:snapToGrid w:val="0"/>
                <w:sz w:val="20"/>
                <w:szCs w:val="20"/>
              </w:rPr>
              <w:t>120</w:t>
            </w:r>
            <w:r>
              <w:rPr>
                <w:rFonts w:hint="eastAsia" w:ascii="仿宋_GB2312" w:eastAsia="仿宋_GB2312" w:cs="仿宋_GB2312"/>
                <w:snapToGrid w:val="0"/>
                <w:sz w:val="20"/>
                <w:szCs w:val="20"/>
              </w:rPr>
              <w:t>号）第三条：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同</w:t>
            </w:r>
            <w:r>
              <w:rPr>
                <w:rFonts w:ascii="仿宋_GB2312" w:eastAsia="仿宋_GB2312" w:cs="仿宋_GB2312"/>
                <w:snapToGrid w:val="0"/>
                <w:sz w:val="20"/>
                <w:szCs w:val="20"/>
              </w:rPr>
              <w:t>1</w:t>
            </w:r>
            <w:r>
              <w:rPr>
                <w:rFonts w:hint="eastAsia" w:ascii="仿宋_GB2312" w:eastAsia="仿宋_GB2312" w:cs="仿宋_GB2312"/>
                <w:snapToGrid w:val="0"/>
                <w:sz w:val="20"/>
                <w:szCs w:val="20"/>
              </w:rPr>
              <w:t>。</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【规范性文件】《广西壮族自治区民政厅</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广西壮族自治区财政厅</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广西壮族自治区残疾人联合会关于进一步加强和改进残疾人两项补贴发放工作的通知》（桂民规〔</w:t>
            </w:r>
            <w:r>
              <w:rPr>
                <w:rFonts w:ascii="仿宋_GB2312" w:eastAsia="仿宋_GB2312" w:cs="仿宋_GB2312"/>
                <w:snapToGrid w:val="0"/>
                <w:sz w:val="20"/>
                <w:szCs w:val="20"/>
              </w:rPr>
              <w:t>2020</w:t>
            </w:r>
            <w:r>
              <w:rPr>
                <w:rFonts w:hint="eastAsia" w:ascii="仿宋_GB2312" w:eastAsia="仿宋_GB2312" w:cs="仿宋_GB2312"/>
                <w:snapToGrid w:val="0"/>
                <w:sz w:val="20"/>
                <w:szCs w:val="20"/>
              </w:rPr>
              <w:t>〕</w:t>
            </w:r>
            <w:r>
              <w:rPr>
                <w:rFonts w:ascii="仿宋_GB2312" w:eastAsia="仿宋_GB2312" w:cs="仿宋_GB2312"/>
                <w:snapToGrid w:val="0"/>
                <w:sz w:val="20"/>
                <w:szCs w:val="20"/>
              </w:rPr>
              <w:t>1</w:t>
            </w:r>
            <w:r>
              <w:rPr>
                <w:rFonts w:hint="eastAsia" w:ascii="仿宋_GB2312" w:eastAsia="仿宋_GB2312" w:cs="仿宋_GB2312"/>
                <w:snapToGrid w:val="0"/>
                <w:sz w:val="20"/>
                <w:szCs w:val="20"/>
              </w:rPr>
              <w:t>号）“纳入低保的持有残疾人证的残疾人，乡镇人民政府、街道办事处直接认定该残疾人享受困难残疾人生活补贴”。</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4—1.</w:t>
            </w:r>
            <w:r>
              <w:rPr>
                <w:rFonts w:hint="eastAsia" w:ascii="仿宋_GB2312" w:eastAsia="仿宋_GB2312" w:cs="仿宋_GB2312"/>
                <w:snapToGrid w:val="0"/>
                <w:sz w:val="20"/>
                <w:szCs w:val="20"/>
              </w:rPr>
              <w:t>【法律】《中华人民共和国残疾人保障法》第四十八条：各级人民政府对生活确有困难的残疾人，通过多种渠道给予生活、教育、住房和其他社会救助。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各级人民政府对贫困残疾人的基本医疗、康复服务、必要的辅助器具的配置和更换，应当按照规定给予救助。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对生活不能自理的残疾人，地方各级人民政府应当根据情况给予护理补贴。</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4—2.</w:t>
            </w:r>
            <w:r>
              <w:rPr>
                <w:rFonts w:hint="eastAsia" w:ascii="仿宋_GB2312" w:eastAsia="仿宋_GB2312" w:cs="仿宋_GB2312"/>
                <w:snapToGrid w:val="0"/>
                <w:sz w:val="20"/>
                <w:szCs w:val="20"/>
              </w:rPr>
              <w:t>同</w:t>
            </w:r>
            <w:r>
              <w:rPr>
                <w:rFonts w:ascii="仿宋_GB2312" w:eastAsia="仿宋_GB2312" w:cs="仿宋_GB2312"/>
                <w:snapToGrid w:val="0"/>
                <w:sz w:val="20"/>
                <w:szCs w:val="20"/>
              </w:rPr>
              <w:t>3</w:t>
            </w:r>
            <w:r>
              <w:rPr>
                <w:rFonts w:hint="eastAsia" w:ascii="仿宋_GB2312" w:eastAsia="仿宋_GB2312" w:cs="仿宋_GB2312"/>
                <w:snapToGrid w:val="0"/>
                <w:sz w:val="20"/>
                <w:szCs w:val="20"/>
              </w:rPr>
              <w:t>。</w:t>
            </w:r>
          </w:p>
        </w:tc>
        <w:tc>
          <w:tcPr>
            <w:tcW w:w="1489" w:type="dxa"/>
            <w:vAlign w:val="center"/>
          </w:tcPr>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因不履行或不正确履行行政职责，有下列情形的，相关工作人员应承担相应责任：</w:t>
            </w:r>
          </w:p>
          <w:p>
            <w:pPr>
              <w:widowControl/>
              <w:adjustRightInd w:val="0"/>
              <w:snapToGrid w:val="0"/>
              <w:spacing w:line="257" w:lineRule="exact"/>
              <w:ind w:firstLine="200" w:firstLineChars="1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对符合条件不予受理的。（乡镇纪委）</w:t>
            </w:r>
          </w:p>
          <w:p>
            <w:pPr>
              <w:widowControl/>
              <w:adjustRightInd w:val="0"/>
              <w:snapToGrid w:val="0"/>
              <w:spacing w:line="257" w:lineRule="exact"/>
              <w:ind w:firstLine="200" w:firstLineChars="1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违反规定批准补助资金的。（乡镇纪委）</w:t>
            </w:r>
          </w:p>
          <w:p>
            <w:pPr>
              <w:adjustRightInd w:val="0"/>
              <w:snapToGrid w:val="0"/>
              <w:spacing w:line="280" w:lineRule="exact"/>
              <w:ind w:firstLine="400" w:firstLineChars="200"/>
              <w:rPr>
                <w:rFonts w:ascii="仿宋_GB2312" w:hAnsi="宋体" w:eastAsia="仿宋_GB2312" w:cs="宋体"/>
                <w:kern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其他法律法规规章文件规定应履行的行为。（乡镇纪委）</w:t>
            </w:r>
          </w:p>
        </w:tc>
        <w:tc>
          <w:tcPr>
            <w:tcW w:w="5188" w:type="dxa"/>
            <w:vAlign w:val="center"/>
          </w:tcPr>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年主席令第七号公布）第七十二条　行政机关及其工作人员违反本法的规定，有下列情形之一的，由其上级行政机关或者监察机关责令改正</w:t>
            </w:r>
            <w:r>
              <w:rPr>
                <w:rFonts w:ascii="仿宋_GB2312" w:eastAsia="仿宋_GB2312" w:cs="仿宋_GB2312"/>
                <w:snapToGrid w:val="0"/>
                <w:sz w:val="20"/>
                <w:szCs w:val="20"/>
              </w:rPr>
              <w:t>;</w:t>
            </w:r>
            <w:r>
              <w:rPr>
                <w:rFonts w:hint="eastAsia" w:ascii="仿宋_GB2312" w:eastAsia="仿宋_GB2312" w:cs="仿宋_GB2312"/>
                <w:snapToGrid w:val="0"/>
                <w:sz w:val="20"/>
                <w:szCs w:val="20"/>
              </w:rPr>
              <w:t>情节严重的，对直接负责的主管人员和其他直接责任人员依法给予行政处分：</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一</w:t>
            </w:r>
            <w:r>
              <w:rPr>
                <w:rFonts w:ascii="仿宋_GB2312" w:eastAsia="仿宋_GB2312" w:cs="仿宋_GB2312"/>
                <w:snapToGrid w:val="0"/>
                <w:sz w:val="20"/>
                <w:szCs w:val="20"/>
              </w:rPr>
              <w:t>)</w:t>
            </w:r>
            <w:r>
              <w:rPr>
                <w:rFonts w:hint="eastAsia" w:ascii="仿宋_GB2312" w:eastAsia="仿宋_GB2312" w:cs="仿宋_GB2312"/>
                <w:snapToGrid w:val="0"/>
                <w:sz w:val="20"/>
                <w:szCs w:val="20"/>
              </w:rPr>
              <w:t>对符合法定条件的行政许可申请不予受理的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二</w:t>
            </w:r>
            <w:r>
              <w:rPr>
                <w:rFonts w:ascii="仿宋_GB2312" w:eastAsia="仿宋_GB2312" w:cs="仿宋_GB2312"/>
                <w:snapToGrid w:val="0"/>
                <w:sz w:val="20"/>
                <w:szCs w:val="20"/>
              </w:rPr>
              <w:t>)</w:t>
            </w:r>
            <w:r>
              <w:rPr>
                <w:rFonts w:hint="eastAsia" w:ascii="仿宋_GB2312" w:eastAsia="仿宋_GB2312" w:cs="仿宋_GB2312"/>
                <w:snapToGrid w:val="0"/>
                <w:sz w:val="20"/>
                <w:szCs w:val="20"/>
              </w:rPr>
              <w:t>不在办公场所公示依法应当公示的材料的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三</w:t>
            </w:r>
            <w:r>
              <w:rPr>
                <w:rFonts w:ascii="仿宋_GB2312" w:eastAsia="仿宋_GB2312" w:cs="仿宋_GB2312"/>
                <w:snapToGrid w:val="0"/>
                <w:sz w:val="20"/>
                <w:szCs w:val="20"/>
              </w:rPr>
              <w:t>)</w:t>
            </w:r>
            <w:r>
              <w:rPr>
                <w:rFonts w:hint="eastAsia" w:ascii="仿宋_GB2312" w:eastAsia="仿宋_GB2312" w:cs="仿宋_GB2312"/>
                <w:snapToGrid w:val="0"/>
                <w:sz w:val="20"/>
                <w:szCs w:val="20"/>
              </w:rPr>
              <w:t>在受理、审查、决定行政许可过程中，未向申请人、利害关系人履行法定告知义务的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四</w:t>
            </w:r>
            <w:r>
              <w:rPr>
                <w:rFonts w:ascii="仿宋_GB2312" w:eastAsia="仿宋_GB2312" w:cs="仿宋_GB2312"/>
                <w:snapToGrid w:val="0"/>
                <w:sz w:val="20"/>
                <w:szCs w:val="20"/>
              </w:rPr>
              <w:t>)</w:t>
            </w:r>
            <w:r>
              <w:rPr>
                <w:rFonts w:hint="eastAsia" w:ascii="仿宋_GB2312" w:eastAsia="仿宋_GB2312" w:cs="仿宋_GB2312"/>
                <w:snapToGrid w:val="0"/>
                <w:sz w:val="20"/>
                <w:szCs w:val="20"/>
              </w:rPr>
              <w:t>申请人提交的申请材料不齐全、不符合法定形式，不一次告知申请人必须补正的全部内容的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五</w:t>
            </w:r>
            <w:r>
              <w:rPr>
                <w:rFonts w:ascii="仿宋_GB2312" w:eastAsia="仿宋_GB2312" w:cs="仿宋_GB2312"/>
                <w:snapToGrid w:val="0"/>
                <w:sz w:val="20"/>
                <w:szCs w:val="20"/>
              </w:rPr>
              <w:t>)</w:t>
            </w:r>
            <w:r>
              <w:rPr>
                <w:rFonts w:hint="eastAsia" w:ascii="仿宋_GB2312" w:eastAsia="仿宋_GB2312" w:cs="仿宋_GB2312"/>
                <w:snapToGrid w:val="0"/>
                <w:sz w:val="20"/>
                <w:szCs w:val="20"/>
              </w:rPr>
              <w:t>违法披露申请人提交的商业秘密、未披露信息或者保密商务信息的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六</w:t>
            </w:r>
            <w:r>
              <w:rPr>
                <w:rFonts w:ascii="仿宋_GB2312" w:eastAsia="仿宋_GB2312" w:cs="仿宋_GB2312"/>
                <w:snapToGrid w:val="0"/>
                <w:sz w:val="20"/>
                <w:szCs w:val="20"/>
              </w:rPr>
              <w:t>)</w:t>
            </w:r>
            <w:r>
              <w:rPr>
                <w:rFonts w:hint="eastAsia" w:ascii="仿宋_GB2312" w:eastAsia="仿宋_GB2312" w:cs="仿宋_GB2312"/>
                <w:snapToGrid w:val="0"/>
                <w:sz w:val="20"/>
                <w:szCs w:val="20"/>
              </w:rPr>
              <w:t>以转让技术作为取得行政许可的条件，或者在实施行政许可的过程中直接或者间接地要求转让技术的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七</w:t>
            </w:r>
            <w:r>
              <w:rPr>
                <w:rFonts w:ascii="仿宋_GB2312" w:eastAsia="仿宋_GB2312" w:cs="仿宋_GB2312"/>
                <w:snapToGrid w:val="0"/>
                <w:sz w:val="20"/>
                <w:szCs w:val="20"/>
              </w:rPr>
              <w:t>)</w:t>
            </w:r>
            <w:r>
              <w:rPr>
                <w:rFonts w:hint="eastAsia" w:ascii="仿宋_GB2312" w:eastAsia="仿宋_GB2312" w:cs="仿宋_GB2312"/>
                <w:snapToGrid w:val="0"/>
                <w:sz w:val="20"/>
                <w:szCs w:val="20"/>
              </w:rPr>
              <w:t>未依法说明不受理行政许可申请或者不予行政许可的理由的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八</w:t>
            </w:r>
            <w:r>
              <w:rPr>
                <w:rFonts w:ascii="仿宋_GB2312" w:eastAsia="仿宋_GB2312" w:cs="仿宋_GB2312"/>
                <w:snapToGrid w:val="0"/>
                <w:sz w:val="20"/>
                <w:szCs w:val="20"/>
              </w:rPr>
              <w:t>)</w:t>
            </w:r>
            <w:r>
              <w:rPr>
                <w:rFonts w:hint="eastAsia" w:ascii="仿宋_GB2312" w:eastAsia="仿宋_GB2312" w:cs="仿宋_GB2312"/>
                <w:snapToGrid w:val="0"/>
                <w:sz w:val="20"/>
                <w:szCs w:val="20"/>
              </w:rPr>
              <w:t>依法应当举行听证而不举行听证的。</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年主席令第七号公布）第七十三条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年主席令第七号公布）第七十四条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【法规】《社会救助暂行办法》（国务院令</w:t>
            </w:r>
            <w:r>
              <w:rPr>
                <w:rFonts w:ascii="仿宋_GB2312" w:eastAsia="仿宋_GB2312" w:cs="仿宋_GB2312"/>
                <w:snapToGrid w:val="0"/>
                <w:sz w:val="20"/>
                <w:szCs w:val="20"/>
              </w:rPr>
              <w:t>649</w:t>
            </w:r>
            <w:r>
              <w:rPr>
                <w:rFonts w:hint="eastAsia" w:ascii="仿宋_GB2312" w:eastAsia="仿宋_GB2312" w:cs="仿宋_GB2312"/>
                <w:snapToGrid w:val="0"/>
                <w:sz w:val="20"/>
                <w:szCs w:val="20"/>
              </w:rPr>
              <w:t>号）</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第六十六条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eastAsia="zh-CN"/>
              </w:rPr>
            </w:pPr>
            <w:r>
              <w:rPr>
                <w:rFonts w:ascii="仿宋_GB2312" w:hAnsi="宋体" w:eastAsia="仿宋_GB2312" w:cs="宋体"/>
                <w:kern w:val="0"/>
                <w:sz w:val="20"/>
                <w:szCs w:val="20"/>
              </w:rPr>
              <w:t>1</w:t>
            </w:r>
            <w:r>
              <w:rPr>
                <w:rFonts w:hint="eastAsia" w:ascii="仿宋_GB2312" w:hAnsi="宋体" w:eastAsia="仿宋_GB2312" w:cs="宋体"/>
                <w:kern w:val="0"/>
                <w:sz w:val="20"/>
                <w:szCs w:val="20"/>
                <w:lang w:val="en-US" w:eastAsia="zh-CN"/>
              </w:rPr>
              <w:t>1</w:t>
            </w:r>
          </w:p>
        </w:tc>
        <w:tc>
          <w:tcPr>
            <w:tcW w:w="308" w:type="dxa"/>
            <w:vAlign w:val="center"/>
          </w:tcPr>
          <w:p>
            <w:pPr>
              <w:widowControl/>
              <w:adjustRightInd w:val="0"/>
              <w:snapToGrid w:val="0"/>
              <w:spacing w:line="300" w:lineRule="exact"/>
              <w:jc w:val="center"/>
              <w:rPr>
                <w:rFonts w:ascii="仿宋_GB2312" w:eastAsia="仿宋_GB2312" w:cs="仿宋_GB2312"/>
                <w:snapToGrid w:val="0"/>
                <w:sz w:val="20"/>
                <w:szCs w:val="20"/>
              </w:rPr>
            </w:pPr>
            <w:r>
              <w:rPr>
                <w:rFonts w:hint="eastAsia" w:ascii="仿宋_GB2312" w:eastAsia="仿宋_GB2312" w:cs="仿宋_GB2312"/>
                <w:snapToGrid w:val="0"/>
                <w:sz w:val="20"/>
                <w:szCs w:val="20"/>
              </w:rPr>
              <w:t>行政给付</w:t>
            </w:r>
          </w:p>
        </w:tc>
        <w:tc>
          <w:tcPr>
            <w:tcW w:w="906" w:type="dxa"/>
            <w:vAlign w:val="center"/>
          </w:tcPr>
          <w:p>
            <w:pPr>
              <w:widowControl/>
              <w:adjustRightInd w:val="0"/>
              <w:snapToGrid w:val="0"/>
              <w:spacing w:line="300" w:lineRule="exact"/>
              <w:rPr>
                <w:rFonts w:ascii="仿宋_GB2312" w:eastAsia="仿宋_GB2312" w:cs="仿宋_GB2312"/>
                <w:snapToGrid w:val="0"/>
                <w:sz w:val="20"/>
                <w:szCs w:val="20"/>
              </w:rPr>
            </w:pPr>
            <w:r>
              <w:rPr>
                <w:rFonts w:hint="eastAsia" w:ascii="仿宋_GB2312" w:eastAsia="仿宋_GB2312" w:cs="仿宋_GB2312"/>
                <w:snapToGrid w:val="0"/>
                <w:sz w:val="20"/>
                <w:szCs w:val="20"/>
              </w:rPr>
              <w:t>困难残疾人生活补贴和重度残疾人护理补贴</w:t>
            </w:r>
          </w:p>
        </w:tc>
        <w:tc>
          <w:tcPr>
            <w:tcW w:w="540" w:type="dxa"/>
            <w:vAlign w:val="center"/>
          </w:tcPr>
          <w:p>
            <w:pPr>
              <w:widowControl/>
              <w:adjustRightInd w:val="0"/>
              <w:snapToGrid w:val="0"/>
              <w:spacing w:line="300" w:lineRule="exact"/>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重度残疾人护理补贴给付</w:t>
            </w:r>
          </w:p>
        </w:tc>
        <w:tc>
          <w:tcPr>
            <w:tcW w:w="720" w:type="dxa"/>
            <w:vAlign w:val="center"/>
          </w:tcPr>
          <w:p>
            <w:pPr>
              <w:widowControl/>
              <w:adjustRightInd w:val="0"/>
              <w:snapToGrid w:val="0"/>
              <w:spacing w:line="300" w:lineRule="exact"/>
              <w:rPr>
                <w:rFonts w:ascii="仿宋_GB2312" w:eastAsia="仿宋_GB2312" w:cs="仿宋_GB2312"/>
                <w:snapToGrid w:val="0"/>
                <w:sz w:val="20"/>
                <w:szCs w:val="20"/>
              </w:rPr>
            </w:pPr>
            <w:r>
              <w:rPr>
                <w:rFonts w:hint="eastAsia" w:ascii="仿宋_GB2312" w:eastAsia="仿宋_GB2312" w:cs="仿宋_GB2312"/>
                <w:snapToGrid w:val="0"/>
                <w:sz w:val="20"/>
                <w:szCs w:val="20"/>
              </w:rPr>
              <w:t>县级（认定管理权限在乡镇一级）</w:t>
            </w:r>
          </w:p>
        </w:tc>
        <w:tc>
          <w:tcPr>
            <w:tcW w:w="858" w:type="dxa"/>
            <w:vAlign w:val="center"/>
          </w:tcPr>
          <w:p>
            <w:pPr>
              <w:adjustRightInd w:val="0"/>
              <w:snapToGrid w:val="0"/>
              <w:spacing w:line="300" w:lineRule="exact"/>
              <w:jc w:val="center"/>
              <w:rPr>
                <w:rFonts w:ascii="仿宋_GB2312" w:eastAsia="仿宋_GB2312" w:cs="仿宋_GB2312"/>
                <w:snapToGrid w:val="0"/>
                <w:sz w:val="20"/>
                <w:szCs w:val="20"/>
              </w:rPr>
            </w:pPr>
            <w:r>
              <w:rPr>
                <w:rFonts w:hint="eastAsia" w:ascii="仿宋_GB2312" w:eastAsia="仿宋_GB2312" w:cs="仿宋_GB2312"/>
                <w:snapToGrid w:val="0"/>
                <w:sz w:val="20"/>
                <w:szCs w:val="20"/>
              </w:rPr>
              <w:t>社会事务服务办公室</w:t>
            </w:r>
          </w:p>
          <w:p>
            <w:pPr>
              <w:adjustRightInd w:val="0"/>
              <w:snapToGrid w:val="0"/>
              <w:spacing w:line="300" w:lineRule="exact"/>
              <w:jc w:val="center"/>
              <w:rPr>
                <w:rFonts w:ascii="仿宋_GB2312" w:eastAsia="仿宋_GB2312" w:cs="仿宋_GB2312"/>
                <w:snapToGrid w:val="0"/>
                <w:sz w:val="20"/>
                <w:szCs w:val="20"/>
              </w:rPr>
            </w:pPr>
          </w:p>
        </w:tc>
        <w:tc>
          <w:tcPr>
            <w:tcW w:w="319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【规范性文件】《广西壮族自治区人民政府办公厅关于印发广西壮族自治区困难残疾人生活补贴和重度残疾人护理补贴实施办法的通知》（桂政办发〔</w:t>
            </w:r>
            <w:r>
              <w:rPr>
                <w:rFonts w:ascii="仿宋_GB2312" w:eastAsia="仿宋_GB2312" w:cs="仿宋_GB2312"/>
                <w:snapToGrid w:val="0"/>
                <w:sz w:val="20"/>
                <w:szCs w:val="20"/>
              </w:rPr>
              <w:t>2015</w:t>
            </w:r>
            <w:r>
              <w:rPr>
                <w:rFonts w:hint="eastAsia" w:ascii="仿宋_GB2312" w:eastAsia="仿宋_GB2312" w:cs="仿宋_GB2312"/>
                <w:snapToGrid w:val="0"/>
                <w:sz w:val="20"/>
                <w:szCs w:val="20"/>
              </w:rPr>
              <w:t>〕</w:t>
            </w:r>
            <w:r>
              <w:rPr>
                <w:rFonts w:ascii="仿宋_GB2312" w:eastAsia="仿宋_GB2312" w:cs="仿宋_GB2312"/>
                <w:snapToGrid w:val="0"/>
                <w:sz w:val="20"/>
                <w:szCs w:val="20"/>
              </w:rPr>
              <w:t>120</w:t>
            </w:r>
            <w:r>
              <w:rPr>
                <w:rFonts w:hint="eastAsia" w:ascii="仿宋_GB2312" w:eastAsia="仿宋_GB2312" w:cs="仿宋_GB2312"/>
                <w:snapToGrid w:val="0"/>
                <w:sz w:val="20"/>
                <w:szCs w:val="20"/>
              </w:rPr>
              <w:t>号）第三条：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第五条：重度残疾人护理补贴对象为户籍在广西壮族自治区的残疾等级被评定为一级和二级，且需要长期照护的重度残疾人。长期照护是指因残疾产生的特殊护理消费品和照护服务支出持续</w:t>
            </w:r>
            <w:r>
              <w:rPr>
                <w:rFonts w:ascii="仿宋_GB2312" w:eastAsia="仿宋_GB2312" w:cs="仿宋_GB2312"/>
                <w:snapToGrid w:val="0"/>
                <w:sz w:val="20"/>
                <w:szCs w:val="20"/>
              </w:rPr>
              <w:t>6</w:t>
            </w:r>
            <w:r>
              <w:rPr>
                <w:rFonts w:hint="eastAsia" w:ascii="仿宋_GB2312" w:eastAsia="仿宋_GB2312" w:cs="仿宋_GB2312"/>
                <w:snapToGrid w:val="0"/>
                <w:sz w:val="20"/>
                <w:szCs w:val="20"/>
              </w:rPr>
              <w:t>个月以上时间。有条件的地方，可将重度残疾人护理补贴对象扩大到非重度智力、精神残疾人或其他残疾人，逐步建立面向所有需要长期照护残疾人的护理补贴制度。</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【规范性文件】《广西壮族自治区民政厅</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广西壮族自治区残疾人联合会</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广西壮族自治区财政厅关于提高全区残疾人两项补贴标准和扩大重度残疾人护理补贴对象范围的通知》（桂民发〔</w:t>
            </w:r>
            <w:r>
              <w:rPr>
                <w:rFonts w:ascii="仿宋_GB2312" w:eastAsia="仿宋_GB2312" w:cs="仿宋_GB2312"/>
                <w:snapToGrid w:val="0"/>
                <w:sz w:val="20"/>
                <w:szCs w:val="20"/>
              </w:rPr>
              <w:t>2018</w:t>
            </w:r>
            <w:r>
              <w:rPr>
                <w:rFonts w:hint="eastAsia" w:ascii="仿宋_GB2312" w:eastAsia="仿宋_GB2312" w:cs="仿宋_GB2312"/>
                <w:snapToGrid w:val="0"/>
                <w:sz w:val="20"/>
                <w:szCs w:val="20"/>
              </w:rPr>
              <w:t>〕</w:t>
            </w:r>
            <w:r>
              <w:rPr>
                <w:rFonts w:ascii="仿宋_GB2312" w:eastAsia="仿宋_GB2312" w:cs="仿宋_GB2312"/>
                <w:snapToGrid w:val="0"/>
                <w:sz w:val="20"/>
                <w:szCs w:val="20"/>
              </w:rPr>
              <w:t>53</w:t>
            </w:r>
            <w:r>
              <w:rPr>
                <w:rFonts w:hint="eastAsia" w:ascii="仿宋_GB2312" w:eastAsia="仿宋_GB2312" w:cs="仿宋_GB2312"/>
                <w:snapToGrid w:val="0"/>
                <w:sz w:val="20"/>
                <w:szCs w:val="20"/>
              </w:rPr>
              <w:t>号）“从</w:t>
            </w:r>
            <w:r>
              <w:rPr>
                <w:rFonts w:ascii="仿宋_GB2312" w:eastAsia="仿宋_GB2312" w:cs="仿宋_GB2312"/>
                <w:snapToGrid w:val="0"/>
                <w:sz w:val="20"/>
                <w:szCs w:val="20"/>
              </w:rPr>
              <w:t>2019</w:t>
            </w:r>
            <w:r>
              <w:rPr>
                <w:rFonts w:hint="eastAsia" w:ascii="仿宋_GB2312" w:eastAsia="仿宋_GB2312" w:cs="仿宋_GB2312"/>
                <w:snapToGrid w:val="0"/>
                <w:sz w:val="20"/>
                <w:szCs w:val="20"/>
              </w:rPr>
              <w:t>年</w:t>
            </w:r>
            <w:r>
              <w:rPr>
                <w:rFonts w:ascii="仿宋_GB2312" w:eastAsia="仿宋_GB2312" w:cs="仿宋_GB2312"/>
                <w:snapToGrid w:val="0"/>
                <w:sz w:val="20"/>
                <w:szCs w:val="20"/>
              </w:rPr>
              <w:t>1</w:t>
            </w:r>
            <w:r>
              <w:rPr>
                <w:rFonts w:hint="eastAsia" w:ascii="仿宋_GB2312" w:eastAsia="仿宋_GB2312" w:cs="仿宋_GB2312"/>
                <w:snapToGrid w:val="0"/>
                <w:sz w:val="20"/>
                <w:szCs w:val="20"/>
              </w:rPr>
              <w:t>月</w:t>
            </w:r>
            <w:r>
              <w:rPr>
                <w:rFonts w:ascii="仿宋_GB2312" w:eastAsia="仿宋_GB2312" w:cs="仿宋_GB2312"/>
                <w:snapToGrid w:val="0"/>
                <w:sz w:val="20"/>
                <w:szCs w:val="20"/>
              </w:rPr>
              <w:t>1</w:t>
            </w:r>
            <w:r>
              <w:rPr>
                <w:rFonts w:hint="eastAsia" w:ascii="仿宋_GB2312" w:eastAsia="仿宋_GB2312" w:cs="仿宋_GB2312"/>
                <w:snapToGrid w:val="0"/>
                <w:sz w:val="20"/>
                <w:szCs w:val="20"/>
              </w:rPr>
              <w:t>日起，调整重度残疾人护理补贴对象范围。将全区持有第二代残疾人证或者第三代残疾人证的三级、四级精神障碍患者纳入补贴范围，补贴标准同一级、二级重度残疾人。”</w:t>
            </w:r>
          </w:p>
        </w:tc>
        <w:tc>
          <w:tcPr>
            <w:tcW w:w="2177"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审核责任（社会事务服务办公室）：审核申请人是否符合获得补贴的资格，并发放残疾人补贴。</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监督管理责任（社会事务服务办公室）：监督管理各地方的补贴发放情况。</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评定责任（社会事务服务办公室）：重度残疾人护理补贴对象为户籍在广西壮族自治区的残疾等级被评定为一级、二级且需要长期照护的重度残疾人及三级、四级精神残疾的残疾人。</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给付责任（社会事务服务办公室）：对符合条件的残疾人，地方各级人民政府根据情况给予相应补贴。</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法律法规规定的其他责任。</w:t>
            </w:r>
          </w:p>
        </w:tc>
        <w:tc>
          <w:tcPr>
            <w:tcW w:w="4842"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【规范性文件】《广西壮族自治区人民政府办公厅关于印发广西壮族自治区困难残疾人生活补贴和重度残疾人护理补贴实施办法的通知》（桂政办发〔</w:t>
            </w:r>
            <w:r>
              <w:rPr>
                <w:rFonts w:ascii="仿宋_GB2312" w:eastAsia="仿宋_GB2312" w:cs="仿宋_GB2312"/>
                <w:snapToGrid w:val="0"/>
                <w:sz w:val="20"/>
                <w:szCs w:val="20"/>
              </w:rPr>
              <w:t>2015</w:t>
            </w:r>
            <w:r>
              <w:rPr>
                <w:rFonts w:hint="eastAsia" w:ascii="仿宋_GB2312" w:eastAsia="仿宋_GB2312" w:cs="仿宋_GB2312"/>
                <w:snapToGrid w:val="0"/>
                <w:sz w:val="20"/>
                <w:szCs w:val="20"/>
              </w:rPr>
              <w:t>〕</w:t>
            </w:r>
            <w:r>
              <w:rPr>
                <w:rFonts w:ascii="仿宋_GB2312" w:eastAsia="仿宋_GB2312" w:cs="仿宋_GB2312"/>
                <w:snapToGrid w:val="0"/>
                <w:sz w:val="20"/>
                <w:szCs w:val="20"/>
              </w:rPr>
              <w:t>120</w:t>
            </w:r>
            <w:r>
              <w:rPr>
                <w:rFonts w:hint="eastAsia" w:ascii="仿宋_GB2312" w:eastAsia="仿宋_GB2312" w:cs="仿宋_GB2312"/>
                <w:snapToGrid w:val="0"/>
                <w:sz w:val="20"/>
                <w:szCs w:val="20"/>
              </w:rPr>
              <w:t>号）第三条：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同</w:t>
            </w:r>
            <w:r>
              <w:rPr>
                <w:rFonts w:ascii="仿宋_GB2312" w:eastAsia="仿宋_GB2312" w:cs="仿宋_GB2312"/>
                <w:snapToGrid w:val="0"/>
                <w:sz w:val="20"/>
                <w:szCs w:val="20"/>
              </w:rPr>
              <w:t>1</w:t>
            </w:r>
            <w:r>
              <w:rPr>
                <w:rFonts w:hint="eastAsia" w:ascii="仿宋_GB2312" w:eastAsia="仿宋_GB2312" w:cs="仿宋_GB2312"/>
                <w:snapToGrid w:val="0"/>
                <w:sz w:val="20"/>
                <w:szCs w:val="20"/>
              </w:rPr>
              <w:t>。</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3—1.</w:t>
            </w:r>
            <w:r>
              <w:rPr>
                <w:rFonts w:hint="eastAsia" w:ascii="仿宋_GB2312" w:eastAsia="仿宋_GB2312" w:cs="仿宋_GB2312"/>
                <w:snapToGrid w:val="0"/>
                <w:sz w:val="20"/>
                <w:szCs w:val="20"/>
              </w:rPr>
              <w:t>【规范性文件】《广西壮族自治区人民政府办公厅关于印发广西壮族自治区困难残疾人生活补贴和重度残疾人护理补贴实施办法的通知》（桂政办发〔</w:t>
            </w:r>
            <w:r>
              <w:rPr>
                <w:rFonts w:ascii="仿宋_GB2312" w:eastAsia="仿宋_GB2312" w:cs="仿宋_GB2312"/>
                <w:snapToGrid w:val="0"/>
                <w:sz w:val="20"/>
                <w:szCs w:val="20"/>
              </w:rPr>
              <w:t>2015</w:t>
            </w:r>
            <w:r>
              <w:rPr>
                <w:rFonts w:hint="eastAsia" w:ascii="仿宋_GB2312" w:eastAsia="仿宋_GB2312" w:cs="仿宋_GB2312"/>
                <w:snapToGrid w:val="0"/>
                <w:sz w:val="20"/>
                <w:szCs w:val="20"/>
              </w:rPr>
              <w:t>〕</w:t>
            </w:r>
            <w:r>
              <w:rPr>
                <w:rFonts w:ascii="仿宋_GB2312" w:eastAsia="仿宋_GB2312" w:cs="仿宋_GB2312"/>
                <w:snapToGrid w:val="0"/>
                <w:sz w:val="20"/>
                <w:szCs w:val="20"/>
              </w:rPr>
              <w:t>120</w:t>
            </w:r>
            <w:r>
              <w:rPr>
                <w:rFonts w:hint="eastAsia" w:ascii="仿宋_GB2312" w:eastAsia="仿宋_GB2312" w:cs="仿宋_GB2312"/>
                <w:snapToGrid w:val="0"/>
                <w:sz w:val="20"/>
                <w:szCs w:val="20"/>
              </w:rPr>
              <w:t>号）第五条：重度残疾人护理补贴对象为户籍在广西壮族自治区的残疾等级被评定为一级和二级，且需要长期照护的重度残疾人。长期照护是指因残疾产生的特殊护理消费品和照护服务支出持续</w:t>
            </w:r>
            <w:r>
              <w:rPr>
                <w:rFonts w:ascii="仿宋_GB2312" w:eastAsia="仿宋_GB2312" w:cs="仿宋_GB2312"/>
                <w:snapToGrid w:val="0"/>
                <w:sz w:val="20"/>
                <w:szCs w:val="20"/>
              </w:rPr>
              <w:t>6</w:t>
            </w:r>
            <w:r>
              <w:rPr>
                <w:rFonts w:hint="eastAsia" w:ascii="仿宋_GB2312" w:eastAsia="仿宋_GB2312" w:cs="仿宋_GB2312"/>
                <w:snapToGrid w:val="0"/>
                <w:sz w:val="20"/>
                <w:szCs w:val="20"/>
              </w:rPr>
              <w:t>个月以上时间。有条件的地方，可将重度残疾人护理补贴对象扩大到非重度智力、精神残疾人或其他残疾人，逐步建立面向所有需要长期照护残疾人的护理补贴制度。</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3—2.</w:t>
            </w:r>
            <w:r>
              <w:rPr>
                <w:rFonts w:hint="eastAsia" w:ascii="仿宋_GB2312" w:eastAsia="仿宋_GB2312" w:cs="仿宋_GB2312"/>
                <w:snapToGrid w:val="0"/>
                <w:sz w:val="20"/>
                <w:szCs w:val="20"/>
              </w:rPr>
              <w:t>【规范性文件】《广西壮族自治区民政厅</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广西壮族自治区残疾人联合会</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广西壮族自治区财政厅关于提高全区残疾人两项补贴标准和扩大重度残疾人护理补贴对象范围的通知》（桂民发〔</w:t>
            </w:r>
            <w:r>
              <w:rPr>
                <w:rFonts w:ascii="仿宋_GB2312" w:eastAsia="仿宋_GB2312" w:cs="仿宋_GB2312"/>
                <w:snapToGrid w:val="0"/>
                <w:sz w:val="20"/>
                <w:szCs w:val="20"/>
              </w:rPr>
              <w:t>2018</w:t>
            </w:r>
            <w:r>
              <w:rPr>
                <w:rFonts w:hint="eastAsia" w:ascii="仿宋_GB2312" w:eastAsia="仿宋_GB2312" w:cs="仿宋_GB2312"/>
                <w:snapToGrid w:val="0"/>
                <w:sz w:val="20"/>
                <w:szCs w:val="20"/>
              </w:rPr>
              <w:t>〕</w:t>
            </w:r>
            <w:r>
              <w:rPr>
                <w:rFonts w:ascii="仿宋_GB2312" w:eastAsia="仿宋_GB2312" w:cs="仿宋_GB2312"/>
                <w:snapToGrid w:val="0"/>
                <w:sz w:val="20"/>
                <w:szCs w:val="20"/>
              </w:rPr>
              <w:t>53</w:t>
            </w:r>
            <w:r>
              <w:rPr>
                <w:rFonts w:hint="eastAsia" w:ascii="仿宋_GB2312" w:eastAsia="仿宋_GB2312" w:cs="仿宋_GB2312"/>
                <w:snapToGrid w:val="0"/>
                <w:sz w:val="20"/>
                <w:szCs w:val="20"/>
              </w:rPr>
              <w:t>号），“从</w:t>
            </w:r>
            <w:r>
              <w:rPr>
                <w:rFonts w:ascii="仿宋_GB2312" w:eastAsia="仿宋_GB2312" w:cs="仿宋_GB2312"/>
                <w:snapToGrid w:val="0"/>
                <w:sz w:val="20"/>
                <w:szCs w:val="20"/>
              </w:rPr>
              <w:t>2019</w:t>
            </w:r>
            <w:r>
              <w:rPr>
                <w:rFonts w:hint="eastAsia" w:ascii="仿宋_GB2312" w:eastAsia="仿宋_GB2312" w:cs="仿宋_GB2312"/>
                <w:snapToGrid w:val="0"/>
                <w:sz w:val="20"/>
                <w:szCs w:val="20"/>
              </w:rPr>
              <w:t>年</w:t>
            </w:r>
            <w:r>
              <w:rPr>
                <w:rFonts w:ascii="仿宋_GB2312" w:eastAsia="仿宋_GB2312" w:cs="仿宋_GB2312"/>
                <w:snapToGrid w:val="0"/>
                <w:sz w:val="20"/>
                <w:szCs w:val="20"/>
              </w:rPr>
              <w:t>1</w:t>
            </w:r>
            <w:r>
              <w:rPr>
                <w:rFonts w:hint="eastAsia" w:ascii="仿宋_GB2312" w:eastAsia="仿宋_GB2312" w:cs="仿宋_GB2312"/>
                <w:snapToGrid w:val="0"/>
                <w:sz w:val="20"/>
                <w:szCs w:val="20"/>
              </w:rPr>
              <w:t>月</w:t>
            </w:r>
            <w:r>
              <w:rPr>
                <w:rFonts w:ascii="仿宋_GB2312" w:eastAsia="仿宋_GB2312" w:cs="仿宋_GB2312"/>
                <w:snapToGrid w:val="0"/>
                <w:sz w:val="20"/>
                <w:szCs w:val="20"/>
              </w:rPr>
              <w:t>1</w:t>
            </w:r>
            <w:r>
              <w:rPr>
                <w:rFonts w:hint="eastAsia" w:ascii="仿宋_GB2312" w:eastAsia="仿宋_GB2312" w:cs="仿宋_GB2312"/>
                <w:snapToGrid w:val="0"/>
                <w:sz w:val="20"/>
                <w:szCs w:val="20"/>
              </w:rPr>
              <w:t>日起，调整重度残疾人护理补贴对象范围。将全区持有第二代残疾人证或者第三代残疾人证的三级、四级精神障碍患者纳入补贴范围，补贴标准同一级、二级重度残疾人。”</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4—1.</w:t>
            </w:r>
            <w:r>
              <w:rPr>
                <w:rFonts w:hint="eastAsia" w:ascii="仿宋_GB2312" w:eastAsia="仿宋_GB2312" w:cs="仿宋_GB2312"/>
                <w:snapToGrid w:val="0"/>
                <w:sz w:val="20"/>
                <w:szCs w:val="20"/>
              </w:rPr>
              <w:t>【法律】《中华人民共和国残疾人保障法》第四十八条：各级人民政府对生活确有困难的残疾人，通过多种渠道给予生活、教育、住房和其他社会救助。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各级人民政府对贫困残疾人的基本医疗、康复服务、必要的辅助器具的配置和更换，应当按照规定给予救助。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对生活不能自理的残疾人，地方各级人民政府应当根据情况给予护理补贴。</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4—2.</w:t>
            </w:r>
            <w:r>
              <w:rPr>
                <w:rFonts w:hint="eastAsia" w:ascii="仿宋_GB2312" w:eastAsia="仿宋_GB2312" w:cs="仿宋_GB2312"/>
                <w:snapToGrid w:val="0"/>
                <w:sz w:val="20"/>
                <w:szCs w:val="20"/>
              </w:rPr>
              <w:t>同</w:t>
            </w:r>
            <w:r>
              <w:rPr>
                <w:rFonts w:ascii="仿宋_GB2312" w:eastAsia="仿宋_GB2312" w:cs="仿宋_GB2312"/>
                <w:snapToGrid w:val="0"/>
                <w:sz w:val="20"/>
                <w:szCs w:val="20"/>
              </w:rPr>
              <w:t>3</w:t>
            </w:r>
            <w:r>
              <w:rPr>
                <w:rFonts w:hint="eastAsia" w:ascii="仿宋_GB2312" w:eastAsia="仿宋_GB2312" w:cs="仿宋_GB2312"/>
                <w:snapToGrid w:val="0"/>
                <w:sz w:val="20"/>
                <w:szCs w:val="20"/>
              </w:rPr>
              <w:t>。</w:t>
            </w:r>
          </w:p>
        </w:tc>
        <w:tc>
          <w:tcPr>
            <w:tcW w:w="1489" w:type="dxa"/>
            <w:vAlign w:val="center"/>
          </w:tcPr>
          <w:p>
            <w:pPr>
              <w:widowControl/>
              <w:adjustRightInd w:val="0"/>
              <w:snapToGrid w:val="0"/>
              <w:spacing w:line="257"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因不履行或不正确履行行政职责，有下列情形的，相关工作人员应承担相应责任：</w:t>
            </w:r>
          </w:p>
          <w:p>
            <w:pPr>
              <w:widowControl/>
              <w:adjustRightInd w:val="0"/>
              <w:snapToGrid w:val="0"/>
              <w:spacing w:line="257" w:lineRule="exact"/>
              <w:ind w:firstLine="200" w:firstLineChars="1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对符合条件不予受理的。（乡镇纪委）</w:t>
            </w:r>
          </w:p>
          <w:p>
            <w:pPr>
              <w:widowControl/>
              <w:adjustRightInd w:val="0"/>
              <w:snapToGrid w:val="0"/>
              <w:spacing w:line="257" w:lineRule="exact"/>
              <w:ind w:firstLine="200" w:firstLineChars="1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违反规定批准补助资金的。（乡镇纪委）</w:t>
            </w:r>
          </w:p>
          <w:p>
            <w:pPr>
              <w:adjustRightInd w:val="0"/>
              <w:snapToGrid w:val="0"/>
              <w:spacing w:line="280" w:lineRule="exact"/>
              <w:ind w:firstLine="200" w:firstLineChars="100"/>
              <w:rPr>
                <w:rFonts w:ascii="仿宋_GB2312" w:hAnsi="宋体" w:eastAsia="仿宋_GB2312" w:cs="宋体"/>
                <w:kern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其他法律法规规章文件规定应履行的行为。（乡镇纪委）</w:t>
            </w:r>
          </w:p>
        </w:tc>
        <w:tc>
          <w:tcPr>
            <w:tcW w:w="5188" w:type="dxa"/>
            <w:vAlign w:val="center"/>
          </w:tcPr>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年主席令第七号公布）第七十二条　行政机关及其工作人员违反本法的规定，有下列情形之一的，由其上级行政机关或者监察机关责令改正</w:t>
            </w:r>
            <w:r>
              <w:rPr>
                <w:rFonts w:ascii="仿宋_GB2312" w:eastAsia="仿宋_GB2312" w:cs="仿宋_GB2312"/>
                <w:snapToGrid w:val="0"/>
                <w:sz w:val="20"/>
                <w:szCs w:val="20"/>
              </w:rPr>
              <w:t>;</w:t>
            </w:r>
            <w:r>
              <w:rPr>
                <w:rFonts w:hint="eastAsia" w:ascii="仿宋_GB2312" w:eastAsia="仿宋_GB2312" w:cs="仿宋_GB2312"/>
                <w:snapToGrid w:val="0"/>
                <w:sz w:val="20"/>
                <w:szCs w:val="20"/>
              </w:rPr>
              <w:t>情节严重的，对直接负责的主管人员和其他直接责任人员依法给予行政处分：</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一</w:t>
            </w:r>
            <w:r>
              <w:rPr>
                <w:rFonts w:ascii="仿宋_GB2312" w:eastAsia="仿宋_GB2312" w:cs="仿宋_GB2312"/>
                <w:snapToGrid w:val="0"/>
                <w:sz w:val="20"/>
                <w:szCs w:val="20"/>
              </w:rPr>
              <w:t>)</w:t>
            </w:r>
            <w:r>
              <w:rPr>
                <w:rFonts w:hint="eastAsia" w:ascii="仿宋_GB2312" w:eastAsia="仿宋_GB2312" w:cs="仿宋_GB2312"/>
                <w:snapToGrid w:val="0"/>
                <w:sz w:val="20"/>
                <w:szCs w:val="20"/>
              </w:rPr>
              <w:t>对符合法定条件的行政许可申请不予受理的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二</w:t>
            </w:r>
            <w:r>
              <w:rPr>
                <w:rFonts w:ascii="仿宋_GB2312" w:eastAsia="仿宋_GB2312" w:cs="仿宋_GB2312"/>
                <w:snapToGrid w:val="0"/>
                <w:sz w:val="20"/>
                <w:szCs w:val="20"/>
              </w:rPr>
              <w:t>)</w:t>
            </w:r>
            <w:r>
              <w:rPr>
                <w:rFonts w:hint="eastAsia" w:ascii="仿宋_GB2312" w:eastAsia="仿宋_GB2312" w:cs="仿宋_GB2312"/>
                <w:snapToGrid w:val="0"/>
                <w:sz w:val="20"/>
                <w:szCs w:val="20"/>
              </w:rPr>
              <w:t>不在办公场所公示依法应当公示的材料的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三</w:t>
            </w:r>
            <w:r>
              <w:rPr>
                <w:rFonts w:ascii="仿宋_GB2312" w:eastAsia="仿宋_GB2312" w:cs="仿宋_GB2312"/>
                <w:snapToGrid w:val="0"/>
                <w:sz w:val="20"/>
                <w:szCs w:val="20"/>
              </w:rPr>
              <w:t>)</w:t>
            </w:r>
            <w:r>
              <w:rPr>
                <w:rFonts w:hint="eastAsia" w:ascii="仿宋_GB2312" w:eastAsia="仿宋_GB2312" w:cs="仿宋_GB2312"/>
                <w:snapToGrid w:val="0"/>
                <w:sz w:val="20"/>
                <w:szCs w:val="20"/>
              </w:rPr>
              <w:t>在受理、审查、决定行政许可过程中，未向申请人、利害关系人履行法定告知义务的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四</w:t>
            </w:r>
            <w:r>
              <w:rPr>
                <w:rFonts w:ascii="仿宋_GB2312" w:eastAsia="仿宋_GB2312" w:cs="仿宋_GB2312"/>
                <w:snapToGrid w:val="0"/>
                <w:sz w:val="20"/>
                <w:szCs w:val="20"/>
              </w:rPr>
              <w:t>)</w:t>
            </w:r>
            <w:r>
              <w:rPr>
                <w:rFonts w:hint="eastAsia" w:ascii="仿宋_GB2312" w:eastAsia="仿宋_GB2312" w:cs="仿宋_GB2312"/>
                <w:snapToGrid w:val="0"/>
                <w:sz w:val="20"/>
                <w:szCs w:val="20"/>
              </w:rPr>
              <w:t>申请人提交的申请材料不齐全、不符合法定形式，不一次告知申请人必须补正的全部内容的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五</w:t>
            </w:r>
            <w:r>
              <w:rPr>
                <w:rFonts w:ascii="仿宋_GB2312" w:eastAsia="仿宋_GB2312" w:cs="仿宋_GB2312"/>
                <w:snapToGrid w:val="0"/>
                <w:sz w:val="20"/>
                <w:szCs w:val="20"/>
              </w:rPr>
              <w:t>)</w:t>
            </w:r>
            <w:r>
              <w:rPr>
                <w:rFonts w:hint="eastAsia" w:ascii="仿宋_GB2312" w:eastAsia="仿宋_GB2312" w:cs="仿宋_GB2312"/>
                <w:snapToGrid w:val="0"/>
                <w:sz w:val="20"/>
                <w:szCs w:val="20"/>
              </w:rPr>
              <w:t>违法披露申请人提交的商业秘密、未披露信息或者保密商务信息的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六</w:t>
            </w:r>
            <w:r>
              <w:rPr>
                <w:rFonts w:ascii="仿宋_GB2312" w:eastAsia="仿宋_GB2312" w:cs="仿宋_GB2312"/>
                <w:snapToGrid w:val="0"/>
                <w:sz w:val="20"/>
                <w:szCs w:val="20"/>
              </w:rPr>
              <w:t>)</w:t>
            </w:r>
            <w:r>
              <w:rPr>
                <w:rFonts w:hint="eastAsia" w:ascii="仿宋_GB2312" w:eastAsia="仿宋_GB2312" w:cs="仿宋_GB2312"/>
                <w:snapToGrid w:val="0"/>
                <w:sz w:val="20"/>
                <w:szCs w:val="20"/>
              </w:rPr>
              <w:t>以转让技术作为取得行政许可的条件，或者在实施行政许可的过程中直接或者间接地要求转让技术的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七</w:t>
            </w:r>
            <w:r>
              <w:rPr>
                <w:rFonts w:ascii="仿宋_GB2312" w:eastAsia="仿宋_GB2312" w:cs="仿宋_GB2312"/>
                <w:snapToGrid w:val="0"/>
                <w:sz w:val="20"/>
                <w:szCs w:val="20"/>
              </w:rPr>
              <w:t>)</w:t>
            </w:r>
            <w:r>
              <w:rPr>
                <w:rFonts w:hint="eastAsia" w:ascii="仿宋_GB2312" w:eastAsia="仿宋_GB2312" w:cs="仿宋_GB2312"/>
                <w:snapToGrid w:val="0"/>
                <w:sz w:val="20"/>
                <w:szCs w:val="20"/>
              </w:rPr>
              <w:t>未依法说明不受理行政许可申请或者不予行政许可的理由的</w:t>
            </w:r>
            <w:r>
              <w:rPr>
                <w:rFonts w:ascii="仿宋_GB2312" w:eastAsia="仿宋_GB2312" w:cs="仿宋_GB2312"/>
                <w:snapToGrid w:val="0"/>
                <w:sz w:val="20"/>
                <w:szCs w:val="20"/>
              </w:rPr>
              <w:t>;</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w:t>
            </w:r>
            <w:r>
              <w:rPr>
                <w:rFonts w:hint="eastAsia" w:ascii="仿宋_GB2312" w:eastAsia="仿宋_GB2312" w:cs="仿宋_GB2312"/>
                <w:snapToGrid w:val="0"/>
                <w:sz w:val="20"/>
                <w:szCs w:val="20"/>
              </w:rPr>
              <w:t>八</w:t>
            </w:r>
            <w:r>
              <w:rPr>
                <w:rFonts w:ascii="仿宋_GB2312" w:eastAsia="仿宋_GB2312" w:cs="仿宋_GB2312"/>
                <w:snapToGrid w:val="0"/>
                <w:sz w:val="20"/>
                <w:szCs w:val="20"/>
              </w:rPr>
              <w:t>)</w:t>
            </w:r>
            <w:r>
              <w:rPr>
                <w:rFonts w:hint="eastAsia" w:ascii="仿宋_GB2312" w:eastAsia="仿宋_GB2312" w:cs="仿宋_GB2312"/>
                <w:snapToGrid w:val="0"/>
                <w:sz w:val="20"/>
                <w:szCs w:val="20"/>
              </w:rPr>
              <w:t>依法应当举行听证而不举行听证的。</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年主席令第七号公布）第七十三条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57"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【法律】《中华人民共和国行政许可法》（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年主席令第七号公布）第七十四条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adjustRightInd w:val="0"/>
              <w:snapToGrid w:val="0"/>
              <w:spacing w:line="300" w:lineRule="exact"/>
              <w:ind w:firstLine="400" w:firstLineChars="200"/>
              <w:rPr>
                <w:rFonts w:ascii="仿宋_GB2312" w:hAnsi="宋体" w:eastAsia="仿宋_GB2312" w:cs="宋体"/>
                <w:kern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【法规】《社会救助暂行办法》（国务院令</w:t>
            </w:r>
            <w:r>
              <w:rPr>
                <w:rFonts w:ascii="仿宋_GB2312" w:eastAsia="仿宋_GB2312" w:cs="仿宋_GB2312"/>
                <w:snapToGrid w:val="0"/>
                <w:sz w:val="20"/>
                <w:szCs w:val="20"/>
              </w:rPr>
              <w:t>649</w:t>
            </w:r>
            <w:r>
              <w:rPr>
                <w:rFonts w:hint="eastAsia" w:ascii="仿宋_GB2312" w:eastAsia="仿宋_GB2312" w:cs="仿宋_GB2312"/>
                <w:snapToGrid w:val="0"/>
                <w:sz w:val="20"/>
                <w:szCs w:val="20"/>
              </w:rPr>
              <w:t>号）</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第六十六条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1</w:t>
            </w:r>
            <w:r>
              <w:rPr>
                <w:rFonts w:hint="eastAsia" w:ascii="仿宋_GB2312" w:hAnsi="宋体" w:eastAsia="仿宋_GB2312" w:cs="宋体"/>
                <w:kern w:val="0"/>
                <w:sz w:val="20"/>
                <w:szCs w:val="20"/>
                <w:lang w:val="en-US" w:eastAsia="zh-CN"/>
              </w:rPr>
              <w:t>2</w:t>
            </w:r>
          </w:p>
        </w:tc>
        <w:tc>
          <w:tcPr>
            <w:tcW w:w="308"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行政处罚</w:t>
            </w:r>
          </w:p>
        </w:tc>
        <w:tc>
          <w:tcPr>
            <w:tcW w:w="906"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对滥伐林木行为的处罚</w:t>
            </w:r>
          </w:p>
        </w:tc>
        <w:tc>
          <w:tcPr>
            <w:tcW w:w="540" w:type="dxa"/>
            <w:vAlign w:val="center"/>
          </w:tcPr>
          <w:p>
            <w:pPr>
              <w:widowControl/>
              <w:spacing w:line="300" w:lineRule="exact"/>
              <w:textAlignment w:val="center"/>
              <w:rPr>
                <w:rFonts w:ascii="仿宋_GB2312" w:hAnsi="方正书宋_GBK" w:eastAsia="仿宋_GB2312" w:cs="方正书宋_GBK"/>
                <w:kern w:val="0"/>
                <w:sz w:val="20"/>
                <w:szCs w:val="20"/>
              </w:rPr>
            </w:pPr>
          </w:p>
        </w:tc>
        <w:tc>
          <w:tcPr>
            <w:tcW w:w="720"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lang w:val="en-US" w:eastAsia="zh-CN"/>
              </w:rPr>
              <w:t>严关</w:t>
            </w:r>
            <w:r>
              <w:rPr>
                <w:rFonts w:hint="eastAsia" w:ascii="仿宋_GB2312" w:hAnsi="方正书宋_GBK" w:eastAsia="仿宋_GB2312" w:cs="方正书宋_GBK"/>
                <w:kern w:val="0"/>
                <w:sz w:val="20"/>
                <w:szCs w:val="20"/>
              </w:rPr>
              <w:t>镇人民政府</w:t>
            </w:r>
          </w:p>
        </w:tc>
        <w:tc>
          <w:tcPr>
            <w:tcW w:w="858"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宋体" w:eastAsia="仿宋_GB2312" w:cs="宋体"/>
                <w:kern w:val="0"/>
                <w:sz w:val="20"/>
                <w:szCs w:val="20"/>
                <w:lang w:val="en-US" w:eastAsia="zh-CN"/>
              </w:rPr>
              <w:t>严关镇</w:t>
            </w:r>
            <w:r>
              <w:rPr>
                <w:rFonts w:hint="eastAsia" w:ascii="仿宋_GB2312" w:hAnsi="宋体" w:eastAsia="仿宋_GB2312" w:cs="宋体"/>
                <w:kern w:val="0"/>
                <w:sz w:val="20"/>
                <w:szCs w:val="20"/>
              </w:rPr>
              <w:t>农业农村综合服务中心</w:t>
            </w:r>
          </w:p>
        </w:tc>
        <w:tc>
          <w:tcPr>
            <w:tcW w:w="3199"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【法律】《中华人民共和国森林法》</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第七十六条第二款：滥伐林木的，由县级以上人民政府林业主管部门责令限期在原地或者异地补种滥伐株数一倍以上三倍以下的树木，可以处滥伐林木价值三倍以上五倍以下的罚款。</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【规范性文件】《自治区党委编办关于印发〈广西赋予乡镇（街道）部分县级管理权限清单（第一批）〉的通知》（桂编办发〔</w:t>
            </w:r>
            <w:r>
              <w:rPr>
                <w:rFonts w:ascii="仿宋_GB2312" w:hAnsi="方正书宋_GBK" w:eastAsia="仿宋_GB2312" w:cs="方正书宋_GBK"/>
                <w:kern w:val="0"/>
                <w:sz w:val="20"/>
                <w:szCs w:val="20"/>
              </w:rPr>
              <w:t>2019</w:t>
            </w:r>
            <w:r>
              <w:rPr>
                <w:rFonts w:hint="eastAsia" w:ascii="仿宋_GB2312" w:hAnsi="方正书宋_GBK" w:eastAsia="仿宋_GB2312" w:cs="方正书宋_GBK"/>
                <w:kern w:val="0"/>
                <w:sz w:val="20"/>
                <w:szCs w:val="20"/>
              </w:rPr>
              <w:t>〕</w:t>
            </w:r>
            <w:r>
              <w:rPr>
                <w:rFonts w:ascii="仿宋_GB2312" w:hAnsi="方正书宋_GBK" w:eastAsia="仿宋_GB2312" w:cs="方正书宋_GBK"/>
                <w:kern w:val="0"/>
                <w:sz w:val="20"/>
                <w:szCs w:val="20"/>
              </w:rPr>
              <w:t>195</w:t>
            </w:r>
            <w:r>
              <w:rPr>
                <w:rFonts w:hint="eastAsia" w:ascii="仿宋_GB2312" w:hAnsi="方正书宋_GBK" w:eastAsia="仿宋_GB2312" w:cs="方正书宋_GBK"/>
                <w:kern w:val="0"/>
                <w:sz w:val="20"/>
                <w:szCs w:val="20"/>
              </w:rPr>
              <w:t>号）“对滥伐森林或者其他林木行为的处罚”赋权至乡镇人民政府（街道办事处）实施。</w:t>
            </w:r>
          </w:p>
        </w:tc>
        <w:tc>
          <w:tcPr>
            <w:tcW w:w="2177"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立案责任（</w:t>
            </w:r>
            <w:r>
              <w:rPr>
                <w:rFonts w:hint="eastAsia" w:ascii="仿宋_GB2312" w:hAnsi="宋体" w:eastAsia="仿宋_GB2312" w:cs="宋体"/>
                <w:kern w:val="0"/>
                <w:sz w:val="20"/>
                <w:szCs w:val="20"/>
              </w:rPr>
              <w:t>农业农村综合服务中心</w:t>
            </w:r>
            <w:r>
              <w:rPr>
                <w:rFonts w:hint="eastAsia" w:ascii="仿宋_GB2312" w:hAnsi="方正书宋_GBK" w:eastAsia="仿宋_GB2312" w:cs="方正书宋_GBK"/>
                <w:kern w:val="0"/>
                <w:sz w:val="20"/>
                <w:szCs w:val="20"/>
              </w:rPr>
              <w:t>）：通过举报、巡查（或者下级林业部门上报及其他机关移送的违法案件等），发现涉嫌的违法行为，予以审查，决定是否立案。</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调查取证责任（</w:t>
            </w:r>
            <w:r>
              <w:rPr>
                <w:rFonts w:hint="eastAsia" w:ascii="仿宋_GB2312" w:hAnsi="宋体" w:eastAsia="仿宋_GB2312" w:cs="宋体"/>
                <w:kern w:val="0"/>
                <w:sz w:val="20"/>
                <w:szCs w:val="20"/>
              </w:rPr>
              <w:t>农业农村综合服务中心</w:t>
            </w:r>
            <w:r>
              <w:rPr>
                <w:rFonts w:hint="eastAsia" w:ascii="仿宋_GB2312" w:hAnsi="方正书宋_GBK" w:eastAsia="仿宋_GB2312" w:cs="方正书宋_GBK"/>
                <w:kern w:val="0"/>
                <w:sz w:val="20"/>
                <w:szCs w:val="20"/>
              </w:rPr>
              <w:t>）：指定专人负责，及时组织调查取证，通过搜集证据、现场了解核实情况等进行调查，制作笔录。调查时应出示执法证件，执法人员不得少于二人，依法回避。</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审查责任（</w:t>
            </w:r>
            <w:r>
              <w:rPr>
                <w:rFonts w:hint="eastAsia" w:ascii="仿宋_GB2312" w:hAnsi="宋体" w:eastAsia="仿宋_GB2312" w:cs="宋体"/>
                <w:kern w:val="0"/>
                <w:sz w:val="20"/>
                <w:szCs w:val="20"/>
              </w:rPr>
              <w:t>农业农村综合服务中心</w:t>
            </w:r>
            <w:r>
              <w:rPr>
                <w:rFonts w:hint="eastAsia" w:ascii="仿宋_GB2312" w:hAnsi="方正书宋_GBK" w:eastAsia="仿宋_GB2312" w:cs="方正书宋_GBK"/>
                <w:kern w:val="0"/>
                <w:sz w:val="20"/>
                <w:szCs w:val="20"/>
              </w:rPr>
              <w:t>）：审查案件调查报告，对案件违法事实、证据、调查取证程序、法律适用、处罚种类和幅度、当事人陈述和申辩理由等方面进行审查，提出处理意见。</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告知责任（</w:t>
            </w:r>
            <w:r>
              <w:rPr>
                <w:rFonts w:hint="eastAsia" w:ascii="仿宋_GB2312" w:hAnsi="宋体" w:eastAsia="仿宋_GB2312" w:cs="宋体"/>
                <w:kern w:val="0"/>
                <w:sz w:val="20"/>
                <w:szCs w:val="20"/>
              </w:rPr>
              <w:t>农业农村综合服务中心</w:t>
            </w:r>
            <w:r>
              <w:rPr>
                <w:rFonts w:hint="eastAsia" w:ascii="仿宋_GB2312" w:hAnsi="方正书宋_GBK" w:eastAsia="仿宋_GB2312" w:cs="方正书宋_GBK"/>
                <w:kern w:val="0"/>
                <w:sz w:val="20"/>
                <w:szCs w:val="20"/>
              </w:rPr>
              <w:t>）：作出行政处罚决定前，应制作《行政处罚告知书》送达当事人，告知违法事实及其享有的陈述、申辩等权利。符合听证规定的，告知听证权。</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决定责任（</w:t>
            </w:r>
            <w:r>
              <w:rPr>
                <w:rFonts w:hint="eastAsia" w:ascii="仿宋_GB2312" w:hAnsi="宋体" w:eastAsia="仿宋_GB2312" w:cs="宋体"/>
                <w:kern w:val="0"/>
                <w:sz w:val="20"/>
                <w:szCs w:val="20"/>
              </w:rPr>
              <w:t>农业农村综合服务中心</w:t>
            </w:r>
            <w:r>
              <w:rPr>
                <w:rFonts w:hint="eastAsia" w:ascii="仿宋_GB2312" w:hAnsi="方正书宋_GBK" w:eastAsia="仿宋_GB2312" w:cs="方正书宋_GBK"/>
                <w:kern w:val="0"/>
                <w:sz w:val="20"/>
                <w:szCs w:val="20"/>
              </w:rPr>
              <w:t>）：据案件审查情况决定是否予以行政处罚。依法给予处罚的，制作行政处罚决定书。</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对情节复杂或者重大违法行为给予较重的行政处罚，行政机关的负责人应当集体讨论决定。</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6.</w:t>
            </w:r>
            <w:r>
              <w:rPr>
                <w:rFonts w:hint="eastAsia" w:ascii="仿宋_GB2312" w:hAnsi="方正书宋_GBK" w:eastAsia="仿宋_GB2312" w:cs="方正书宋_GBK"/>
                <w:kern w:val="0"/>
                <w:sz w:val="20"/>
                <w:szCs w:val="20"/>
              </w:rPr>
              <w:t>送达责任（</w:t>
            </w:r>
            <w:r>
              <w:rPr>
                <w:rFonts w:hint="eastAsia" w:ascii="仿宋_GB2312" w:hAnsi="宋体" w:eastAsia="仿宋_GB2312" w:cs="宋体"/>
                <w:kern w:val="0"/>
                <w:sz w:val="20"/>
                <w:szCs w:val="20"/>
              </w:rPr>
              <w:t>农业农村综合服务中心</w:t>
            </w:r>
            <w:r>
              <w:rPr>
                <w:rFonts w:hint="eastAsia" w:ascii="仿宋_GB2312" w:hAnsi="方正书宋_GBK" w:eastAsia="仿宋_GB2312" w:cs="方正书宋_GBK"/>
                <w:kern w:val="0"/>
                <w:sz w:val="20"/>
                <w:szCs w:val="20"/>
              </w:rPr>
              <w:t>）：当场送达或在七日内依照民事诉讼法的有关规定送达。</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7.</w:t>
            </w:r>
            <w:r>
              <w:rPr>
                <w:rFonts w:hint="eastAsia" w:ascii="仿宋_GB2312" w:hAnsi="方正书宋_GBK" w:eastAsia="仿宋_GB2312" w:cs="方正书宋_GBK"/>
                <w:kern w:val="0"/>
                <w:sz w:val="20"/>
                <w:szCs w:val="20"/>
              </w:rPr>
              <w:t>执行责任（</w:t>
            </w:r>
            <w:r>
              <w:rPr>
                <w:rFonts w:hint="eastAsia" w:ascii="仿宋_GB2312" w:hAnsi="宋体" w:eastAsia="仿宋_GB2312" w:cs="宋体"/>
                <w:kern w:val="0"/>
                <w:sz w:val="20"/>
                <w:szCs w:val="20"/>
              </w:rPr>
              <w:t>农业农村综合服务中心</w:t>
            </w:r>
            <w:r>
              <w:rPr>
                <w:rFonts w:hint="eastAsia" w:ascii="仿宋_GB2312" w:hAnsi="方正书宋_GBK" w:eastAsia="仿宋_GB2312" w:cs="方正书宋_GBK"/>
                <w:kern w:val="0"/>
                <w:sz w:val="20"/>
                <w:szCs w:val="20"/>
              </w:rPr>
              <w:t>）：依照生效的行政处罚决定，自觉履行或强制执行。</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8.</w:t>
            </w:r>
            <w:r>
              <w:rPr>
                <w:rFonts w:hint="eastAsia" w:ascii="仿宋_GB2312" w:hAnsi="方正书宋_GBK" w:eastAsia="仿宋_GB2312" w:cs="方正书宋_GBK"/>
                <w:kern w:val="0"/>
                <w:sz w:val="20"/>
                <w:szCs w:val="20"/>
              </w:rPr>
              <w:t>其他法律法规规章文件规定应履行的责任。</w:t>
            </w:r>
          </w:p>
        </w:tc>
        <w:tc>
          <w:tcPr>
            <w:tcW w:w="4842"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【部门规章】《林业行政处罚程序规定》（</w:t>
            </w:r>
            <w:r>
              <w:rPr>
                <w:rFonts w:ascii="仿宋_GB2312" w:hAnsi="方正书宋_GBK" w:eastAsia="仿宋_GB2312" w:cs="方正书宋_GBK"/>
                <w:kern w:val="0"/>
                <w:sz w:val="20"/>
                <w:szCs w:val="20"/>
              </w:rPr>
              <w:t>1996</w:t>
            </w:r>
            <w:r>
              <w:rPr>
                <w:rFonts w:hint="eastAsia" w:ascii="仿宋_GB2312" w:hAnsi="方正书宋_GBK" w:eastAsia="仿宋_GB2312" w:cs="方正书宋_GBK"/>
                <w:kern w:val="0"/>
                <w:sz w:val="20"/>
                <w:szCs w:val="20"/>
              </w:rPr>
              <w:t>年林业部令第</w:t>
            </w:r>
            <w:r>
              <w:rPr>
                <w:rFonts w:ascii="仿宋_GB2312" w:hAnsi="方正书宋_GBK" w:eastAsia="仿宋_GB2312" w:cs="方正书宋_GBK"/>
                <w:kern w:val="0"/>
                <w:sz w:val="20"/>
                <w:szCs w:val="20"/>
              </w:rPr>
              <w:t>8</w:t>
            </w:r>
            <w:r>
              <w:rPr>
                <w:rFonts w:hint="eastAsia" w:ascii="仿宋_GB2312" w:hAnsi="方正书宋_GBK" w:eastAsia="仿宋_GB2312" w:cs="方正书宋_GBK"/>
                <w:kern w:val="0"/>
                <w:sz w:val="20"/>
                <w:szCs w:val="20"/>
              </w:rPr>
              <w:t>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2—1.</w:t>
            </w:r>
            <w:r>
              <w:rPr>
                <w:rFonts w:hint="eastAsia" w:ascii="仿宋_GB2312" w:hAnsi="方正书宋_GBK" w:eastAsia="仿宋_GB2312" w:cs="方正书宋_GBK"/>
                <w:kern w:val="0"/>
                <w:sz w:val="20"/>
                <w:szCs w:val="20"/>
              </w:rPr>
              <w:t>【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行政机关在</w:t>
            </w:r>
            <w:r>
              <w:rPr>
                <w:rFonts w:hint="eastAsia" w:ascii="仿宋_GB2312" w:hAnsi="方正书宋_GBK" w:eastAsia="仿宋_GB2312" w:cs="方正书宋_GBK"/>
                <w:kern w:val="0"/>
                <w:sz w:val="20"/>
                <w:szCs w:val="20"/>
                <w:lang w:eastAsia="zh-CN"/>
              </w:rPr>
              <w:t>搜集证据</w:t>
            </w:r>
            <w:r>
              <w:rPr>
                <w:rFonts w:hint="eastAsia" w:ascii="仿宋_GB2312" w:hAnsi="方正书宋_GBK" w:eastAsia="仿宋_GB2312" w:cs="方正书宋_GBK"/>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2—2.</w:t>
            </w:r>
            <w:r>
              <w:rPr>
                <w:rFonts w:hint="eastAsia" w:ascii="仿宋_GB2312" w:hAnsi="方正书宋_GBK" w:eastAsia="仿宋_GB2312" w:cs="方正书宋_GBK"/>
                <w:kern w:val="0"/>
                <w:sz w:val="20"/>
                <w:szCs w:val="20"/>
              </w:rPr>
              <w:t>【部门规章】《林业行政处罚程序规定》（</w:t>
            </w:r>
            <w:r>
              <w:rPr>
                <w:rFonts w:ascii="仿宋_GB2312" w:hAnsi="方正书宋_GBK" w:eastAsia="仿宋_GB2312" w:cs="方正书宋_GBK"/>
                <w:kern w:val="0"/>
                <w:sz w:val="20"/>
                <w:szCs w:val="20"/>
              </w:rPr>
              <w:t>1996</w:t>
            </w:r>
            <w:r>
              <w:rPr>
                <w:rFonts w:hint="eastAsia" w:ascii="仿宋_GB2312" w:hAnsi="方正书宋_GBK" w:eastAsia="仿宋_GB2312" w:cs="方正书宋_GBK"/>
                <w:kern w:val="0"/>
                <w:sz w:val="20"/>
                <w:szCs w:val="20"/>
              </w:rPr>
              <w:t>年林业部令第</w:t>
            </w:r>
            <w:r>
              <w:rPr>
                <w:rFonts w:ascii="仿宋_GB2312" w:hAnsi="方正书宋_GBK" w:eastAsia="仿宋_GB2312" w:cs="方正书宋_GBK"/>
                <w:kern w:val="0"/>
                <w:sz w:val="20"/>
                <w:szCs w:val="20"/>
              </w:rPr>
              <w:t>8</w:t>
            </w:r>
            <w:r>
              <w:rPr>
                <w:rFonts w:hint="eastAsia" w:ascii="仿宋_GB2312" w:hAnsi="方正书宋_GBK" w:eastAsia="仿宋_GB2312" w:cs="方正书宋_GBK"/>
                <w:kern w:val="0"/>
                <w:sz w:val="20"/>
                <w:szCs w:val="20"/>
              </w:rPr>
              <w:t>号）第十五条：林业行政执法人员在调查处理林业行政处罚案件时与当事人有利害关系的，应当自行回避。</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【部门规章】《林业行政处罚程序规定》（</w:t>
            </w:r>
            <w:r>
              <w:rPr>
                <w:rFonts w:ascii="仿宋_GB2312" w:hAnsi="方正书宋_GBK" w:eastAsia="仿宋_GB2312" w:cs="方正书宋_GBK"/>
                <w:kern w:val="0"/>
                <w:sz w:val="20"/>
                <w:szCs w:val="20"/>
              </w:rPr>
              <w:t>1996</w:t>
            </w:r>
            <w:r>
              <w:rPr>
                <w:rFonts w:hint="eastAsia" w:ascii="仿宋_GB2312" w:hAnsi="方正书宋_GBK" w:eastAsia="仿宋_GB2312" w:cs="方正书宋_GBK"/>
                <w:kern w:val="0"/>
                <w:sz w:val="20"/>
                <w:szCs w:val="20"/>
              </w:rPr>
              <w:t>年林业部令第</w:t>
            </w:r>
            <w:r>
              <w:rPr>
                <w:rFonts w:ascii="仿宋_GB2312" w:hAnsi="方正书宋_GBK" w:eastAsia="仿宋_GB2312" w:cs="方正书宋_GBK"/>
                <w:kern w:val="0"/>
                <w:sz w:val="20"/>
                <w:szCs w:val="20"/>
              </w:rPr>
              <w:t>8</w:t>
            </w:r>
            <w:r>
              <w:rPr>
                <w:rFonts w:hint="eastAsia" w:ascii="仿宋_GB2312" w:hAnsi="方正书宋_GBK" w:eastAsia="仿宋_GB2312" w:cs="方正书宋_GBK"/>
                <w:kern w:val="0"/>
                <w:sz w:val="20"/>
                <w:szCs w:val="20"/>
              </w:rPr>
              <w:t>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4—1.</w:t>
            </w:r>
            <w:r>
              <w:rPr>
                <w:rFonts w:hint="eastAsia" w:ascii="仿宋_GB2312" w:hAnsi="方正书宋_GBK" w:eastAsia="仿宋_GB2312" w:cs="方正书宋_GBK"/>
                <w:kern w:val="0"/>
                <w:sz w:val="20"/>
                <w:szCs w:val="20"/>
              </w:rPr>
              <w:t>【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4—2.</w:t>
            </w:r>
            <w:r>
              <w:rPr>
                <w:rFonts w:hint="eastAsia" w:ascii="仿宋_GB2312" w:hAnsi="方正书宋_GBK" w:eastAsia="仿宋_GB2312" w:cs="方正书宋_GBK"/>
                <w:kern w:val="0"/>
                <w:sz w:val="20"/>
                <w:szCs w:val="20"/>
              </w:rPr>
              <w:t>【部门规章】《林业行政处罚程序规定》（</w:t>
            </w:r>
            <w:r>
              <w:rPr>
                <w:rFonts w:ascii="仿宋_GB2312" w:hAnsi="方正书宋_GBK" w:eastAsia="仿宋_GB2312" w:cs="方正书宋_GBK"/>
                <w:kern w:val="0"/>
                <w:sz w:val="20"/>
                <w:szCs w:val="20"/>
              </w:rPr>
              <w:t>1996</w:t>
            </w:r>
            <w:r>
              <w:rPr>
                <w:rFonts w:hint="eastAsia" w:ascii="仿宋_GB2312" w:hAnsi="方正书宋_GBK" w:eastAsia="仿宋_GB2312" w:cs="方正书宋_GBK"/>
                <w:kern w:val="0"/>
                <w:sz w:val="20"/>
                <w:szCs w:val="20"/>
              </w:rPr>
              <w:t>年林业部令第</w:t>
            </w:r>
            <w:r>
              <w:rPr>
                <w:rFonts w:ascii="仿宋_GB2312" w:hAnsi="方正书宋_GBK" w:eastAsia="仿宋_GB2312" w:cs="方正书宋_GBK"/>
                <w:kern w:val="0"/>
                <w:sz w:val="20"/>
                <w:szCs w:val="20"/>
              </w:rPr>
              <w:t>8</w:t>
            </w:r>
            <w:r>
              <w:rPr>
                <w:rFonts w:hint="eastAsia" w:ascii="仿宋_GB2312" w:hAnsi="方正书宋_GBK" w:eastAsia="仿宋_GB2312" w:cs="方正书宋_GBK"/>
                <w:kern w:val="0"/>
                <w:sz w:val="20"/>
                <w:szCs w:val="20"/>
              </w:rPr>
              <w:t>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5—1.</w:t>
            </w:r>
            <w:r>
              <w:rPr>
                <w:rFonts w:hint="eastAsia" w:ascii="仿宋_GB2312" w:hAnsi="方正书宋_GBK" w:eastAsia="仿宋_GB2312" w:cs="方正书宋_GBK"/>
                <w:kern w:val="0"/>
                <w:sz w:val="20"/>
                <w:szCs w:val="20"/>
              </w:rPr>
              <w:t>同</w:t>
            </w:r>
            <w:r>
              <w:rPr>
                <w:rFonts w:ascii="仿宋_GB2312" w:hAnsi="方正书宋_GBK" w:eastAsia="仿宋_GB2312" w:cs="方正书宋_GBK"/>
                <w:kern w:val="0"/>
                <w:sz w:val="20"/>
                <w:szCs w:val="20"/>
              </w:rPr>
              <w:t>3.</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5—2.</w:t>
            </w:r>
            <w:r>
              <w:rPr>
                <w:rFonts w:hint="eastAsia" w:ascii="仿宋_GB2312" w:hAnsi="方正书宋_GBK" w:eastAsia="仿宋_GB2312" w:cs="方正书宋_GBK"/>
                <w:kern w:val="0"/>
                <w:sz w:val="20"/>
                <w:szCs w:val="20"/>
              </w:rPr>
              <w:t>【法律】《中华人民共和国行政处罚法》第三十九条：行政机关依照本法第三十八条的规定给予行政处罚，应当制作行政处罚决定书。</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6.</w:t>
            </w:r>
            <w:r>
              <w:rPr>
                <w:rFonts w:hint="eastAsia" w:ascii="仿宋_GB2312" w:hAnsi="方正书宋_GBK" w:eastAsia="仿宋_GB2312" w:cs="方正书宋_GBK"/>
                <w:kern w:val="0"/>
                <w:sz w:val="20"/>
                <w:szCs w:val="20"/>
              </w:rPr>
              <w:t>【部门规章】《林业行政处罚程序规定》（</w:t>
            </w:r>
            <w:r>
              <w:rPr>
                <w:rFonts w:ascii="仿宋_GB2312" w:hAnsi="方正书宋_GBK" w:eastAsia="仿宋_GB2312" w:cs="方正书宋_GBK"/>
                <w:kern w:val="0"/>
                <w:sz w:val="20"/>
                <w:szCs w:val="20"/>
              </w:rPr>
              <w:t>1996</w:t>
            </w:r>
            <w:r>
              <w:rPr>
                <w:rFonts w:hint="eastAsia" w:ascii="仿宋_GB2312" w:hAnsi="方正书宋_GBK" w:eastAsia="仿宋_GB2312" w:cs="方正书宋_GBK"/>
                <w:kern w:val="0"/>
                <w:sz w:val="20"/>
                <w:szCs w:val="20"/>
              </w:rPr>
              <w:t>年林业部令第</w:t>
            </w:r>
            <w:r>
              <w:rPr>
                <w:rFonts w:ascii="仿宋_GB2312" w:hAnsi="方正书宋_GBK" w:eastAsia="仿宋_GB2312" w:cs="方正书宋_GBK"/>
                <w:kern w:val="0"/>
                <w:sz w:val="20"/>
                <w:szCs w:val="20"/>
              </w:rPr>
              <w:t>8</w:t>
            </w:r>
            <w:r>
              <w:rPr>
                <w:rFonts w:hint="eastAsia" w:ascii="仿宋_GB2312" w:hAnsi="方正书宋_GBK" w:eastAsia="仿宋_GB2312" w:cs="方正书宋_GBK"/>
                <w:kern w:val="0"/>
                <w:sz w:val="20"/>
                <w:szCs w:val="20"/>
              </w:rPr>
              <w:t>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7.</w:t>
            </w:r>
            <w:r>
              <w:rPr>
                <w:rFonts w:hint="eastAsia" w:ascii="仿宋_GB2312" w:hAnsi="方正书宋_GBK" w:eastAsia="仿宋_GB2312" w:cs="方正书宋_GBK"/>
                <w:kern w:val="0"/>
                <w:sz w:val="20"/>
                <w:szCs w:val="20"/>
              </w:rPr>
              <w:t>【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489"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因不履行或不正确履行行政职责，有下列情形的，主管机构及相关工作人员应承担相应责任：</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没有法定的行政处罚依据的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r>
              <w:rPr>
                <w:rFonts w:ascii="仿宋_GB2312" w:hAnsi="方正书宋_GBK" w:eastAsia="仿宋_GB2312" w:cs="方正书宋_GBK"/>
                <w:kern w:val="0"/>
                <w:sz w:val="20"/>
                <w:szCs w:val="20"/>
              </w:rPr>
              <w:t xml:space="preserve">    2.</w:t>
            </w:r>
            <w:r>
              <w:rPr>
                <w:rFonts w:hint="eastAsia" w:ascii="仿宋_GB2312" w:hAnsi="方正书宋_GBK" w:eastAsia="仿宋_GB2312" w:cs="方正书宋_GBK"/>
                <w:kern w:val="0"/>
                <w:sz w:val="20"/>
                <w:szCs w:val="20"/>
              </w:rPr>
              <w:t>擅自改变行政处罚种类、幅度的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违反法定的行政处罚程序的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r>
              <w:rPr>
                <w:rFonts w:ascii="仿宋_GB2312" w:hAnsi="方正书宋_GBK" w:eastAsia="仿宋_GB2312" w:cs="方正书宋_GBK"/>
                <w:kern w:val="0"/>
                <w:sz w:val="20"/>
                <w:szCs w:val="20"/>
              </w:rPr>
              <w:t xml:space="preserve">         4.</w:t>
            </w:r>
            <w:r>
              <w:rPr>
                <w:rFonts w:hint="eastAsia" w:ascii="仿宋_GB2312" w:hAnsi="方正书宋_GBK" w:eastAsia="仿宋_GB2312" w:cs="方正书宋_GBK"/>
                <w:kern w:val="0"/>
                <w:sz w:val="20"/>
                <w:szCs w:val="20"/>
              </w:rPr>
              <w:t>违反本法第十八条关于委托处罚的规定的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进行处罚时，不使用罚款、没收财物单据或者使用非法定部门制发的罚款、没收财物单据的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r>
              <w:rPr>
                <w:rFonts w:ascii="仿宋_GB2312" w:hAnsi="方正书宋_GBK" w:eastAsia="仿宋_GB2312" w:cs="方正书宋_GBK"/>
                <w:kern w:val="0"/>
                <w:sz w:val="20"/>
                <w:szCs w:val="20"/>
              </w:rPr>
              <w:t>6.</w:t>
            </w:r>
            <w:r>
              <w:rPr>
                <w:rFonts w:hint="eastAsia" w:ascii="仿宋_GB2312" w:hAnsi="方正书宋_GBK" w:eastAsia="仿宋_GB2312" w:cs="方正书宋_GBK"/>
                <w:kern w:val="0"/>
                <w:sz w:val="20"/>
                <w:szCs w:val="20"/>
              </w:rPr>
              <w:t>违反法律规定自行收缴罚款的，或向</w:t>
            </w:r>
            <w:r>
              <w:rPr>
                <w:rFonts w:hint="eastAsia" w:ascii="仿宋_GB2312" w:hAnsi="方正书宋_GBK" w:eastAsia="仿宋_GB2312" w:cs="方正书宋_GBK"/>
                <w:spacing w:val="-2"/>
                <w:kern w:val="0"/>
                <w:sz w:val="20"/>
                <w:szCs w:val="20"/>
              </w:rPr>
              <w:t>案件承办机构返还罚款或者拍卖款项的</w:t>
            </w:r>
            <w:r>
              <w:rPr>
                <w:rFonts w:hint="eastAsia" w:ascii="仿宋_GB2312" w:hAnsi="宋体" w:eastAsia="仿宋_GB2312" w:cs="宋体"/>
                <w:spacing w:val="-2"/>
                <w:kern w:val="0"/>
                <w:sz w:val="20"/>
                <w:szCs w:val="20"/>
              </w:rPr>
              <w:t>（乡镇纪委）</w:t>
            </w:r>
            <w:r>
              <w:rPr>
                <w:rFonts w:hint="eastAsia" w:ascii="仿宋_GB2312" w:hAnsi="方正书宋_GBK" w:eastAsia="仿宋_GB2312" w:cs="方正书宋_GBK"/>
                <w:spacing w:val="-2"/>
                <w:kern w:val="0"/>
                <w:sz w:val="20"/>
                <w:szCs w:val="20"/>
              </w:rPr>
              <w:t>；</w:t>
            </w:r>
            <w:r>
              <w:rPr>
                <w:rFonts w:ascii="仿宋_GB2312" w:hAnsi="方正书宋_GBK" w:eastAsia="仿宋_GB2312" w:cs="方正书宋_GBK"/>
                <w:spacing w:val="-2"/>
                <w:kern w:val="0"/>
                <w:sz w:val="20"/>
                <w:szCs w:val="20"/>
              </w:rPr>
              <w:t>7.</w:t>
            </w:r>
            <w:r>
              <w:rPr>
                <w:rFonts w:hint="eastAsia" w:ascii="仿宋_GB2312" w:hAnsi="方正书宋_GBK" w:eastAsia="仿宋_GB2312" w:cs="方正书宋_GBK"/>
                <w:spacing w:val="-2"/>
                <w:kern w:val="0"/>
                <w:sz w:val="20"/>
                <w:szCs w:val="20"/>
              </w:rPr>
              <w:t>将罚款、没收的违法所得或者财物截留、私分或者变相私分的</w:t>
            </w:r>
            <w:r>
              <w:rPr>
                <w:rFonts w:hint="eastAsia" w:ascii="仿宋_GB2312" w:hAnsi="宋体" w:eastAsia="仿宋_GB2312" w:cs="宋体"/>
                <w:spacing w:val="-2"/>
                <w:kern w:val="0"/>
                <w:sz w:val="20"/>
                <w:szCs w:val="20"/>
              </w:rPr>
              <w:t>（乡镇纪委）</w:t>
            </w:r>
            <w:r>
              <w:rPr>
                <w:rFonts w:hint="eastAsia" w:ascii="仿宋_GB2312" w:hAnsi="方正书宋_GBK" w:eastAsia="仿宋_GB2312" w:cs="方正书宋_GBK"/>
                <w:spacing w:val="-2"/>
                <w:kern w:val="0"/>
                <w:sz w:val="20"/>
                <w:szCs w:val="20"/>
              </w:rPr>
              <w:t>；</w:t>
            </w:r>
            <w:r>
              <w:rPr>
                <w:rFonts w:ascii="仿宋_GB2312" w:hAnsi="方正书宋_GBK" w:eastAsia="仿宋_GB2312" w:cs="方正书宋_GBK"/>
                <w:spacing w:val="-2"/>
                <w:kern w:val="0"/>
                <w:sz w:val="20"/>
                <w:szCs w:val="20"/>
              </w:rPr>
              <w:t>8.</w:t>
            </w:r>
            <w:r>
              <w:rPr>
                <w:rFonts w:hint="eastAsia" w:ascii="仿宋_GB2312" w:hAnsi="方正书宋_GBK" w:eastAsia="仿宋_GB2312" w:cs="方正书宋_GBK"/>
                <w:spacing w:val="-2"/>
                <w:kern w:val="0"/>
                <w:sz w:val="20"/>
                <w:szCs w:val="20"/>
              </w:rPr>
              <w:t>利用职务上的便利，索取或者收受他人财物、收缴罚款据为己有</w:t>
            </w:r>
            <w:r>
              <w:rPr>
                <w:rFonts w:hint="eastAsia" w:ascii="仿宋_GB2312" w:hAnsi="宋体" w:eastAsia="仿宋_GB2312" w:cs="宋体"/>
                <w:spacing w:val="-2"/>
                <w:kern w:val="0"/>
                <w:sz w:val="20"/>
                <w:szCs w:val="20"/>
              </w:rPr>
              <w:t>（乡镇纪委）</w:t>
            </w:r>
            <w:r>
              <w:rPr>
                <w:rFonts w:hint="eastAsia" w:ascii="仿宋_GB2312" w:hAnsi="方正书宋_GBK" w:eastAsia="仿宋_GB2312" w:cs="方正书宋_GBK"/>
                <w:spacing w:val="-2"/>
                <w:kern w:val="0"/>
                <w:sz w:val="20"/>
                <w:szCs w:val="20"/>
              </w:rPr>
              <w:t>；</w:t>
            </w:r>
            <w:r>
              <w:rPr>
                <w:rFonts w:ascii="仿宋_GB2312" w:hAnsi="方正书宋_GBK" w:eastAsia="仿宋_GB2312" w:cs="方正书宋_GBK"/>
                <w:spacing w:val="-2"/>
                <w:kern w:val="0"/>
                <w:sz w:val="20"/>
                <w:szCs w:val="20"/>
              </w:rPr>
              <w:t>9.</w:t>
            </w:r>
            <w:r>
              <w:rPr>
                <w:rFonts w:hint="eastAsia" w:ascii="仿宋_GB2312" w:hAnsi="方正书宋_GBK" w:eastAsia="仿宋_GB2312" w:cs="方正书宋_GBK"/>
                <w:spacing w:val="-2"/>
                <w:kern w:val="0"/>
                <w:sz w:val="20"/>
                <w:szCs w:val="20"/>
              </w:rPr>
              <w:t>使用或者损毁扣押的财物，对当事人造成损失的</w:t>
            </w:r>
            <w:r>
              <w:rPr>
                <w:rFonts w:hint="eastAsia" w:ascii="仿宋_GB2312" w:hAnsi="宋体" w:eastAsia="仿宋_GB2312" w:cs="宋体"/>
                <w:spacing w:val="-2"/>
                <w:kern w:val="0"/>
                <w:sz w:val="20"/>
                <w:szCs w:val="20"/>
              </w:rPr>
              <w:t>（乡镇纪委）</w:t>
            </w:r>
            <w:r>
              <w:rPr>
                <w:rFonts w:hint="eastAsia" w:ascii="仿宋_GB2312" w:hAnsi="方正书宋_GBK" w:eastAsia="仿宋_GB2312" w:cs="方正书宋_GBK"/>
                <w:spacing w:val="-2"/>
                <w:kern w:val="0"/>
                <w:sz w:val="20"/>
                <w:szCs w:val="20"/>
              </w:rPr>
              <w:t>；</w:t>
            </w:r>
            <w:r>
              <w:rPr>
                <w:rFonts w:ascii="仿宋_GB2312" w:hAnsi="方正书宋_GBK" w:eastAsia="仿宋_GB2312" w:cs="方正书宋_GBK"/>
                <w:spacing w:val="-2"/>
                <w:kern w:val="0"/>
                <w:sz w:val="20"/>
                <w:szCs w:val="20"/>
              </w:rPr>
              <w:t>10.</w:t>
            </w:r>
            <w:r>
              <w:rPr>
                <w:rFonts w:hint="eastAsia" w:ascii="仿宋_GB2312" w:hAnsi="方正书宋_GBK" w:eastAsia="仿宋_GB2312" w:cs="方正书宋_GBK"/>
                <w:spacing w:val="-2"/>
                <w:kern w:val="0"/>
                <w:sz w:val="20"/>
                <w:szCs w:val="20"/>
              </w:rPr>
              <w:t>违法实行检查措施或者执行措施，给公民人身或者财产造成损害、给法人或者其他组织造成损失的</w:t>
            </w:r>
            <w:r>
              <w:rPr>
                <w:rFonts w:hint="eastAsia" w:ascii="仿宋_GB2312" w:hAnsi="宋体" w:eastAsia="仿宋_GB2312" w:cs="宋体"/>
                <w:spacing w:val="-2"/>
                <w:kern w:val="0"/>
                <w:sz w:val="20"/>
                <w:szCs w:val="20"/>
              </w:rPr>
              <w:t>（乡镇纪委）</w:t>
            </w:r>
            <w:r>
              <w:rPr>
                <w:rFonts w:hint="eastAsia" w:ascii="仿宋_GB2312" w:hAnsi="方正书宋_GBK" w:eastAsia="仿宋_GB2312" w:cs="方正书宋_GBK"/>
                <w:spacing w:val="-2"/>
                <w:kern w:val="0"/>
                <w:sz w:val="20"/>
                <w:szCs w:val="20"/>
              </w:rPr>
              <w:t>；</w:t>
            </w:r>
            <w:r>
              <w:rPr>
                <w:rFonts w:ascii="仿宋_GB2312" w:hAnsi="方正书宋_GBK" w:eastAsia="仿宋_GB2312" w:cs="方正书宋_GBK"/>
                <w:spacing w:val="-2"/>
                <w:kern w:val="0"/>
                <w:sz w:val="20"/>
                <w:szCs w:val="20"/>
              </w:rPr>
              <w:t>11.</w:t>
            </w:r>
            <w:r>
              <w:rPr>
                <w:rFonts w:hint="eastAsia" w:ascii="仿宋_GB2312" w:hAnsi="方正书宋_GBK" w:eastAsia="仿宋_GB2312" w:cs="方正书宋_GBK"/>
                <w:spacing w:val="-2"/>
                <w:kern w:val="0"/>
                <w:sz w:val="20"/>
                <w:szCs w:val="20"/>
              </w:rPr>
              <w:t>为牟取本单位私利，对应当依法移交司法机关追究刑事责任的不移交，以行政处罚代替刑罚的</w:t>
            </w:r>
            <w:r>
              <w:rPr>
                <w:rFonts w:hint="eastAsia" w:ascii="仿宋_GB2312" w:hAnsi="宋体" w:eastAsia="仿宋_GB2312" w:cs="宋体"/>
                <w:spacing w:val="-2"/>
                <w:kern w:val="0"/>
                <w:sz w:val="20"/>
                <w:szCs w:val="20"/>
              </w:rPr>
              <w:t>（乡镇纪委）</w:t>
            </w:r>
            <w:r>
              <w:rPr>
                <w:rFonts w:hint="eastAsia" w:ascii="仿宋_GB2312" w:hAnsi="方正书宋_GBK" w:eastAsia="仿宋_GB2312" w:cs="方正书宋_GBK"/>
                <w:spacing w:val="-2"/>
                <w:kern w:val="0"/>
                <w:sz w:val="20"/>
                <w:szCs w:val="20"/>
              </w:rPr>
              <w:t>；</w:t>
            </w:r>
            <w:r>
              <w:rPr>
                <w:rFonts w:ascii="仿宋_GB2312" w:hAnsi="方正书宋_GBK" w:eastAsia="仿宋_GB2312" w:cs="方正书宋_GBK"/>
                <w:spacing w:val="-2"/>
                <w:kern w:val="0"/>
                <w:sz w:val="20"/>
                <w:szCs w:val="20"/>
              </w:rPr>
              <w:t>12.</w:t>
            </w:r>
            <w:r>
              <w:rPr>
                <w:rFonts w:hint="eastAsia" w:ascii="仿宋_GB2312" w:hAnsi="方正书宋_GBK" w:eastAsia="仿宋_GB2312" w:cs="方正书宋_GBK"/>
                <w:spacing w:val="-2"/>
                <w:kern w:val="0"/>
                <w:sz w:val="20"/>
                <w:szCs w:val="20"/>
              </w:rPr>
              <w:t>玩忽职守，对应当予以制止和处罚的违法行为不予制止、处罚，致使公民、法人或者其他组织的合法权益、公共利益和社会秩序遭受损害或徇私舞弊、包庇纵容违法行为的</w:t>
            </w:r>
            <w:r>
              <w:rPr>
                <w:rFonts w:hint="eastAsia" w:ascii="仿宋_GB2312" w:hAnsi="宋体" w:eastAsia="仿宋_GB2312" w:cs="宋体"/>
                <w:spacing w:val="-2"/>
                <w:kern w:val="0"/>
                <w:sz w:val="20"/>
                <w:szCs w:val="20"/>
              </w:rPr>
              <w:t>（乡镇纪委）</w:t>
            </w:r>
            <w:r>
              <w:rPr>
                <w:rFonts w:hint="eastAsia" w:ascii="仿宋_GB2312" w:hAnsi="方正书宋_GBK" w:eastAsia="仿宋_GB2312" w:cs="方正书宋_GBK"/>
                <w:spacing w:val="-2"/>
                <w:kern w:val="0"/>
                <w:sz w:val="20"/>
                <w:szCs w:val="20"/>
              </w:rPr>
              <w:t>。</w:t>
            </w:r>
          </w:p>
        </w:tc>
        <w:tc>
          <w:tcPr>
            <w:tcW w:w="5188"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【法律】《中华人民共和国森林法》（</w:t>
            </w:r>
            <w:r>
              <w:rPr>
                <w:rFonts w:ascii="仿宋_GB2312" w:hAnsi="方正书宋_GBK" w:eastAsia="仿宋_GB2312" w:cs="方正书宋_GBK"/>
                <w:kern w:val="0"/>
                <w:sz w:val="20"/>
                <w:szCs w:val="20"/>
              </w:rPr>
              <w:t>1984</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9</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20</w:t>
            </w:r>
            <w:r>
              <w:rPr>
                <w:rFonts w:hint="eastAsia" w:ascii="仿宋_GB2312" w:hAnsi="方正书宋_GBK" w:eastAsia="仿宋_GB2312" w:cs="方正书宋_GBK"/>
                <w:kern w:val="0"/>
                <w:sz w:val="20"/>
                <w:szCs w:val="20"/>
              </w:rPr>
              <w:t>日中华人民共和国主席令第十七号公布）第四十六条</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从事森林资源保护、林业监督管理工作的林业主管部门的工作人员和其他国家机关的有关工作人员滥用职权、玩忽职守、徇私舞弊，构成犯罪的，依法追究刑事责任；尚不构成犯罪的，依法给予行政处分。</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1</w:t>
            </w:r>
            <w:r>
              <w:rPr>
                <w:rFonts w:hint="eastAsia" w:ascii="仿宋_GB2312" w:hAnsi="宋体" w:eastAsia="仿宋_GB2312" w:cs="宋体"/>
                <w:kern w:val="0"/>
                <w:sz w:val="20"/>
                <w:szCs w:val="20"/>
                <w:lang w:val="en-US" w:eastAsia="zh-CN"/>
              </w:rPr>
              <w:t>3</w:t>
            </w:r>
          </w:p>
        </w:tc>
        <w:tc>
          <w:tcPr>
            <w:tcW w:w="308" w:type="dxa"/>
            <w:vAlign w:val="center"/>
          </w:tcPr>
          <w:p>
            <w:pPr>
              <w:adjustRightInd w:val="0"/>
              <w:snapToGrid w:val="0"/>
              <w:spacing w:line="299" w:lineRule="exact"/>
              <w:jc w:val="center"/>
              <w:rPr>
                <w:rStyle w:val="10"/>
                <w:rFonts w:ascii="仿宋_GB2312" w:eastAsia="仿宋_GB2312"/>
                <w:color w:val="auto"/>
                <w:szCs w:val="20"/>
              </w:rPr>
            </w:pPr>
            <w:r>
              <w:rPr>
                <w:rStyle w:val="10"/>
                <w:rFonts w:hint="eastAsia" w:ascii="仿宋_GB2312" w:eastAsia="仿宋_GB2312"/>
                <w:color w:val="auto"/>
                <w:szCs w:val="20"/>
              </w:rPr>
              <w:t>行政处罚</w:t>
            </w:r>
          </w:p>
        </w:tc>
        <w:tc>
          <w:tcPr>
            <w:tcW w:w="906" w:type="dxa"/>
            <w:vAlign w:val="center"/>
          </w:tcPr>
          <w:p>
            <w:pPr>
              <w:adjustRightInd w:val="0"/>
              <w:snapToGrid w:val="0"/>
              <w:spacing w:line="299" w:lineRule="exact"/>
              <w:jc w:val="left"/>
              <w:rPr>
                <w:rStyle w:val="10"/>
                <w:rFonts w:ascii="仿宋_GB2312" w:eastAsia="仿宋_GB2312"/>
                <w:color w:val="auto"/>
                <w:szCs w:val="20"/>
              </w:rPr>
            </w:pPr>
            <w:r>
              <w:rPr>
                <w:rStyle w:val="10"/>
                <w:rFonts w:hint="eastAsia" w:ascii="仿宋_GB2312" w:eastAsia="仿宋_GB2312"/>
                <w:color w:val="auto"/>
                <w:szCs w:val="20"/>
              </w:rPr>
              <w:t>违反乡村清洁规定行为的处罚</w:t>
            </w:r>
          </w:p>
        </w:tc>
        <w:tc>
          <w:tcPr>
            <w:tcW w:w="540" w:type="dxa"/>
            <w:vAlign w:val="center"/>
          </w:tcPr>
          <w:p>
            <w:pPr>
              <w:adjustRightInd w:val="0"/>
              <w:snapToGrid w:val="0"/>
              <w:spacing w:line="299" w:lineRule="exact"/>
              <w:rPr>
                <w:rStyle w:val="10"/>
                <w:rFonts w:ascii="仿宋_GB2312" w:eastAsia="仿宋_GB2312"/>
                <w:color w:val="auto"/>
                <w:szCs w:val="20"/>
              </w:rPr>
            </w:pPr>
          </w:p>
        </w:tc>
        <w:tc>
          <w:tcPr>
            <w:tcW w:w="720" w:type="dxa"/>
            <w:vAlign w:val="center"/>
          </w:tcPr>
          <w:p>
            <w:pPr>
              <w:adjustRightInd w:val="0"/>
              <w:snapToGrid w:val="0"/>
              <w:spacing w:line="299" w:lineRule="exact"/>
              <w:rPr>
                <w:rStyle w:val="10"/>
                <w:rFonts w:ascii="仿宋_GB2312" w:eastAsia="仿宋_GB2312"/>
                <w:color w:val="auto"/>
                <w:szCs w:val="20"/>
              </w:rPr>
            </w:pPr>
            <w:r>
              <w:rPr>
                <w:rStyle w:val="10"/>
                <w:rFonts w:hint="eastAsia" w:ascii="仿宋_GB2312" w:eastAsia="仿宋_GB2312"/>
                <w:color w:val="auto"/>
                <w:szCs w:val="20"/>
                <w:lang w:val="en-US" w:eastAsia="zh-CN"/>
              </w:rPr>
              <w:t>严关</w:t>
            </w:r>
            <w:r>
              <w:rPr>
                <w:rStyle w:val="10"/>
                <w:rFonts w:hint="eastAsia" w:ascii="仿宋_GB2312" w:eastAsia="仿宋_GB2312"/>
                <w:color w:val="auto"/>
                <w:szCs w:val="20"/>
              </w:rPr>
              <w:t>镇人民政府</w:t>
            </w:r>
          </w:p>
        </w:tc>
        <w:tc>
          <w:tcPr>
            <w:tcW w:w="858" w:type="dxa"/>
            <w:vAlign w:val="center"/>
          </w:tcPr>
          <w:p>
            <w:pPr>
              <w:adjustRightInd w:val="0"/>
              <w:snapToGrid w:val="0"/>
              <w:spacing w:line="299" w:lineRule="exact"/>
              <w:rPr>
                <w:rStyle w:val="10"/>
                <w:rFonts w:ascii="仿宋_GB2312" w:eastAsia="仿宋_GB2312"/>
                <w:color w:val="auto"/>
                <w:szCs w:val="20"/>
              </w:rPr>
            </w:pPr>
            <w:r>
              <w:rPr>
                <w:rStyle w:val="10"/>
                <w:rFonts w:hint="eastAsia" w:ascii="仿宋_GB2312" w:eastAsia="仿宋_GB2312"/>
                <w:color w:val="auto"/>
                <w:szCs w:val="20"/>
                <w:lang w:val="en-US" w:eastAsia="zh-CN"/>
              </w:rPr>
              <w:t>严关镇</w:t>
            </w:r>
            <w:r>
              <w:rPr>
                <w:rStyle w:val="10"/>
                <w:rFonts w:hint="eastAsia" w:ascii="仿宋_GB2312" w:eastAsia="仿宋_GB2312"/>
                <w:color w:val="auto"/>
                <w:szCs w:val="20"/>
              </w:rPr>
              <w:t>乡村建设综合服务中心</w:t>
            </w:r>
          </w:p>
        </w:tc>
        <w:tc>
          <w:tcPr>
            <w:tcW w:w="3199" w:type="dxa"/>
            <w:vAlign w:val="center"/>
          </w:tcPr>
          <w:p>
            <w:pPr>
              <w:adjustRightInd w:val="0"/>
              <w:snapToGrid w:val="0"/>
              <w:spacing w:line="262" w:lineRule="exact"/>
              <w:ind w:firstLine="400" w:firstLineChars="200"/>
              <w:rPr>
                <w:rStyle w:val="10"/>
                <w:rFonts w:ascii="仿宋_GB2312" w:eastAsia="仿宋_GB2312"/>
                <w:color w:val="auto"/>
                <w:szCs w:val="20"/>
              </w:rPr>
            </w:pPr>
            <w:r>
              <w:rPr>
                <w:rStyle w:val="10"/>
                <w:rFonts w:hint="eastAsia" w:ascii="仿宋_GB2312" w:eastAsia="仿宋_GB2312"/>
                <w:color w:val="auto"/>
                <w:szCs w:val="20"/>
              </w:rPr>
              <w:t>【地方性法规】《广西壮族自治区乡村清洁</w:t>
            </w:r>
            <w:r>
              <w:rPr>
                <w:rStyle w:val="10"/>
                <w:rFonts w:hint="eastAsia" w:ascii="仿宋_GB2312" w:eastAsia="仿宋_GB2312"/>
                <w:snapToGrid w:val="0"/>
                <w:color w:val="auto"/>
                <w:szCs w:val="20"/>
              </w:rPr>
              <w:t>条例》（</w:t>
            </w:r>
            <w:r>
              <w:rPr>
                <w:rStyle w:val="10"/>
                <w:rFonts w:ascii="仿宋_GB2312" w:eastAsia="仿宋_GB2312"/>
                <w:snapToGrid w:val="0"/>
                <w:color w:val="auto"/>
                <w:szCs w:val="20"/>
              </w:rPr>
              <w:t>201</w:t>
            </w:r>
            <w:r>
              <w:rPr>
                <w:rStyle w:val="10"/>
                <w:rFonts w:ascii="仿宋_GB2312" w:eastAsia="仿宋_GB2312"/>
                <w:color w:val="auto"/>
                <w:szCs w:val="20"/>
              </w:rPr>
              <w:t>6</w:t>
            </w:r>
            <w:r>
              <w:rPr>
                <w:rStyle w:val="10"/>
                <w:rFonts w:hint="eastAsia" w:ascii="仿宋_GB2312" w:eastAsia="仿宋_GB2312"/>
                <w:color w:val="auto"/>
                <w:szCs w:val="20"/>
              </w:rPr>
              <w:t>年广西壮族自治区第十二届人民代表大</w:t>
            </w:r>
            <w:r>
              <w:rPr>
                <w:rStyle w:val="10"/>
                <w:rFonts w:hint="eastAsia" w:ascii="仿宋_GB2312" w:eastAsia="仿宋_GB2312"/>
                <w:snapToGrid w:val="0"/>
                <w:color w:val="auto"/>
                <w:szCs w:val="20"/>
              </w:rPr>
              <w:t>会公</w:t>
            </w:r>
            <w:r>
              <w:rPr>
                <w:rStyle w:val="10"/>
                <w:rFonts w:hint="eastAsia" w:ascii="仿宋_GB2312" w:eastAsia="仿宋_GB2312"/>
                <w:color w:val="auto"/>
                <w:szCs w:val="20"/>
              </w:rPr>
              <w:t>告第</w:t>
            </w:r>
            <w:r>
              <w:rPr>
                <w:rStyle w:val="10"/>
                <w:rFonts w:ascii="仿宋_GB2312" w:eastAsia="仿宋_GB2312"/>
                <w:color w:val="auto"/>
                <w:szCs w:val="20"/>
              </w:rPr>
              <w:t>13</w:t>
            </w:r>
            <w:r>
              <w:rPr>
                <w:rStyle w:val="10"/>
                <w:rFonts w:hint="eastAsia" w:ascii="仿宋_GB2312" w:eastAsia="仿宋_GB2312"/>
                <w:color w:val="auto"/>
                <w:szCs w:val="20"/>
              </w:rPr>
              <w:t>号</w:t>
            </w:r>
            <w:r>
              <w:rPr>
                <w:rStyle w:val="10"/>
                <w:rFonts w:hint="eastAsia" w:ascii="仿宋_GB2312" w:eastAsia="仿宋_GB2312"/>
                <w:snapToGrid w:val="0"/>
                <w:color w:val="auto"/>
                <w:szCs w:val="20"/>
              </w:rPr>
              <w:t>）</w:t>
            </w:r>
            <w:r>
              <w:rPr>
                <w:rStyle w:val="10"/>
                <w:rFonts w:hint="eastAsia" w:ascii="仿宋_GB2312" w:eastAsia="仿宋_GB2312"/>
                <w:color w:val="auto"/>
                <w:szCs w:val="20"/>
              </w:rPr>
              <w:t>第十二条：任何单位和个人不得侵占、损坏、擅自拆除、擅自关闭乡村卫生公厕、垃圾和污水处理等乡村清洁设施，或者擅自改变</w:t>
            </w:r>
            <w:r>
              <w:rPr>
                <w:rStyle w:val="10"/>
                <w:rFonts w:hint="eastAsia" w:ascii="仿宋_GB2312" w:eastAsia="仿宋_GB2312"/>
                <w:snapToGrid w:val="0"/>
                <w:color w:val="auto"/>
                <w:szCs w:val="20"/>
              </w:rPr>
              <w:t>其用途。</w:t>
            </w:r>
          </w:p>
          <w:p>
            <w:pPr>
              <w:adjustRightInd w:val="0"/>
              <w:snapToGrid w:val="0"/>
              <w:spacing w:line="262" w:lineRule="exact"/>
              <w:ind w:firstLine="400" w:firstLineChars="200"/>
              <w:rPr>
                <w:rStyle w:val="10"/>
                <w:rFonts w:ascii="仿宋_GB2312" w:eastAsia="仿宋_GB2312"/>
                <w:color w:val="auto"/>
                <w:szCs w:val="20"/>
              </w:rPr>
            </w:pPr>
            <w:r>
              <w:rPr>
                <w:rStyle w:val="10"/>
                <w:rFonts w:hint="eastAsia" w:ascii="仿宋_GB2312" w:eastAsia="仿宋_GB2312"/>
                <w:color w:val="auto"/>
                <w:szCs w:val="20"/>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10"/>
                <w:rFonts w:hint="eastAsia" w:ascii="仿宋_GB2312" w:eastAsia="仿宋_GB2312"/>
                <w:snapToGrid w:val="0"/>
                <w:color w:val="auto"/>
                <w:szCs w:val="20"/>
              </w:rPr>
              <w:t>的行为。</w:t>
            </w:r>
          </w:p>
          <w:p>
            <w:pPr>
              <w:adjustRightInd w:val="0"/>
              <w:snapToGrid w:val="0"/>
              <w:spacing w:line="262" w:lineRule="exact"/>
              <w:ind w:firstLine="400" w:firstLineChars="200"/>
              <w:rPr>
                <w:rStyle w:val="10"/>
                <w:rFonts w:ascii="仿宋_GB2312" w:eastAsia="仿宋_GB2312"/>
                <w:color w:val="auto"/>
                <w:szCs w:val="20"/>
              </w:rPr>
            </w:pPr>
            <w:r>
              <w:rPr>
                <w:rStyle w:val="10"/>
                <w:rFonts w:hint="eastAsia" w:ascii="仿宋_GB2312" w:eastAsia="仿宋_GB2312"/>
                <w:color w:val="auto"/>
                <w:szCs w:val="20"/>
              </w:rPr>
              <w:t>第十九</w:t>
            </w:r>
            <w:r>
              <w:rPr>
                <w:rStyle w:val="10"/>
                <w:rFonts w:hint="eastAsia" w:ascii="仿宋_GB2312" w:eastAsia="仿宋_GB2312"/>
                <w:snapToGrid w:val="0"/>
                <w:color w:val="auto"/>
                <w:szCs w:val="20"/>
              </w:rPr>
              <w:t>条第</w:t>
            </w:r>
            <w:r>
              <w:rPr>
                <w:rStyle w:val="10"/>
                <w:rFonts w:hint="eastAsia" w:ascii="仿宋_GB2312" w:eastAsia="仿宋_GB2312"/>
                <w:color w:val="auto"/>
                <w:szCs w:val="20"/>
              </w:rPr>
              <w:t>三款：任何单位和个人不得在非指定地点倾倒、抛撒或者堆放建</w:t>
            </w:r>
            <w:r>
              <w:rPr>
                <w:rStyle w:val="10"/>
                <w:rFonts w:hint="eastAsia" w:ascii="仿宋_GB2312" w:eastAsia="仿宋_GB2312"/>
                <w:snapToGrid w:val="0"/>
                <w:color w:val="auto"/>
                <w:szCs w:val="20"/>
              </w:rPr>
              <w:t>筑垃圾。</w:t>
            </w:r>
          </w:p>
          <w:p>
            <w:pPr>
              <w:adjustRightInd w:val="0"/>
              <w:snapToGrid w:val="0"/>
              <w:spacing w:line="262" w:lineRule="exact"/>
              <w:ind w:firstLine="400" w:firstLineChars="200"/>
              <w:rPr>
                <w:rStyle w:val="10"/>
                <w:rFonts w:ascii="仿宋_GB2312" w:eastAsia="仿宋_GB2312"/>
                <w:color w:val="auto"/>
                <w:szCs w:val="20"/>
              </w:rPr>
            </w:pPr>
            <w:r>
              <w:rPr>
                <w:rStyle w:val="10"/>
                <w:rFonts w:hint="eastAsia" w:ascii="仿宋_GB2312" w:eastAsia="仿宋_GB2312"/>
                <w:color w:val="auto"/>
                <w:szCs w:val="20"/>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10"/>
                <w:rFonts w:hint="eastAsia" w:ascii="仿宋_GB2312" w:eastAsia="仿宋_GB2312"/>
                <w:snapToGrid w:val="0"/>
                <w:color w:val="auto"/>
                <w:szCs w:val="20"/>
              </w:rPr>
              <w:t>下罚款。</w:t>
            </w:r>
          </w:p>
          <w:p>
            <w:pPr>
              <w:adjustRightInd w:val="0"/>
              <w:snapToGrid w:val="0"/>
              <w:spacing w:line="262" w:lineRule="exact"/>
              <w:ind w:firstLine="400" w:firstLineChars="200"/>
              <w:rPr>
                <w:rStyle w:val="10"/>
                <w:rFonts w:ascii="仿宋_GB2312" w:eastAsia="仿宋_GB2312"/>
                <w:color w:val="auto"/>
                <w:szCs w:val="20"/>
              </w:rPr>
            </w:pPr>
            <w:r>
              <w:rPr>
                <w:rStyle w:val="10"/>
                <w:rFonts w:hint="eastAsia" w:ascii="仿宋_GB2312" w:eastAsia="仿宋_GB2312"/>
                <w:color w:val="auto"/>
                <w:szCs w:val="20"/>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10"/>
                <w:rFonts w:hint="eastAsia" w:ascii="仿宋_GB2312" w:eastAsia="仿宋_GB2312"/>
                <w:snapToGrid w:val="0"/>
                <w:color w:val="auto"/>
                <w:szCs w:val="20"/>
              </w:rPr>
              <w:t>以</w:t>
            </w:r>
            <w:r>
              <w:rPr>
                <w:rStyle w:val="10"/>
                <w:rFonts w:hint="eastAsia" w:ascii="仿宋_GB2312" w:eastAsia="仿宋_GB2312"/>
                <w:color w:val="auto"/>
                <w:szCs w:val="20"/>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10"/>
                <w:rFonts w:hint="eastAsia" w:ascii="仿宋_GB2312" w:eastAsia="仿宋_GB2312"/>
                <w:snapToGrid w:val="0"/>
                <w:color w:val="auto"/>
                <w:szCs w:val="20"/>
              </w:rPr>
              <w:t>行为的。</w:t>
            </w:r>
          </w:p>
          <w:p>
            <w:pPr>
              <w:pStyle w:val="4"/>
              <w:widowControl/>
              <w:shd w:val="clear" w:color="auto" w:fill="FFFFFF"/>
              <w:spacing w:before="150" w:beforeAutospacing="0" w:after="150" w:afterAutospacing="0" w:line="368" w:lineRule="atLeast"/>
              <w:ind w:firstLine="420"/>
              <w:jc w:val="both"/>
              <w:rPr>
                <w:rStyle w:val="10"/>
                <w:rFonts w:ascii="仿宋_GB2312" w:eastAsia="仿宋_GB2312"/>
                <w:color w:val="auto"/>
                <w:kern w:val="2"/>
                <w:szCs w:val="20"/>
              </w:rPr>
            </w:pPr>
            <w:r>
              <w:rPr>
                <w:rStyle w:val="10"/>
                <w:rFonts w:hint="eastAsia" w:ascii="仿宋_GB2312" w:eastAsia="仿宋_GB2312"/>
                <w:color w:val="auto"/>
                <w:kern w:val="2"/>
                <w:szCs w:val="20"/>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177" w:type="dxa"/>
            <w:vAlign w:val="center"/>
          </w:tcPr>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1.</w:t>
            </w:r>
            <w:r>
              <w:rPr>
                <w:rStyle w:val="10"/>
                <w:rFonts w:hint="eastAsia" w:ascii="仿宋_GB2312" w:eastAsia="仿宋_GB2312"/>
                <w:color w:val="auto"/>
                <w:szCs w:val="20"/>
              </w:rPr>
              <w:t>立案责任（乡村建设综合服务中心）：根据日常监管和投诉情况，进行相关监督检查和核实，决定是</w:t>
            </w:r>
            <w:r>
              <w:rPr>
                <w:rStyle w:val="10"/>
                <w:rFonts w:hint="eastAsia" w:ascii="仿宋_GB2312" w:eastAsia="仿宋_GB2312"/>
                <w:snapToGrid w:val="0"/>
                <w:color w:val="auto"/>
                <w:szCs w:val="20"/>
              </w:rPr>
              <w:t>否立案受理。</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2.</w:t>
            </w:r>
            <w:r>
              <w:rPr>
                <w:rStyle w:val="10"/>
                <w:rFonts w:hint="eastAsia" w:ascii="仿宋_GB2312" w:eastAsia="仿宋_GB2312"/>
                <w:color w:val="auto"/>
                <w:szCs w:val="20"/>
              </w:rPr>
              <w:t>调查取证责任（乡村建设综合服务中心）：对立案的案件展开调查和取证，制作调查笔录，调查结束出具书面调查终结报告。在调查</w:t>
            </w:r>
            <w:r>
              <w:rPr>
                <w:rStyle w:val="10"/>
                <w:rFonts w:hint="eastAsia" w:ascii="仿宋_GB2312" w:eastAsia="仿宋_GB2312"/>
                <w:snapToGrid w:val="0"/>
                <w:color w:val="auto"/>
                <w:szCs w:val="20"/>
              </w:rPr>
              <w:t>取</w:t>
            </w:r>
            <w:r>
              <w:rPr>
                <w:rStyle w:val="10"/>
                <w:rFonts w:hint="eastAsia" w:ascii="仿宋_GB2312" w:eastAsia="仿宋_GB2312"/>
                <w:color w:val="auto"/>
                <w:szCs w:val="20"/>
              </w:rPr>
              <w:t>证时，应由</w:t>
            </w:r>
            <w:r>
              <w:rPr>
                <w:rStyle w:val="10"/>
                <w:rFonts w:ascii="仿宋_GB2312" w:eastAsia="仿宋_GB2312"/>
                <w:color w:val="auto"/>
                <w:szCs w:val="20"/>
              </w:rPr>
              <w:t>2</w:t>
            </w:r>
            <w:r>
              <w:rPr>
                <w:rStyle w:val="10"/>
                <w:rFonts w:hint="eastAsia" w:ascii="仿宋_GB2312" w:eastAsia="仿宋_GB2312"/>
                <w:color w:val="auto"/>
                <w:szCs w:val="20"/>
              </w:rPr>
              <w:t>名以上执法人员参加，并向当事人出示有效的行政执法证件，允许当事</w:t>
            </w:r>
            <w:r>
              <w:rPr>
                <w:rStyle w:val="10"/>
                <w:rFonts w:hint="eastAsia" w:ascii="仿宋_GB2312" w:eastAsia="仿宋_GB2312"/>
                <w:snapToGrid w:val="0"/>
                <w:color w:val="auto"/>
                <w:szCs w:val="20"/>
              </w:rPr>
              <w:t>人辩解陈述。</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3.</w:t>
            </w:r>
            <w:r>
              <w:rPr>
                <w:rStyle w:val="10"/>
                <w:rFonts w:hint="eastAsia" w:ascii="仿宋_GB2312" w:eastAsia="仿宋_GB2312"/>
                <w:color w:val="auto"/>
                <w:szCs w:val="20"/>
              </w:rPr>
              <w:t>审查核实责任（乡村建设综合服务中心）：按照有关规定对案件违法事实、证据、调查取证程序、法律适用、处罚种类和幅度、当事人陈述和申辩理由等方面进行审查，提出处理意见（主要证据不足时，以适当的方式</w:t>
            </w:r>
            <w:r>
              <w:rPr>
                <w:rStyle w:val="10"/>
                <w:rFonts w:hint="eastAsia" w:ascii="仿宋_GB2312" w:eastAsia="仿宋_GB2312"/>
                <w:snapToGrid w:val="0"/>
                <w:color w:val="auto"/>
                <w:szCs w:val="20"/>
              </w:rPr>
              <w:t>补充调查）。</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4.</w:t>
            </w:r>
            <w:r>
              <w:rPr>
                <w:rStyle w:val="10"/>
                <w:rFonts w:hint="eastAsia" w:ascii="仿宋_GB2312" w:eastAsia="仿宋_GB2312"/>
                <w:color w:val="auto"/>
                <w:szCs w:val="20"/>
              </w:rPr>
              <w:t>告知责任（乡村建设综合服务中心）：作出行政处罚决定前，制作《行政处罚告知书》送达当事人，告知违法事实及其享有的陈述、申辩等权利。符合听证规定的，制作并送达《行政处罚听</w:t>
            </w:r>
            <w:r>
              <w:rPr>
                <w:rStyle w:val="10"/>
                <w:rFonts w:hint="eastAsia" w:ascii="仿宋_GB2312" w:eastAsia="仿宋_GB2312"/>
                <w:snapToGrid w:val="0"/>
                <w:color w:val="auto"/>
                <w:szCs w:val="20"/>
              </w:rPr>
              <w:t>证告知书》。</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5.</w:t>
            </w:r>
            <w:r>
              <w:rPr>
                <w:rStyle w:val="10"/>
                <w:rFonts w:hint="eastAsia" w:ascii="仿宋_GB2312" w:eastAsia="仿宋_GB2312"/>
                <w:color w:val="auto"/>
                <w:szCs w:val="20"/>
              </w:rPr>
              <w:t>决定责任（乡村建设综合服务中心）：作出行政处罚决定，制作行政</w:t>
            </w:r>
            <w:r>
              <w:rPr>
                <w:rStyle w:val="10"/>
                <w:rFonts w:hint="eastAsia" w:ascii="仿宋_GB2312" w:eastAsia="仿宋_GB2312"/>
                <w:snapToGrid w:val="0"/>
                <w:color w:val="auto"/>
                <w:szCs w:val="20"/>
              </w:rPr>
              <w:t>处罚决定书。</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6.</w:t>
            </w:r>
            <w:r>
              <w:rPr>
                <w:rStyle w:val="10"/>
                <w:rFonts w:hint="eastAsia" w:ascii="仿宋_GB2312" w:eastAsia="仿宋_GB2312"/>
                <w:color w:val="auto"/>
                <w:szCs w:val="20"/>
              </w:rPr>
              <w:t>送达责任（乡村建设综合服务中心）：行政处罚决定书应当在宣告后当场交付当事人；当事人不在场的，行政机关应当在七日内依照民事诉讼法的有关规定，将行政处罚决定书</w:t>
            </w:r>
            <w:r>
              <w:rPr>
                <w:rStyle w:val="10"/>
                <w:rFonts w:hint="eastAsia" w:ascii="仿宋_GB2312" w:eastAsia="仿宋_GB2312"/>
                <w:snapToGrid w:val="0"/>
                <w:color w:val="auto"/>
                <w:szCs w:val="20"/>
              </w:rPr>
              <w:t>送达当事人。</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7.</w:t>
            </w:r>
            <w:r>
              <w:rPr>
                <w:rStyle w:val="10"/>
                <w:rFonts w:hint="eastAsia" w:ascii="仿宋_GB2312" w:eastAsia="仿宋_GB2312"/>
                <w:color w:val="auto"/>
                <w:szCs w:val="20"/>
              </w:rPr>
              <w:t>执行责任（乡村建设综合服务中心）：监督当事人在决定的期限内，履行生效的行政处罚决定。当事人在法定期限内不申请行政复议或者提起行政诉讼，又不履行的，可依法采取申请人民法</w:t>
            </w:r>
            <w:r>
              <w:rPr>
                <w:rStyle w:val="10"/>
                <w:rFonts w:hint="eastAsia" w:ascii="仿宋_GB2312" w:eastAsia="仿宋_GB2312"/>
                <w:snapToGrid w:val="0"/>
                <w:color w:val="auto"/>
                <w:szCs w:val="20"/>
              </w:rPr>
              <w:t>院强制执行。</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8.</w:t>
            </w:r>
            <w:r>
              <w:rPr>
                <w:rStyle w:val="10"/>
                <w:rFonts w:hint="eastAsia" w:ascii="仿宋_GB2312" w:eastAsia="仿宋_GB2312"/>
                <w:color w:val="auto"/>
                <w:szCs w:val="20"/>
              </w:rPr>
              <w:t>监督责任（乡村建设综合服务中心）：对行政处罚决定执行情况进</w:t>
            </w:r>
            <w:r>
              <w:rPr>
                <w:rStyle w:val="10"/>
                <w:rFonts w:hint="eastAsia" w:ascii="仿宋_GB2312" w:eastAsia="仿宋_GB2312"/>
                <w:snapToGrid w:val="0"/>
                <w:color w:val="auto"/>
                <w:szCs w:val="20"/>
              </w:rPr>
              <w:t>行监督检查。</w:t>
            </w:r>
          </w:p>
          <w:p>
            <w:pPr>
              <w:adjustRightInd w:val="0"/>
              <w:snapToGrid w:val="0"/>
              <w:spacing w:line="299" w:lineRule="exact"/>
              <w:ind w:firstLine="400" w:firstLineChars="200"/>
              <w:rPr>
                <w:rStyle w:val="10"/>
                <w:rFonts w:ascii="仿宋_GB2312" w:eastAsia="仿宋_GB2312"/>
                <w:color w:val="auto"/>
                <w:szCs w:val="20"/>
              </w:rPr>
            </w:pPr>
            <w:r>
              <w:rPr>
                <w:rStyle w:val="10"/>
                <w:rFonts w:ascii="仿宋_GB2312" w:eastAsia="仿宋_GB2312"/>
                <w:color w:val="auto"/>
                <w:szCs w:val="20"/>
              </w:rPr>
              <w:t>9.</w:t>
            </w:r>
            <w:r>
              <w:rPr>
                <w:rStyle w:val="10"/>
                <w:rFonts w:hint="eastAsia" w:ascii="仿宋_GB2312" w:eastAsia="仿宋_GB2312"/>
                <w:color w:val="auto"/>
                <w:szCs w:val="20"/>
              </w:rPr>
              <w:t>其他法律法规规章文件规定应履行的责任。</w:t>
            </w:r>
          </w:p>
        </w:tc>
        <w:tc>
          <w:tcPr>
            <w:tcW w:w="4842" w:type="dxa"/>
            <w:vAlign w:val="center"/>
          </w:tcPr>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1—1.</w:t>
            </w:r>
            <w:r>
              <w:rPr>
                <w:rStyle w:val="10"/>
                <w:rFonts w:hint="eastAsia" w:ascii="仿宋_GB2312" w:eastAsia="仿宋_GB2312"/>
                <w:color w:val="auto"/>
                <w:szCs w:val="20"/>
              </w:rPr>
              <w:t>【法律】《中华人民共和国行政处罚</w:t>
            </w:r>
            <w:r>
              <w:rPr>
                <w:rStyle w:val="10"/>
                <w:rFonts w:hint="eastAsia" w:ascii="仿宋_GB2312" w:eastAsia="仿宋_GB2312"/>
                <w:snapToGrid w:val="0"/>
                <w:color w:val="auto"/>
                <w:szCs w:val="20"/>
              </w:rPr>
              <w:t>法</w:t>
            </w:r>
            <w:r>
              <w:rPr>
                <w:rStyle w:val="10"/>
                <w:rFonts w:hint="eastAsia" w:ascii="仿宋_GB2312" w:eastAsia="仿宋_GB2312"/>
                <w:color w:val="auto"/>
                <w:szCs w:val="20"/>
              </w:rPr>
              <w:t>》第三十条：公民、法人或者其他组织违反行政管理秩序的行为，依法应当给予行政处罚的，行政机关必须查明事实；违法事实不清的，不得给予行政处罚。</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1—2.</w:t>
            </w:r>
            <w:r>
              <w:rPr>
                <w:rStyle w:val="10"/>
                <w:rFonts w:hint="eastAsia" w:ascii="仿宋_GB2312" w:eastAsia="仿宋_GB2312"/>
                <w:color w:val="auto"/>
                <w:szCs w:val="20"/>
              </w:rPr>
              <w:t>【部门规章】《建设行政处罚程序</w:t>
            </w:r>
            <w:r>
              <w:rPr>
                <w:rStyle w:val="10"/>
                <w:rFonts w:hint="eastAsia" w:ascii="仿宋_GB2312" w:eastAsia="仿宋_GB2312"/>
                <w:snapToGrid w:val="0"/>
                <w:color w:val="auto"/>
                <w:szCs w:val="20"/>
              </w:rPr>
              <w:t>暂行规定</w:t>
            </w:r>
            <w:r>
              <w:rPr>
                <w:rStyle w:val="10"/>
                <w:rFonts w:hint="eastAsia" w:ascii="仿宋_GB2312" w:eastAsia="仿宋_GB2312"/>
                <w:color w:val="auto"/>
                <w:szCs w:val="20"/>
              </w:rPr>
              <w:t>》（</w:t>
            </w:r>
            <w:r>
              <w:rPr>
                <w:rStyle w:val="10"/>
                <w:rFonts w:ascii="仿宋_GB2312" w:eastAsia="仿宋_GB2312"/>
                <w:color w:val="auto"/>
                <w:szCs w:val="20"/>
              </w:rPr>
              <w:t>1999</w:t>
            </w:r>
            <w:r>
              <w:rPr>
                <w:rStyle w:val="10"/>
                <w:rFonts w:hint="eastAsia" w:ascii="仿宋_GB2312" w:eastAsia="仿宋_GB2312"/>
                <w:snapToGrid w:val="0"/>
                <w:color w:val="auto"/>
                <w:szCs w:val="20"/>
              </w:rPr>
              <w:t>年建设部令第</w:t>
            </w:r>
            <w:r>
              <w:rPr>
                <w:rStyle w:val="10"/>
                <w:rFonts w:ascii="仿宋_GB2312" w:eastAsia="仿宋_GB2312"/>
                <w:snapToGrid w:val="0"/>
                <w:color w:val="auto"/>
                <w:szCs w:val="20"/>
              </w:rPr>
              <w:t>6</w:t>
            </w:r>
            <w:r>
              <w:rPr>
                <w:rStyle w:val="10"/>
                <w:rFonts w:ascii="仿宋_GB2312" w:eastAsia="仿宋_GB2312"/>
                <w:color w:val="auto"/>
                <w:szCs w:val="20"/>
              </w:rPr>
              <w:t>6</w:t>
            </w:r>
            <w:r>
              <w:rPr>
                <w:rStyle w:val="10"/>
                <w:rFonts w:hint="eastAsia" w:ascii="仿宋_GB2312" w:eastAsia="仿宋_GB2312"/>
                <w:color w:val="auto"/>
                <w:szCs w:val="20"/>
              </w:rPr>
              <w:t>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10"/>
                <w:rFonts w:hint="eastAsia" w:ascii="仿宋_GB2312" w:eastAsia="仿宋_GB2312"/>
                <w:snapToGrid w:val="0"/>
                <w:color w:val="auto"/>
                <w:szCs w:val="20"/>
              </w:rPr>
              <w:t>管领导批准。</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2—1.</w:t>
            </w:r>
            <w:r>
              <w:rPr>
                <w:rStyle w:val="10"/>
                <w:rFonts w:hint="eastAsia" w:ascii="仿宋_GB2312" w:eastAsia="仿宋_GB2312"/>
                <w:color w:val="auto"/>
                <w:szCs w:val="20"/>
              </w:rPr>
              <w:t>【法律】《中华人民共和国行政处罚法</w:t>
            </w:r>
            <w:r>
              <w:rPr>
                <w:rStyle w:val="10"/>
                <w:rFonts w:hint="eastAsia" w:ascii="仿宋_GB2312" w:eastAsia="仿宋_GB2312"/>
                <w:snapToGrid w:val="0"/>
                <w:color w:val="auto"/>
                <w:szCs w:val="20"/>
              </w:rPr>
              <w:t>》</w:t>
            </w:r>
            <w:r>
              <w:rPr>
                <w:rStyle w:val="10"/>
                <w:rFonts w:hint="eastAsia" w:ascii="仿宋_GB2312" w:eastAsia="仿宋_GB2312"/>
                <w:color w:val="auto"/>
                <w:szCs w:val="2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2—2.</w:t>
            </w:r>
            <w:r>
              <w:rPr>
                <w:rStyle w:val="10"/>
                <w:rFonts w:hint="eastAsia" w:ascii="仿宋_GB2312" w:eastAsia="仿宋_GB2312"/>
                <w:color w:val="auto"/>
                <w:szCs w:val="20"/>
              </w:rPr>
              <w:t>【法律】《中华人民共和国行政处罚法</w:t>
            </w:r>
            <w:r>
              <w:rPr>
                <w:rStyle w:val="10"/>
                <w:rFonts w:hint="eastAsia" w:ascii="仿宋_GB2312" w:eastAsia="仿宋_GB2312"/>
                <w:snapToGrid w:val="0"/>
                <w:color w:val="auto"/>
                <w:szCs w:val="20"/>
              </w:rPr>
              <w:t>》</w:t>
            </w:r>
            <w:r>
              <w:rPr>
                <w:rStyle w:val="10"/>
                <w:rFonts w:hint="eastAsia" w:ascii="仿宋_GB2312" w:eastAsia="仿宋_GB2312"/>
                <w:color w:val="auto"/>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Style w:val="10"/>
                <w:rFonts w:hint="eastAsia" w:ascii="仿宋_GB2312" w:eastAsia="仿宋_GB2312"/>
                <w:color w:val="auto"/>
                <w:szCs w:val="20"/>
                <w:lang w:eastAsia="zh-CN"/>
              </w:rPr>
              <w:t>搜集证据</w:t>
            </w:r>
            <w:r>
              <w:rPr>
                <w:rStyle w:val="10"/>
                <w:rFonts w:hint="eastAsia" w:ascii="仿宋_GB2312" w:eastAsia="仿宋_GB2312"/>
                <w:color w:val="auto"/>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10"/>
                <w:rFonts w:hint="eastAsia" w:ascii="仿宋_GB2312" w:eastAsia="仿宋_GB2312"/>
                <w:snapToGrid w:val="0"/>
                <w:color w:val="auto"/>
                <w:szCs w:val="20"/>
              </w:rPr>
              <w:t>，应当回避。</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2—3.</w:t>
            </w:r>
            <w:r>
              <w:rPr>
                <w:rStyle w:val="10"/>
                <w:rFonts w:hint="eastAsia" w:ascii="仿宋_GB2312" w:eastAsia="仿宋_GB2312"/>
                <w:color w:val="auto"/>
                <w:szCs w:val="20"/>
              </w:rPr>
              <w:t>【部门规章】《建设行政处罚程序</w:t>
            </w:r>
            <w:r>
              <w:rPr>
                <w:rStyle w:val="10"/>
                <w:rFonts w:hint="eastAsia" w:ascii="仿宋_GB2312" w:eastAsia="仿宋_GB2312"/>
                <w:snapToGrid w:val="0"/>
                <w:color w:val="auto"/>
                <w:szCs w:val="20"/>
              </w:rPr>
              <w:t>暂行规定</w:t>
            </w:r>
            <w:r>
              <w:rPr>
                <w:rStyle w:val="10"/>
                <w:rFonts w:hint="eastAsia" w:ascii="仿宋_GB2312" w:eastAsia="仿宋_GB2312"/>
                <w:color w:val="auto"/>
                <w:szCs w:val="20"/>
              </w:rPr>
              <w:t>》（</w:t>
            </w:r>
            <w:r>
              <w:rPr>
                <w:rStyle w:val="10"/>
                <w:rFonts w:ascii="仿宋_GB2312" w:eastAsia="仿宋_GB2312"/>
                <w:color w:val="auto"/>
                <w:szCs w:val="20"/>
              </w:rPr>
              <w:t>1999</w:t>
            </w:r>
            <w:r>
              <w:rPr>
                <w:rStyle w:val="10"/>
                <w:rFonts w:hint="eastAsia" w:ascii="仿宋_GB2312" w:eastAsia="仿宋_GB2312"/>
                <w:snapToGrid w:val="0"/>
                <w:color w:val="auto"/>
                <w:szCs w:val="20"/>
              </w:rPr>
              <w:t>年建设部令第</w:t>
            </w:r>
            <w:r>
              <w:rPr>
                <w:rStyle w:val="10"/>
                <w:rFonts w:ascii="仿宋_GB2312" w:eastAsia="仿宋_GB2312"/>
                <w:snapToGrid w:val="0"/>
                <w:color w:val="auto"/>
                <w:szCs w:val="20"/>
              </w:rPr>
              <w:t>6</w:t>
            </w:r>
            <w:r>
              <w:rPr>
                <w:rStyle w:val="10"/>
                <w:rFonts w:ascii="仿宋_GB2312" w:eastAsia="仿宋_GB2312"/>
                <w:color w:val="auto"/>
                <w:szCs w:val="20"/>
              </w:rPr>
              <w:t>6</w:t>
            </w:r>
            <w:r>
              <w:rPr>
                <w:rStyle w:val="10"/>
                <w:rFonts w:hint="eastAsia" w:ascii="仿宋_GB2312" w:eastAsia="仿宋_GB2312"/>
                <w:color w:val="auto"/>
                <w:szCs w:val="20"/>
              </w:rPr>
              <w:t>号）第八条：立案后，执法人员应当及时进行调查，</w:t>
            </w:r>
            <w:r>
              <w:rPr>
                <w:rStyle w:val="10"/>
                <w:rFonts w:hint="eastAsia" w:ascii="仿宋_GB2312" w:eastAsia="仿宋_GB2312"/>
                <w:color w:val="auto"/>
                <w:szCs w:val="20"/>
                <w:lang w:eastAsia="zh-CN"/>
              </w:rPr>
              <w:t>搜集证据</w:t>
            </w:r>
            <w:r>
              <w:rPr>
                <w:rStyle w:val="10"/>
                <w:rFonts w:hint="eastAsia" w:ascii="仿宋_GB2312" w:eastAsia="仿宋_GB2312"/>
                <w:color w:val="auto"/>
                <w:szCs w:val="20"/>
              </w:rPr>
              <w:t>；必要时可依法进行检查。执法人员调查案件，不得少于二人，并应当出示执法身份</w:t>
            </w:r>
            <w:r>
              <w:rPr>
                <w:rStyle w:val="10"/>
                <w:rFonts w:hint="eastAsia" w:ascii="仿宋_GB2312" w:eastAsia="仿宋_GB2312"/>
                <w:snapToGrid w:val="0"/>
                <w:color w:val="auto"/>
                <w:szCs w:val="20"/>
              </w:rPr>
              <w:t>证</w:t>
            </w:r>
            <w:r>
              <w:rPr>
                <w:rStyle w:val="10"/>
                <w:rFonts w:hint="eastAsia" w:ascii="仿宋_GB2312" w:eastAsia="仿宋_GB2312"/>
                <w:color w:val="auto"/>
                <w:szCs w:val="20"/>
              </w:rPr>
              <w:t>件。第九条：执法人员对案件进行调查，应当收集以下证据：书证、物证、证人证言、视听资料、当事人陈述、鉴定结论、勘验笔录和现场笔</w:t>
            </w:r>
            <w:r>
              <w:rPr>
                <w:rStyle w:val="10"/>
                <w:rFonts w:hint="eastAsia" w:ascii="仿宋_GB2312" w:eastAsia="仿宋_GB2312"/>
                <w:snapToGrid w:val="0"/>
                <w:color w:val="auto"/>
                <w:szCs w:val="20"/>
              </w:rPr>
              <w:t>录</w:t>
            </w:r>
            <w:r>
              <w:rPr>
                <w:rStyle w:val="10"/>
                <w:rFonts w:hint="eastAsia" w:ascii="仿宋_GB2312" w:eastAsia="仿宋_GB2312"/>
                <w:color w:val="auto"/>
                <w:szCs w:val="20"/>
              </w:rPr>
              <w:t>。第十三条：案件调查终结，执法人员应当出具书面案件调查终结报告。调查终结报告的内容包括：当事人的基本情况、违法事实、处罚依据、</w:t>
            </w:r>
            <w:r>
              <w:rPr>
                <w:rStyle w:val="10"/>
                <w:rFonts w:hint="eastAsia" w:ascii="仿宋_GB2312" w:eastAsia="仿宋_GB2312"/>
                <w:snapToGrid w:val="0"/>
                <w:color w:val="auto"/>
                <w:szCs w:val="20"/>
              </w:rPr>
              <w:t>处罚建议等。</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3—1.</w:t>
            </w:r>
            <w:r>
              <w:rPr>
                <w:rStyle w:val="10"/>
                <w:rFonts w:hint="eastAsia" w:ascii="仿宋_GB2312" w:eastAsia="仿宋_GB2312"/>
                <w:color w:val="auto"/>
                <w:szCs w:val="20"/>
              </w:rPr>
              <w:t>【法律】《中华人民共和国行政处罚法</w:t>
            </w:r>
            <w:r>
              <w:rPr>
                <w:rStyle w:val="10"/>
                <w:rFonts w:hint="eastAsia" w:ascii="仿宋_GB2312" w:eastAsia="仿宋_GB2312"/>
                <w:snapToGrid w:val="0"/>
                <w:color w:val="auto"/>
                <w:szCs w:val="20"/>
              </w:rPr>
              <w:t>》</w:t>
            </w:r>
            <w:r>
              <w:rPr>
                <w:rStyle w:val="10"/>
                <w:rFonts w:hint="eastAsia" w:ascii="仿宋_GB2312" w:eastAsia="仿宋_GB2312"/>
                <w:color w:val="auto"/>
                <w:szCs w:val="2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3—2.</w:t>
            </w:r>
            <w:r>
              <w:rPr>
                <w:rStyle w:val="10"/>
                <w:rFonts w:hint="eastAsia" w:ascii="仿宋_GB2312" w:eastAsia="仿宋_GB2312"/>
                <w:color w:val="auto"/>
                <w:szCs w:val="20"/>
              </w:rPr>
              <w:t>【部门规章】《建设行政处罚程序</w:t>
            </w:r>
            <w:r>
              <w:rPr>
                <w:rStyle w:val="10"/>
                <w:rFonts w:hint="eastAsia" w:ascii="仿宋_GB2312" w:eastAsia="仿宋_GB2312"/>
                <w:snapToGrid w:val="0"/>
                <w:color w:val="auto"/>
                <w:szCs w:val="20"/>
              </w:rPr>
              <w:t>暂行规定</w:t>
            </w:r>
            <w:r>
              <w:rPr>
                <w:rStyle w:val="10"/>
                <w:rFonts w:hint="eastAsia" w:ascii="仿宋_GB2312" w:eastAsia="仿宋_GB2312"/>
                <w:color w:val="auto"/>
                <w:szCs w:val="20"/>
              </w:rPr>
              <w:t>》（</w:t>
            </w:r>
            <w:r>
              <w:rPr>
                <w:rStyle w:val="10"/>
                <w:rFonts w:ascii="仿宋_GB2312" w:eastAsia="仿宋_GB2312"/>
                <w:color w:val="auto"/>
                <w:szCs w:val="20"/>
              </w:rPr>
              <w:t>1999</w:t>
            </w:r>
            <w:r>
              <w:rPr>
                <w:rStyle w:val="10"/>
                <w:rFonts w:hint="eastAsia" w:ascii="仿宋_GB2312" w:eastAsia="仿宋_GB2312"/>
                <w:snapToGrid w:val="0"/>
                <w:color w:val="auto"/>
                <w:szCs w:val="20"/>
              </w:rPr>
              <w:t>年建设部令第</w:t>
            </w:r>
            <w:r>
              <w:rPr>
                <w:rStyle w:val="10"/>
                <w:rFonts w:ascii="仿宋_GB2312" w:eastAsia="仿宋_GB2312"/>
                <w:snapToGrid w:val="0"/>
                <w:color w:val="auto"/>
                <w:szCs w:val="20"/>
              </w:rPr>
              <w:t>6</w:t>
            </w:r>
            <w:r>
              <w:rPr>
                <w:rStyle w:val="10"/>
                <w:rFonts w:ascii="仿宋_GB2312" w:eastAsia="仿宋_GB2312"/>
                <w:color w:val="auto"/>
                <w:szCs w:val="20"/>
              </w:rPr>
              <w:t>6</w:t>
            </w:r>
            <w:r>
              <w:rPr>
                <w:rStyle w:val="10"/>
                <w:rFonts w:hint="eastAsia" w:ascii="仿宋_GB2312" w:eastAsia="仿宋_GB2312"/>
                <w:snapToGrid w:val="0"/>
                <w:color w:val="auto"/>
                <w:szCs w:val="20"/>
              </w:rPr>
              <w:t>号</w:t>
            </w:r>
            <w:r>
              <w:rPr>
                <w:rStyle w:val="10"/>
                <w:rFonts w:hint="eastAsia" w:ascii="仿宋_GB2312" w:eastAsia="仿宋_GB2312"/>
                <w:color w:val="auto"/>
                <w:szCs w:val="20"/>
              </w:rPr>
              <w:t>）第十四条：调查终结报告连同案件材料，由执法人员提交执法机关的法制工作机构，由法制工作机构会同有关单位进</w:t>
            </w:r>
            <w:r>
              <w:rPr>
                <w:rStyle w:val="10"/>
                <w:rFonts w:hint="eastAsia" w:ascii="仿宋_GB2312" w:eastAsia="仿宋_GB2312"/>
                <w:snapToGrid w:val="0"/>
                <w:color w:val="auto"/>
                <w:szCs w:val="20"/>
              </w:rPr>
              <w:t>行书面核审。</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4.</w:t>
            </w:r>
            <w:r>
              <w:rPr>
                <w:rStyle w:val="10"/>
                <w:rFonts w:hint="eastAsia" w:ascii="仿宋_GB2312" w:eastAsia="仿宋_GB2312"/>
                <w:color w:val="auto"/>
                <w:szCs w:val="20"/>
              </w:rPr>
              <w:t>【法律】《中华人民共和国行政处</w:t>
            </w:r>
            <w:r>
              <w:rPr>
                <w:rStyle w:val="10"/>
                <w:rFonts w:hint="eastAsia" w:ascii="仿宋_GB2312" w:eastAsia="仿宋_GB2312"/>
                <w:snapToGrid w:val="0"/>
                <w:color w:val="auto"/>
                <w:szCs w:val="20"/>
              </w:rPr>
              <w:t>罚</w:t>
            </w:r>
            <w:r>
              <w:rPr>
                <w:rStyle w:val="10"/>
                <w:rFonts w:hint="eastAsia" w:ascii="仿宋_GB2312" w:eastAsia="仿宋_GB2312"/>
                <w:color w:val="auto"/>
                <w:szCs w:val="20"/>
              </w:rPr>
              <w:t>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Style w:val="10"/>
                <w:rFonts w:ascii="仿宋_GB2312" w:eastAsia="仿宋_GB2312"/>
                <w:color w:val="auto"/>
                <w:szCs w:val="20"/>
              </w:rPr>
              <w:t xml:space="preserve"> </w:t>
            </w:r>
            <w:r>
              <w:rPr>
                <w:rStyle w:val="10"/>
                <w:rFonts w:ascii="仿宋_GB2312" w:eastAsia="仿宋_GB2312"/>
                <w:snapToGrid w:val="0"/>
                <w:color w:val="auto"/>
                <w:szCs w:val="20"/>
              </w:rPr>
              <w:t xml:space="preserve"> </w:t>
            </w:r>
            <w:r>
              <w:rPr>
                <w:rStyle w:val="10"/>
                <w:rFonts w:hint="eastAsia" w:ascii="仿宋_GB2312" w:eastAsia="仿宋_GB2312"/>
                <w:color w:val="auto"/>
                <w:szCs w:val="20"/>
              </w:rPr>
              <w:t>第三十一条：行政机关在作出行政处罚决定之前，应当告知当事人作出行政处罚决定的事实、理由及依据，并告知当事人依法</w:t>
            </w:r>
            <w:r>
              <w:rPr>
                <w:rStyle w:val="10"/>
                <w:rFonts w:hint="eastAsia" w:ascii="仿宋_GB2312" w:eastAsia="仿宋_GB2312"/>
                <w:snapToGrid w:val="0"/>
                <w:color w:val="auto"/>
                <w:szCs w:val="20"/>
              </w:rPr>
              <w:t>享有的权利。</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5.</w:t>
            </w:r>
            <w:r>
              <w:rPr>
                <w:rStyle w:val="10"/>
                <w:rFonts w:hint="eastAsia" w:ascii="仿宋_GB2312" w:eastAsia="仿宋_GB2312"/>
                <w:color w:val="auto"/>
                <w:szCs w:val="20"/>
              </w:rPr>
              <w:t>【法律】《中华人民共和国行政处罚法</w:t>
            </w:r>
            <w:r>
              <w:rPr>
                <w:rStyle w:val="10"/>
                <w:rFonts w:hint="eastAsia" w:ascii="仿宋_GB2312" w:eastAsia="仿宋_GB2312"/>
                <w:snapToGrid w:val="0"/>
                <w:color w:val="auto"/>
                <w:szCs w:val="20"/>
              </w:rPr>
              <w:t>》</w:t>
            </w:r>
            <w:r>
              <w:rPr>
                <w:rStyle w:val="10"/>
                <w:rFonts w:hint="eastAsia" w:ascii="仿宋_GB2312" w:eastAsia="仿宋_GB2312"/>
                <w:color w:val="auto"/>
                <w:szCs w:val="2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6.</w:t>
            </w:r>
            <w:r>
              <w:rPr>
                <w:rStyle w:val="10"/>
                <w:rFonts w:hint="eastAsia" w:ascii="仿宋_GB2312" w:eastAsia="仿宋_GB2312"/>
                <w:color w:val="auto"/>
                <w:szCs w:val="20"/>
              </w:rPr>
              <w:t>【法律】《中华人民共和国行政处罚</w:t>
            </w:r>
            <w:r>
              <w:rPr>
                <w:rStyle w:val="10"/>
                <w:rFonts w:hint="eastAsia" w:ascii="仿宋_GB2312" w:eastAsia="仿宋_GB2312"/>
                <w:snapToGrid w:val="0"/>
                <w:color w:val="auto"/>
                <w:szCs w:val="20"/>
              </w:rPr>
              <w:t>法</w:t>
            </w:r>
            <w:r>
              <w:rPr>
                <w:rStyle w:val="10"/>
                <w:rFonts w:hint="eastAsia" w:ascii="仿宋_GB2312" w:eastAsia="仿宋_GB2312"/>
                <w:color w:val="auto"/>
                <w:szCs w:val="20"/>
              </w:rPr>
              <w:t>》第四十条：行政处罚决定书应当在宣告后当场交付当事人；当事人不在场的，行政机关应当在七日内依照民事诉讼法的有关规定，将行政处罚决定书送达当事人。</w:t>
            </w:r>
          </w:p>
          <w:p>
            <w:pPr>
              <w:adjustRightInd w:val="0"/>
              <w:snapToGrid w:val="0"/>
              <w:spacing w:line="262" w:lineRule="exact"/>
              <w:ind w:firstLine="400" w:firstLineChars="200"/>
              <w:rPr>
                <w:rStyle w:val="10"/>
                <w:rFonts w:ascii="仿宋_GB2312" w:eastAsia="仿宋_GB2312"/>
                <w:color w:val="auto"/>
                <w:szCs w:val="20"/>
              </w:rPr>
            </w:pPr>
            <w:r>
              <w:rPr>
                <w:rStyle w:val="10"/>
                <w:rFonts w:ascii="仿宋_GB2312" w:eastAsia="仿宋_GB2312"/>
                <w:color w:val="auto"/>
                <w:szCs w:val="20"/>
              </w:rPr>
              <w:t>7.</w:t>
            </w:r>
            <w:r>
              <w:rPr>
                <w:rStyle w:val="10"/>
                <w:rFonts w:hint="eastAsia" w:ascii="仿宋_GB2312" w:eastAsia="仿宋_GB2312"/>
                <w:color w:val="auto"/>
                <w:szCs w:val="20"/>
              </w:rPr>
              <w:t>【法律】《中华人民共和国行政处罚法</w:t>
            </w:r>
            <w:r>
              <w:rPr>
                <w:rStyle w:val="10"/>
                <w:rFonts w:hint="eastAsia" w:ascii="仿宋_GB2312" w:eastAsia="仿宋_GB2312"/>
                <w:snapToGrid w:val="0"/>
                <w:color w:val="auto"/>
                <w:szCs w:val="20"/>
              </w:rPr>
              <w:t>》</w:t>
            </w:r>
            <w:r>
              <w:rPr>
                <w:rStyle w:val="10"/>
                <w:rFonts w:hint="eastAsia" w:ascii="仿宋_GB2312" w:eastAsia="仿宋_GB2312"/>
                <w:color w:val="auto"/>
                <w:szCs w:val="20"/>
              </w:rPr>
              <w:t>第四十四条：行政处罚决定依法作出后，当事人应当在行政处罚决定的期限内，予以履行。</w:t>
            </w:r>
            <w:r>
              <w:rPr>
                <w:rStyle w:val="10"/>
                <w:rFonts w:ascii="仿宋_GB2312" w:eastAsia="仿宋_GB2312"/>
                <w:color w:val="auto"/>
                <w:szCs w:val="20"/>
              </w:rPr>
              <w:t xml:space="preserve"> </w:t>
            </w:r>
            <w:r>
              <w:rPr>
                <w:rStyle w:val="10"/>
                <w:rFonts w:ascii="仿宋_GB2312" w:eastAsia="仿宋_GB2312"/>
                <w:snapToGrid w:val="0"/>
                <w:color w:val="auto"/>
                <w:szCs w:val="20"/>
              </w:rPr>
              <w:t xml:space="preserve"> </w:t>
            </w:r>
            <w:r>
              <w:rPr>
                <w:rStyle w:val="10"/>
                <w:rFonts w:hint="eastAsia" w:ascii="仿宋_GB2312" w:eastAsia="仿宋_GB2312"/>
                <w:color w:val="auto"/>
                <w:szCs w:val="20"/>
              </w:rPr>
              <w:t>第五十一条：当事人逾期不履行行政处罚决定的，作出行政处罚决定的行政机关可以采取下列措施：（三）申请人民法</w:t>
            </w:r>
            <w:r>
              <w:rPr>
                <w:rStyle w:val="10"/>
                <w:rFonts w:hint="eastAsia" w:ascii="仿宋_GB2312" w:eastAsia="仿宋_GB2312"/>
                <w:snapToGrid w:val="0"/>
                <w:color w:val="auto"/>
                <w:szCs w:val="20"/>
              </w:rPr>
              <w:t>院强制执行。</w:t>
            </w:r>
          </w:p>
          <w:p>
            <w:pPr>
              <w:pStyle w:val="4"/>
              <w:widowControl/>
              <w:shd w:val="clear" w:color="auto" w:fill="FFFFFF"/>
              <w:spacing w:before="150" w:beforeAutospacing="0" w:after="150" w:afterAutospacing="0" w:line="368" w:lineRule="atLeast"/>
              <w:ind w:firstLine="420"/>
              <w:jc w:val="both"/>
              <w:rPr>
                <w:rStyle w:val="10"/>
                <w:rFonts w:ascii="仿宋_GB2312" w:eastAsia="仿宋_GB2312"/>
                <w:color w:val="auto"/>
                <w:kern w:val="2"/>
                <w:szCs w:val="20"/>
              </w:rPr>
            </w:pPr>
            <w:r>
              <w:rPr>
                <w:rStyle w:val="10"/>
                <w:rFonts w:ascii="仿宋_GB2312" w:eastAsia="仿宋_GB2312"/>
                <w:color w:val="auto"/>
                <w:kern w:val="2"/>
                <w:szCs w:val="20"/>
              </w:rPr>
              <w:t>8.</w:t>
            </w:r>
            <w:r>
              <w:rPr>
                <w:rStyle w:val="10"/>
                <w:rFonts w:hint="eastAsia" w:ascii="仿宋_GB2312" w:eastAsia="仿宋_GB2312"/>
                <w:color w:val="auto"/>
                <w:kern w:val="2"/>
                <w:szCs w:val="20"/>
              </w:rPr>
              <w:t>【法律】《中华人民共和国行政处罚法》第五十四条：行政机关应当建立健全对行政处罚的监督制度。县级以上人民政府应当加强对行政处罚的监督检查。</w:t>
            </w:r>
          </w:p>
        </w:tc>
        <w:tc>
          <w:tcPr>
            <w:tcW w:w="1489" w:type="dxa"/>
            <w:vAlign w:val="center"/>
          </w:tcPr>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hint="eastAsia" w:ascii="仿宋_GB2312" w:eastAsia="仿宋_GB2312"/>
                <w:color w:val="auto"/>
                <w:szCs w:val="20"/>
              </w:rPr>
              <w:t>因不履行或不正确履行行政职责，有下列情形的，行政机关及相关工作人员应承担相应责任：</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1.</w:t>
            </w:r>
            <w:r>
              <w:rPr>
                <w:rStyle w:val="10"/>
                <w:rFonts w:hint="eastAsia" w:ascii="仿宋_GB2312" w:eastAsia="仿宋_GB2312"/>
                <w:color w:val="auto"/>
                <w:szCs w:val="20"/>
              </w:rPr>
              <w:t>对应当予以制止和处罚的违法行为不予制止、处罚的（乡镇纪委）；</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2.</w:t>
            </w:r>
            <w:r>
              <w:rPr>
                <w:rStyle w:val="10"/>
                <w:rFonts w:hint="eastAsia" w:ascii="仿宋_GB2312" w:eastAsia="仿宋_GB2312"/>
                <w:color w:val="auto"/>
                <w:szCs w:val="20"/>
              </w:rPr>
              <w:t>没有法律和事实依据实施行政处罚的（乡镇纪委）；</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3.</w:t>
            </w:r>
            <w:r>
              <w:rPr>
                <w:rStyle w:val="10"/>
                <w:rFonts w:hint="eastAsia" w:ascii="仿宋_GB2312" w:eastAsia="仿宋_GB2312"/>
                <w:color w:val="auto"/>
                <w:szCs w:val="20"/>
              </w:rPr>
              <w:t>因处罚不当给当事人造成损失的（乡镇纪委）</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hint="eastAsia" w:ascii="仿宋_GB2312" w:eastAsia="仿宋_GB2312"/>
                <w:color w:val="auto"/>
                <w:szCs w:val="20"/>
              </w:rPr>
              <w:t>；</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4.</w:t>
            </w:r>
            <w:r>
              <w:rPr>
                <w:rStyle w:val="10"/>
                <w:rFonts w:hint="eastAsia" w:ascii="仿宋_GB2312" w:eastAsia="仿宋_GB2312"/>
                <w:color w:val="auto"/>
                <w:szCs w:val="20"/>
              </w:rPr>
              <w:t>执法人员玩忽职守，对应当予以制止和处罚的违法行为不予制止、处罚，致使公民、法人或者其他组织的合法权益、公共利益和社会秩序遭受损害的（乡镇纪委）；</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5.</w:t>
            </w:r>
            <w:r>
              <w:rPr>
                <w:rStyle w:val="10"/>
                <w:rFonts w:hint="eastAsia" w:ascii="仿宋_GB2312" w:eastAsia="仿宋_GB2312"/>
                <w:color w:val="auto"/>
                <w:szCs w:val="20"/>
              </w:rPr>
              <w:t>不具备行政执法资格实施行政处罚的（乡镇纪委）；</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6.</w:t>
            </w:r>
            <w:r>
              <w:rPr>
                <w:rStyle w:val="10"/>
                <w:rFonts w:hint="eastAsia" w:ascii="仿宋_GB2312" w:eastAsia="仿宋_GB2312"/>
                <w:color w:val="auto"/>
                <w:szCs w:val="20"/>
              </w:rPr>
              <w:t>擅自改变行政处罚种类、幅度的（乡镇纪委）</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hint="eastAsia" w:ascii="仿宋_GB2312" w:eastAsia="仿宋_GB2312"/>
                <w:color w:val="auto"/>
                <w:szCs w:val="20"/>
              </w:rPr>
              <w:t>；</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7.</w:t>
            </w:r>
            <w:r>
              <w:rPr>
                <w:rStyle w:val="10"/>
                <w:rFonts w:hint="eastAsia" w:ascii="仿宋_GB2312" w:eastAsia="仿宋_GB2312"/>
                <w:color w:val="auto"/>
                <w:szCs w:val="20"/>
              </w:rPr>
              <w:t>违反法定的行政处罚程序的（乡镇纪委）</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hint="eastAsia" w:ascii="仿宋_GB2312" w:eastAsia="仿宋_GB2312"/>
                <w:color w:val="auto"/>
                <w:szCs w:val="20"/>
              </w:rPr>
              <w:t>；</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8.</w:t>
            </w:r>
            <w:r>
              <w:rPr>
                <w:rStyle w:val="10"/>
                <w:rFonts w:hint="eastAsia" w:ascii="仿宋_GB2312" w:eastAsia="仿宋_GB2312"/>
                <w:color w:val="auto"/>
                <w:szCs w:val="20"/>
              </w:rPr>
              <w:t>符合听证条件、行政管理相对人要求听证，应予组织听证而不组织听证的（乡镇纪委）；</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9.</w:t>
            </w:r>
            <w:r>
              <w:rPr>
                <w:rStyle w:val="10"/>
                <w:rFonts w:hint="eastAsia" w:ascii="仿宋_GB2312" w:eastAsia="仿宋_GB2312"/>
                <w:color w:val="auto"/>
                <w:szCs w:val="20"/>
              </w:rPr>
              <w:t>在行政处罚过程中发生腐败行为的（乡镇纪委）；</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10.</w:t>
            </w:r>
            <w:r>
              <w:rPr>
                <w:rStyle w:val="10"/>
                <w:rFonts w:hint="eastAsia" w:ascii="仿宋_GB2312" w:eastAsia="仿宋_GB2312"/>
                <w:color w:val="auto"/>
                <w:szCs w:val="20"/>
              </w:rPr>
              <w:t>其他违反法律法规政策规定的行为（乡镇纪委）。</w:t>
            </w:r>
          </w:p>
          <w:p>
            <w:pPr>
              <w:adjustRightInd w:val="0"/>
              <w:snapToGrid w:val="0"/>
              <w:spacing w:line="280" w:lineRule="exact"/>
              <w:ind w:firstLine="400" w:firstLineChars="200"/>
              <w:rPr>
                <w:rStyle w:val="10"/>
                <w:rFonts w:hint="eastAsia" w:ascii="仿宋_GB2312" w:eastAsia="仿宋_GB2312"/>
                <w:color w:val="auto"/>
                <w:szCs w:val="20"/>
                <w:lang w:eastAsia="zh-CN"/>
              </w:rPr>
            </w:pPr>
          </w:p>
        </w:tc>
        <w:tc>
          <w:tcPr>
            <w:tcW w:w="5188" w:type="dxa"/>
            <w:vAlign w:val="center"/>
          </w:tcPr>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hint="eastAsia" w:ascii="仿宋_GB2312" w:eastAsia="仿宋_GB2312"/>
                <w:color w:val="auto"/>
                <w:szCs w:val="20"/>
              </w:rPr>
              <w:t>【法律】《行政处罚法》（</w:t>
            </w:r>
            <w:r>
              <w:rPr>
                <w:rStyle w:val="10"/>
                <w:rFonts w:ascii="仿宋_GB2312" w:eastAsia="仿宋_GB2312"/>
                <w:color w:val="auto"/>
                <w:szCs w:val="20"/>
              </w:rPr>
              <w:t>1996</w:t>
            </w:r>
            <w:r>
              <w:rPr>
                <w:rStyle w:val="10"/>
                <w:rFonts w:hint="eastAsia" w:ascii="仿宋_GB2312" w:eastAsia="仿宋_GB2312"/>
                <w:color w:val="auto"/>
                <w:szCs w:val="20"/>
              </w:rPr>
              <w:t>年中华人民共和国主席令第</w:t>
            </w:r>
            <w:r>
              <w:rPr>
                <w:rStyle w:val="10"/>
                <w:rFonts w:ascii="仿宋_GB2312" w:eastAsia="仿宋_GB2312"/>
                <w:color w:val="auto"/>
                <w:szCs w:val="20"/>
              </w:rPr>
              <w:t>63</w:t>
            </w:r>
            <w:r>
              <w:rPr>
                <w:rStyle w:val="10"/>
                <w:rFonts w:hint="eastAsia" w:ascii="仿宋_GB2312" w:eastAsia="仿宋_GB2312"/>
                <w:color w:val="auto"/>
                <w:szCs w:val="20"/>
              </w:rPr>
              <w:t>号公布，</w:t>
            </w:r>
            <w:r>
              <w:rPr>
                <w:rStyle w:val="10"/>
                <w:rFonts w:ascii="仿宋_GB2312" w:eastAsia="仿宋_GB2312"/>
                <w:color w:val="auto"/>
                <w:szCs w:val="20"/>
              </w:rPr>
              <w:t>2009</w:t>
            </w:r>
            <w:r>
              <w:rPr>
                <w:rStyle w:val="10"/>
                <w:rFonts w:hint="eastAsia" w:ascii="仿宋_GB2312" w:eastAsia="仿宋_GB2312"/>
                <w:color w:val="auto"/>
                <w:szCs w:val="20"/>
              </w:rPr>
              <w:t>年中华人民共和国主席令第</w:t>
            </w:r>
            <w:r>
              <w:rPr>
                <w:rStyle w:val="10"/>
                <w:rFonts w:ascii="仿宋_GB2312" w:eastAsia="仿宋_GB2312"/>
                <w:color w:val="auto"/>
                <w:szCs w:val="20"/>
              </w:rPr>
              <w:t>18</w:t>
            </w:r>
            <w:r>
              <w:rPr>
                <w:rStyle w:val="10"/>
                <w:rFonts w:hint="eastAsia" w:ascii="仿宋_GB2312" w:eastAsia="仿宋_GB2312"/>
                <w:color w:val="auto"/>
                <w:szCs w:val="20"/>
              </w:rPr>
              <w:t>号修改后公布）</w:t>
            </w:r>
          </w:p>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w:t>
            </w:r>
            <w:r>
              <w:rPr>
                <w:rStyle w:val="10"/>
                <w:rFonts w:hint="eastAsia" w:ascii="仿宋_GB2312" w:eastAsia="仿宋_GB2312"/>
                <w:color w:val="auto"/>
                <w:szCs w:val="20"/>
              </w:rPr>
              <w:t>第五十五条</w:t>
            </w:r>
            <w:r>
              <w:rPr>
                <w:rStyle w:val="10"/>
                <w:rFonts w:ascii="仿宋_GB2312" w:eastAsia="仿宋_GB2312"/>
                <w:color w:val="auto"/>
                <w:szCs w:val="20"/>
              </w:rPr>
              <w:t xml:space="preserve"> </w:t>
            </w:r>
            <w:r>
              <w:rPr>
                <w:rStyle w:val="10"/>
                <w:rFonts w:hint="eastAsia" w:ascii="仿宋_GB2312" w:eastAsia="仿宋_GB2312"/>
                <w:color w:val="auto"/>
                <w:szCs w:val="20"/>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w:t>
            </w:r>
            <w:r>
              <w:rPr>
                <w:rStyle w:val="10"/>
                <w:rFonts w:hint="eastAsia" w:ascii="仿宋_GB2312" w:eastAsia="仿宋_GB2312"/>
                <w:color w:val="auto"/>
                <w:szCs w:val="20"/>
              </w:rPr>
              <w:t>第五十六条</w:t>
            </w:r>
            <w:r>
              <w:rPr>
                <w:rStyle w:val="10"/>
                <w:rFonts w:ascii="仿宋_GB2312" w:eastAsia="仿宋_GB2312"/>
                <w:color w:val="auto"/>
                <w:szCs w:val="20"/>
              </w:rPr>
              <w:t xml:space="preserve"> </w:t>
            </w:r>
            <w:r>
              <w:rPr>
                <w:rStyle w:val="10"/>
                <w:rFonts w:hint="eastAsia" w:ascii="仿宋_GB2312" w:eastAsia="仿宋_GB2312"/>
                <w:color w:val="auto"/>
                <w:szCs w:val="20"/>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w:t>
            </w:r>
            <w:r>
              <w:rPr>
                <w:rStyle w:val="10"/>
                <w:rFonts w:hint="eastAsia" w:ascii="仿宋_GB2312" w:eastAsia="仿宋_GB2312"/>
                <w:color w:val="auto"/>
                <w:szCs w:val="20"/>
              </w:rPr>
              <w:t>第五十七条</w:t>
            </w:r>
            <w:r>
              <w:rPr>
                <w:rStyle w:val="10"/>
                <w:rFonts w:ascii="仿宋_GB2312" w:eastAsia="仿宋_GB2312"/>
                <w:color w:val="auto"/>
                <w:szCs w:val="20"/>
              </w:rPr>
              <w:t xml:space="preserve"> </w:t>
            </w:r>
            <w:r>
              <w:rPr>
                <w:rStyle w:val="10"/>
                <w:rFonts w:hint="eastAsia" w:ascii="仿宋_GB2312" w:eastAsia="仿宋_GB2312"/>
                <w:color w:val="auto"/>
                <w:szCs w:val="20"/>
              </w:rPr>
              <w:t>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p>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w:t>
            </w:r>
            <w:r>
              <w:rPr>
                <w:rStyle w:val="10"/>
                <w:rFonts w:hint="eastAsia" w:ascii="仿宋_GB2312" w:eastAsia="仿宋_GB2312"/>
                <w:color w:val="auto"/>
                <w:szCs w:val="20"/>
              </w:rPr>
              <w:t>第五十八条</w:t>
            </w:r>
            <w:r>
              <w:rPr>
                <w:rStyle w:val="10"/>
                <w:rFonts w:ascii="仿宋_GB2312" w:eastAsia="仿宋_GB2312"/>
                <w:color w:val="auto"/>
                <w:szCs w:val="20"/>
              </w:rPr>
              <w:t xml:space="preserve"> </w:t>
            </w:r>
            <w:r>
              <w:rPr>
                <w:rStyle w:val="10"/>
                <w:rFonts w:hint="eastAsia" w:ascii="仿宋_GB2312" w:eastAsia="仿宋_GB2312"/>
                <w:color w:val="auto"/>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w:t>
            </w:r>
          </w:p>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hint="eastAsia" w:ascii="仿宋_GB2312" w:eastAsia="仿宋_GB2312"/>
                <w:color w:val="auto"/>
                <w:szCs w:val="20"/>
              </w:rPr>
              <w:t>执法人员利用职务上的便利，索取或者收受他人财物、收缴罚款据为己有，构成犯罪的，依法追究刑事责任；情节轻微不构成犯罪的，依法给予行政处分。</w:t>
            </w:r>
          </w:p>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w:t>
            </w:r>
            <w:r>
              <w:rPr>
                <w:rStyle w:val="10"/>
                <w:rFonts w:hint="eastAsia" w:ascii="仿宋_GB2312" w:eastAsia="仿宋_GB2312"/>
                <w:color w:val="auto"/>
                <w:szCs w:val="20"/>
              </w:rPr>
              <w:t>第五十九条</w:t>
            </w:r>
            <w:r>
              <w:rPr>
                <w:rStyle w:val="10"/>
                <w:rFonts w:ascii="仿宋_GB2312" w:eastAsia="仿宋_GB2312"/>
                <w:color w:val="auto"/>
                <w:szCs w:val="20"/>
              </w:rPr>
              <w:t xml:space="preserve"> </w:t>
            </w:r>
            <w:r>
              <w:rPr>
                <w:rStyle w:val="10"/>
                <w:rFonts w:hint="eastAsia" w:ascii="仿宋_GB2312" w:eastAsia="仿宋_GB2312"/>
                <w:color w:val="auto"/>
                <w:szCs w:val="20"/>
              </w:rPr>
              <w:t>行政机关使用或者损毁扣押的财物，对当事人造成损失的，应当依法予以赔偿，对直接负责的主管人员和其他直接责任人员依法给予行政处分。</w:t>
            </w:r>
          </w:p>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w:t>
            </w:r>
            <w:r>
              <w:rPr>
                <w:rStyle w:val="10"/>
                <w:rFonts w:hint="eastAsia" w:ascii="仿宋_GB2312" w:eastAsia="仿宋_GB2312"/>
                <w:color w:val="auto"/>
                <w:szCs w:val="20"/>
              </w:rPr>
              <w:t>第六十条</w:t>
            </w:r>
            <w:r>
              <w:rPr>
                <w:rStyle w:val="10"/>
                <w:rFonts w:ascii="仿宋_GB2312" w:eastAsia="仿宋_GB2312"/>
                <w:color w:val="auto"/>
                <w:szCs w:val="20"/>
              </w:rPr>
              <w:t xml:space="preserve"> </w:t>
            </w:r>
            <w:r>
              <w:rPr>
                <w:rStyle w:val="10"/>
                <w:rFonts w:hint="eastAsia" w:ascii="仿宋_GB2312" w:eastAsia="仿宋_GB2312"/>
                <w:color w:val="auto"/>
                <w:szCs w:val="20"/>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w:t>
            </w:r>
            <w:r>
              <w:rPr>
                <w:rStyle w:val="10"/>
                <w:rFonts w:hint="eastAsia" w:ascii="仿宋_GB2312" w:eastAsia="仿宋_GB2312"/>
                <w:color w:val="auto"/>
                <w:szCs w:val="20"/>
              </w:rPr>
              <w:t>第六十一条</w:t>
            </w:r>
            <w:r>
              <w:rPr>
                <w:rStyle w:val="10"/>
                <w:rFonts w:ascii="仿宋_GB2312" w:eastAsia="仿宋_GB2312"/>
                <w:color w:val="auto"/>
                <w:szCs w:val="20"/>
              </w:rPr>
              <w:t xml:space="preserve"> </w:t>
            </w:r>
            <w:r>
              <w:rPr>
                <w:rStyle w:val="10"/>
                <w:rFonts w:hint="eastAsia" w:ascii="仿宋_GB2312" w:eastAsia="仿宋_GB2312"/>
                <w:color w:val="auto"/>
                <w:szCs w:val="20"/>
              </w:rPr>
              <w:t>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pPr>
              <w:adjustRightInd w:val="0"/>
              <w:snapToGrid w:val="0"/>
              <w:spacing w:line="300" w:lineRule="exact"/>
              <w:ind w:firstLine="400" w:firstLineChars="200"/>
              <w:rPr>
                <w:rStyle w:val="10"/>
                <w:rFonts w:ascii="仿宋_GB2312" w:eastAsia="仿宋_GB2312"/>
                <w:color w:val="auto"/>
                <w:szCs w:val="20"/>
              </w:rPr>
            </w:pPr>
            <w:r>
              <w:rPr>
                <w:rStyle w:val="10"/>
                <w:rFonts w:ascii="仿宋_GB2312" w:eastAsia="仿宋_GB2312"/>
                <w:color w:val="auto"/>
                <w:szCs w:val="20"/>
              </w:rPr>
              <w:t xml:space="preserve">    </w:t>
            </w:r>
            <w:r>
              <w:rPr>
                <w:rStyle w:val="10"/>
                <w:rFonts w:hint="eastAsia" w:ascii="仿宋_GB2312" w:eastAsia="仿宋_GB2312"/>
                <w:color w:val="auto"/>
                <w:szCs w:val="20"/>
              </w:rPr>
              <w:t>第六十二条</w:t>
            </w:r>
            <w:r>
              <w:rPr>
                <w:rStyle w:val="10"/>
                <w:rFonts w:ascii="仿宋_GB2312" w:eastAsia="仿宋_GB2312"/>
                <w:color w:val="auto"/>
                <w:szCs w:val="20"/>
              </w:rPr>
              <w:t xml:space="preserve"> </w:t>
            </w:r>
            <w:r>
              <w:rPr>
                <w:rStyle w:val="10"/>
                <w:rFonts w:hint="eastAsia" w:ascii="仿宋_GB2312" w:eastAsia="仿宋_GB2312"/>
                <w:color w:val="auto"/>
                <w:szCs w:val="20"/>
              </w:rPr>
              <w:t>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1</w:t>
            </w:r>
            <w:r>
              <w:rPr>
                <w:rFonts w:hint="eastAsia" w:ascii="仿宋_GB2312" w:hAnsi="宋体" w:eastAsia="仿宋_GB2312" w:cs="宋体"/>
                <w:kern w:val="0"/>
                <w:sz w:val="20"/>
                <w:szCs w:val="20"/>
                <w:lang w:val="en-US" w:eastAsia="zh-CN"/>
              </w:rPr>
              <w:t>4</w:t>
            </w:r>
          </w:p>
        </w:tc>
        <w:tc>
          <w:tcPr>
            <w:tcW w:w="308" w:type="dxa"/>
            <w:vAlign w:val="center"/>
          </w:tcPr>
          <w:p>
            <w:pPr>
              <w:adjustRightInd w:val="0"/>
              <w:snapToGrid w:val="0"/>
              <w:spacing w:line="299" w:lineRule="exact"/>
              <w:jc w:val="center"/>
              <w:rPr>
                <w:rStyle w:val="10"/>
                <w:rFonts w:ascii="仿宋_GB2312" w:eastAsia="仿宋_GB2312"/>
                <w:color w:val="auto"/>
                <w:szCs w:val="20"/>
              </w:rPr>
            </w:pPr>
            <w:r>
              <w:rPr>
                <w:rStyle w:val="10"/>
                <w:rFonts w:hint="eastAsia" w:ascii="仿宋_GB2312" w:eastAsia="仿宋_GB2312"/>
                <w:color w:val="auto"/>
                <w:szCs w:val="20"/>
              </w:rPr>
              <w:t>行政处罚</w:t>
            </w:r>
          </w:p>
        </w:tc>
        <w:tc>
          <w:tcPr>
            <w:tcW w:w="906" w:type="dxa"/>
            <w:vAlign w:val="center"/>
          </w:tcPr>
          <w:p>
            <w:pPr>
              <w:adjustRightInd w:val="0"/>
              <w:snapToGrid w:val="0"/>
              <w:spacing w:line="299" w:lineRule="exact"/>
              <w:jc w:val="left"/>
              <w:rPr>
                <w:rStyle w:val="10"/>
                <w:rFonts w:ascii="仿宋_GB2312" w:eastAsia="仿宋_GB2312"/>
                <w:color w:val="auto"/>
                <w:szCs w:val="20"/>
              </w:rPr>
            </w:pPr>
            <w:r>
              <w:rPr>
                <w:rStyle w:val="10"/>
                <w:rFonts w:hint="eastAsia" w:ascii="仿宋_GB2312" w:eastAsia="仿宋_GB2312"/>
                <w:color w:val="auto"/>
                <w:szCs w:val="20"/>
              </w:rPr>
              <w:t>对违反规定擅自占用和损坏乡村公共设施行为的处罚</w:t>
            </w:r>
          </w:p>
        </w:tc>
        <w:tc>
          <w:tcPr>
            <w:tcW w:w="540" w:type="dxa"/>
            <w:vAlign w:val="center"/>
          </w:tcPr>
          <w:p>
            <w:pPr>
              <w:adjustRightInd w:val="0"/>
              <w:snapToGrid w:val="0"/>
              <w:spacing w:line="299" w:lineRule="exact"/>
              <w:rPr>
                <w:rStyle w:val="10"/>
                <w:rFonts w:ascii="仿宋_GB2312" w:eastAsia="仿宋_GB2312"/>
                <w:color w:val="auto"/>
                <w:szCs w:val="20"/>
              </w:rPr>
            </w:pPr>
          </w:p>
        </w:tc>
        <w:tc>
          <w:tcPr>
            <w:tcW w:w="720" w:type="dxa"/>
            <w:vAlign w:val="center"/>
          </w:tcPr>
          <w:p>
            <w:pPr>
              <w:adjustRightInd w:val="0"/>
              <w:snapToGrid w:val="0"/>
              <w:spacing w:line="299" w:lineRule="exact"/>
              <w:rPr>
                <w:rStyle w:val="10"/>
                <w:rFonts w:ascii="仿宋_GB2312" w:eastAsia="仿宋_GB2312"/>
                <w:color w:val="auto"/>
                <w:szCs w:val="20"/>
              </w:rPr>
            </w:pPr>
            <w:r>
              <w:rPr>
                <w:rStyle w:val="10"/>
                <w:rFonts w:hint="eastAsia" w:ascii="仿宋_GB2312" w:eastAsia="仿宋_GB2312"/>
                <w:color w:val="auto"/>
                <w:szCs w:val="20"/>
                <w:lang w:val="en-US" w:eastAsia="zh-CN"/>
              </w:rPr>
              <w:t>严关</w:t>
            </w:r>
            <w:r>
              <w:rPr>
                <w:rStyle w:val="10"/>
                <w:rFonts w:hint="eastAsia" w:ascii="仿宋_GB2312" w:eastAsia="仿宋_GB2312"/>
                <w:color w:val="auto"/>
                <w:szCs w:val="20"/>
              </w:rPr>
              <w:t>镇人民政府</w:t>
            </w:r>
          </w:p>
        </w:tc>
        <w:tc>
          <w:tcPr>
            <w:tcW w:w="858" w:type="dxa"/>
            <w:vAlign w:val="center"/>
          </w:tcPr>
          <w:p>
            <w:pPr>
              <w:adjustRightInd w:val="0"/>
              <w:snapToGrid w:val="0"/>
              <w:spacing w:line="299" w:lineRule="exact"/>
              <w:rPr>
                <w:rStyle w:val="10"/>
                <w:rFonts w:ascii="仿宋_GB2312" w:eastAsia="仿宋_GB2312"/>
                <w:color w:val="auto"/>
                <w:szCs w:val="20"/>
              </w:rPr>
            </w:pPr>
            <w:r>
              <w:rPr>
                <w:rStyle w:val="10"/>
                <w:rFonts w:hint="eastAsia" w:ascii="仿宋_GB2312" w:eastAsia="仿宋_GB2312"/>
                <w:color w:val="auto"/>
                <w:szCs w:val="20"/>
                <w:lang w:val="en-US" w:eastAsia="zh-CN"/>
              </w:rPr>
              <w:t>严关镇</w:t>
            </w:r>
            <w:r>
              <w:rPr>
                <w:rStyle w:val="10"/>
                <w:rFonts w:hint="eastAsia" w:ascii="仿宋_GB2312" w:eastAsia="仿宋_GB2312"/>
                <w:color w:val="auto"/>
                <w:szCs w:val="20"/>
              </w:rPr>
              <w:t>乡村建设综合服务中心</w:t>
            </w:r>
          </w:p>
        </w:tc>
        <w:tc>
          <w:tcPr>
            <w:tcW w:w="3199" w:type="dxa"/>
            <w:vAlign w:val="center"/>
          </w:tcPr>
          <w:p>
            <w:pPr>
              <w:adjustRightInd w:val="0"/>
              <w:snapToGrid w:val="0"/>
              <w:spacing w:line="267" w:lineRule="exact"/>
              <w:ind w:firstLine="400" w:firstLineChars="200"/>
              <w:rPr>
                <w:rStyle w:val="10"/>
                <w:rFonts w:ascii="仿宋_GB2312" w:eastAsia="仿宋_GB2312"/>
                <w:color w:val="auto"/>
                <w:szCs w:val="20"/>
              </w:rPr>
            </w:pPr>
            <w:r>
              <w:rPr>
                <w:rStyle w:val="10"/>
                <w:rFonts w:hint="eastAsia" w:ascii="仿宋_GB2312" w:eastAsia="仿宋_GB2312"/>
                <w:color w:val="auto"/>
                <w:szCs w:val="20"/>
              </w:rPr>
              <w:t>【地方性法规】《广西壮族自治区乡村规划建设管理条例》（</w:t>
            </w:r>
            <w:r>
              <w:rPr>
                <w:rStyle w:val="10"/>
                <w:rFonts w:ascii="仿宋_GB2312" w:eastAsia="仿宋_GB2312"/>
                <w:color w:val="auto"/>
                <w:szCs w:val="20"/>
              </w:rPr>
              <w:t>2018</w:t>
            </w:r>
            <w:r>
              <w:rPr>
                <w:rStyle w:val="10"/>
                <w:rFonts w:hint="eastAsia" w:ascii="仿宋_GB2312" w:eastAsia="仿宋_GB2312"/>
                <w:color w:val="auto"/>
                <w:szCs w:val="20"/>
              </w:rPr>
              <w:t>年广西壮族自治区第十三届人民代表大会常务委员会公告第</w:t>
            </w:r>
            <w:r>
              <w:rPr>
                <w:rStyle w:val="10"/>
                <w:rFonts w:ascii="仿宋_GB2312" w:eastAsia="仿宋_GB2312"/>
                <w:color w:val="auto"/>
                <w:szCs w:val="20"/>
              </w:rPr>
              <w:t>13</w:t>
            </w:r>
            <w:r>
              <w:rPr>
                <w:rStyle w:val="10"/>
                <w:rFonts w:hint="eastAsia" w:ascii="仿宋_GB2312" w:eastAsia="仿宋_GB2312"/>
                <w:color w:val="auto"/>
                <w:szCs w:val="20"/>
              </w:rPr>
              <w:t>号）第五十条第二款：任何单位和个人不得擅自占用和损坏乡村公</w:t>
            </w:r>
            <w:r>
              <w:rPr>
                <w:rStyle w:val="10"/>
                <w:rFonts w:hint="eastAsia" w:ascii="仿宋_GB2312" w:eastAsia="仿宋_GB2312"/>
                <w:snapToGrid w:val="0"/>
                <w:color w:val="auto"/>
                <w:szCs w:val="20"/>
              </w:rPr>
              <w:t>共设施。</w:t>
            </w:r>
          </w:p>
          <w:p>
            <w:pPr>
              <w:pStyle w:val="4"/>
              <w:widowControl/>
              <w:shd w:val="clear" w:color="auto" w:fill="FFFFFF"/>
              <w:spacing w:before="150" w:beforeAutospacing="0" w:after="150" w:afterAutospacing="0"/>
              <w:ind w:firstLine="420"/>
              <w:jc w:val="both"/>
              <w:rPr>
                <w:rStyle w:val="10"/>
                <w:rFonts w:ascii="仿宋_GB2312" w:eastAsia="仿宋_GB2312"/>
                <w:color w:val="auto"/>
                <w:kern w:val="2"/>
                <w:szCs w:val="20"/>
              </w:rPr>
            </w:pPr>
            <w:r>
              <w:rPr>
                <w:rStyle w:val="10"/>
                <w:rFonts w:hint="eastAsia" w:ascii="仿宋_GB2312" w:eastAsia="仿宋_GB2312"/>
                <w:color w:val="auto"/>
                <w:szCs w:val="20"/>
              </w:rPr>
              <w:t>第</w:t>
            </w:r>
            <w:r>
              <w:rPr>
                <w:rStyle w:val="10"/>
                <w:rFonts w:hint="eastAsia" w:ascii="仿宋_GB2312" w:eastAsia="仿宋_GB2312"/>
                <w:snapToGrid w:val="0"/>
                <w:color w:val="auto"/>
                <w:szCs w:val="20"/>
              </w:rPr>
              <w:t>六十</w:t>
            </w:r>
            <w:r>
              <w:rPr>
                <w:rStyle w:val="10"/>
                <w:rFonts w:hint="eastAsia" w:ascii="仿宋_GB2312" w:eastAsia="仿宋_GB2312"/>
                <w:color w:val="auto"/>
                <w:szCs w:val="20"/>
              </w:rPr>
              <w:t>二条：</w:t>
            </w:r>
            <w:r>
              <w:rPr>
                <w:rStyle w:val="10"/>
                <w:rFonts w:ascii="仿宋_GB2312" w:eastAsia="仿宋_GB2312"/>
                <w:color w:val="auto"/>
                <w:szCs w:val="20"/>
              </w:rPr>
              <w:t xml:space="preserve"> </w:t>
            </w:r>
            <w:r>
              <w:rPr>
                <w:rStyle w:val="10"/>
                <w:rFonts w:hint="eastAsia" w:ascii="仿宋_GB2312" w:eastAsia="仿宋_GB2312"/>
                <w:color w:val="auto"/>
                <w:szCs w:val="20"/>
              </w:rPr>
              <w:t>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10"/>
                <w:rFonts w:hint="eastAsia" w:ascii="仿宋_GB2312" w:eastAsia="仿宋_GB2312"/>
                <w:snapToGrid w:val="0"/>
                <w:color w:val="auto"/>
                <w:szCs w:val="20"/>
              </w:rPr>
              <w:t>偿责任。</w:t>
            </w:r>
          </w:p>
        </w:tc>
        <w:tc>
          <w:tcPr>
            <w:tcW w:w="2177" w:type="dxa"/>
            <w:vAlign w:val="center"/>
          </w:tcPr>
          <w:p>
            <w:pPr>
              <w:adjustRightInd w:val="0"/>
              <w:snapToGrid w:val="0"/>
              <w:spacing w:line="267" w:lineRule="exact"/>
              <w:ind w:firstLine="400" w:firstLineChars="200"/>
              <w:rPr>
                <w:rStyle w:val="10"/>
                <w:rFonts w:ascii="仿宋_GB2312" w:eastAsia="仿宋_GB2312"/>
                <w:color w:val="auto"/>
                <w:szCs w:val="20"/>
              </w:rPr>
            </w:pPr>
            <w:r>
              <w:rPr>
                <w:rStyle w:val="10"/>
                <w:rFonts w:ascii="仿宋_GB2312" w:eastAsia="仿宋_GB2312"/>
                <w:color w:val="auto"/>
                <w:szCs w:val="20"/>
              </w:rPr>
              <w:t>1.</w:t>
            </w:r>
            <w:r>
              <w:rPr>
                <w:rStyle w:val="10"/>
                <w:rFonts w:hint="eastAsia" w:ascii="仿宋_GB2312" w:eastAsia="仿宋_GB2312"/>
                <w:color w:val="auto"/>
                <w:szCs w:val="20"/>
              </w:rPr>
              <w:t>立案责任（乡村建设综合服务中心）：根据日常监管和投诉情况，进行相关监督检查和核实，决定是</w:t>
            </w:r>
            <w:r>
              <w:rPr>
                <w:rStyle w:val="10"/>
                <w:rFonts w:hint="eastAsia" w:ascii="仿宋_GB2312" w:eastAsia="仿宋_GB2312"/>
                <w:snapToGrid w:val="0"/>
                <w:color w:val="auto"/>
                <w:szCs w:val="20"/>
              </w:rPr>
              <w:t>否立案受理。</w:t>
            </w:r>
          </w:p>
          <w:p>
            <w:pPr>
              <w:adjustRightInd w:val="0"/>
              <w:snapToGrid w:val="0"/>
              <w:spacing w:line="267" w:lineRule="exact"/>
              <w:ind w:firstLine="400" w:firstLineChars="200"/>
              <w:rPr>
                <w:rStyle w:val="10"/>
                <w:rFonts w:ascii="仿宋_GB2312" w:eastAsia="仿宋_GB2312"/>
                <w:color w:val="auto"/>
                <w:szCs w:val="20"/>
              </w:rPr>
            </w:pPr>
            <w:r>
              <w:rPr>
                <w:rStyle w:val="10"/>
                <w:rFonts w:ascii="仿宋_GB2312" w:eastAsia="仿宋_GB2312"/>
                <w:color w:val="auto"/>
                <w:szCs w:val="20"/>
              </w:rPr>
              <w:t>2.</w:t>
            </w:r>
            <w:r>
              <w:rPr>
                <w:rStyle w:val="10"/>
                <w:rFonts w:hint="eastAsia" w:ascii="仿宋_GB2312" w:eastAsia="仿宋_GB2312"/>
                <w:color w:val="auto"/>
                <w:szCs w:val="20"/>
              </w:rPr>
              <w:t>调查取证责任（乡村建设综合服务中心）：对立案的案件展开调查和取证，制作调查笔录，调查结束出具书面调查终结报告。在调查</w:t>
            </w:r>
            <w:r>
              <w:rPr>
                <w:rStyle w:val="10"/>
                <w:rFonts w:hint="eastAsia" w:ascii="仿宋_GB2312" w:eastAsia="仿宋_GB2312"/>
                <w:snapToGrid w:val="0"/>
                <w:color w:val="auto"/>
                <w:szCs w:val="20"/>
              </w:rPr>
              <w:t>取</w:t>
            </w:r>
            <w:r>
              <w:rPr>
                <w:rStyle w:val="10"/>
                <w:rFonts w:hint="eastAsia" w:ascii="仿宋_GB2312" w:eastAsia="仿宋_GB2312"/>
                <w:color w:val="auto"/>
                <w:szCs w:val="20"/>
              </w:rPr>
              <w:t>证时，应由</w:t>
            </w:r>
            <w:r>
              <w:rPr>
                <w:rStyle w:val="10"/>
                <w:rFonts w:ascii="仿宋_GB2312" w:eastAsia="仿宋_GB2312"/>
                <w:color w:val="auto"/>
                <w:szCs w:val="20"/>
              </w:rPr>
              <w:t>2</w:t>
            </w:r>
            <w:r>
              <w:rPr>
                <w:rStyle w:val="10"/>
                <w:rFonts w:hint="eastAsia" w:ascii="仿宋_GB2312" w:eastAsia="仿宋_GB2312"/>
                <w:color w:val="auto"/>
                <w:szCs w:val="20"/>
              </w:rPr>
              <w:t>名以上执法人员参加，并向当事人出示有效的行政执法证件，允许当事</w:t>
            </w:r>
            <w:r>
              <w:rPr>
                <w:rStyle w:val="10"/>
                <w:rFonts w:hint="eastAsia" w:ascii="仿宋_GB2312" w:eastAsia="仿宋_GB2312"/>
                <w:snapToGrid w:val="0"/>
                <w:color w:val="auto"/>
                <w:szCs w:val="20"/>
              </w:rPr>
              <w:t>人辩解陈述。</w:t>
            </w:r>
          </w:p>
          <w:p>
            <w:pPr>
              <w:adjustRightInd w:val="0"/>
              <w:snapToGrid w:val="0"/>
              <w:spacing w:line="267" w:lineRule="exact"/>
              <w:ind w:firstLine="400" w:firstLineChars="200"/>
              <w:rPr>
                <w:rStyle w:val="10"/>
                <w:rFonts w:ascii="仿宋_GB2312" w:eastAsia="仿宋_GB2312"/>
                <w:color w:val="auto"/>
                <w:szCs w:val="20"/>
              </w:rPr>
            </w:pPr>
            <w:r>
              <w:rPr>
                <w:rStyle w:val="10"/>
                <w:rFonts w:ascii="仿宋_GB2312" w:eastAsia="仿宋_GB2312"/>
                <w:color w:val="auto"/>
                <w:szCs w:val="20"/>
              </w:rPr>
              <w:t>3.</w:t>
            </w:r>
            <w:r>
              <w:rPr>
                <w:rStyle w:val="10"/>
                <w:rFonts w:hint="eastAsia" w:ascii="仿宋_GB2312" w:eastAsia="仿宋_GB2312"/>
                <w:color w:val="auto"/>
                <w:szCs w:val="20"/>
              </w:rPr>
              <w:t>审查核实责任（乡村建设综合服务中心）：按照有关规定对案件违法事实、证据、调查取证程序、法律适用、处罚种类和幅度、当事人陈述和申辩理由等方面进行审查，提出处理意见（主要证据不足时，以适当的方式</w:t>
            </w:r>
            <w:r>
              <w:rPr>
                <w:rStyle w:val="10"/>
                <w:rFonts w:hint="eastAsia" w:ascii="仿宋_GB2312" w:eastAsia="仿宋_GB2312"/>
                <w:snapToGrid w:val="0"/>
                <w:color w:val="auto"/>
                <w:szCs w:val="20"/>
              </w:rPr>
              <w:t>补充调查）。</w:t>
            </w:r>
          </w:p>
          <w:p>
            <w:pPr>
              <w:adjustRightInd w:val="0"/>
              <w:snapToGrid w:val="0"/>
              <w:spacing w:line="267" w:lineRule="exact"/>
              <w:ind w:firstLine="400" w:firstLineChars="200"/>
              <w:rPr>
                <w:rStyle w:val="10"/>
                <w:rFonts w:ascii="仿宋_GB2312" w:eastAsia="仿宋_GB2312"/>
                <w:color w:val="auto"/>
                <w:szCs w:val="20"/>
              </w:rPr>
            </w:pPr>
            <w:r>
              <w:rPr>
                <w:rStyle w:val="10"/>
                <w:rFonts w:ascii="仿宋_GB2312" w:eastAsia="仿宋_GB2312"/>
                <w:color w:val="auto"/>
                <w:szCs w:val="20"/>
              </w:rPr>
              <w:t>4.</w:t>
            </w:r>
            <w:r>
              <w:rPr>
                <w:rStyle w:val="10"/>
                <w:rFonts w:hint="eastAsia" w:ascii="仿宋_GB2312" w:eastAsia="仿宋_GB2312"/>
                <w:color w:val="auto"/>
                <w:szCs w:val="20"/>
              </w:rPr>
              <w:t>告知责任（乡村建设综合服务中心）：作出行政处罚决定前，制作《行政处罚告知书》送达当事人，告知违法事实及其享有的陈述、申辩等权利。符合听证规定的，制作并送达《行政处罚听</w:t>
            </w:r>
            <w:r>
              <w:rPr>
                <w:rStyle w:val="10"/>
                <w:rFonts w:hint="eastAsia" w:ascii="仿宋_GB2312" w:eastAsia="仿宋_GB2312"/>
                <w:snapToGrid w:val="0"/>
                <w:color w:val="auto"/>
                <w:szCs w:val="20"/>
              </w:rPr>
              <w:t>证告知书》。</w:t>
            </w:r>
          </w:p>
          <w:p>
            <w:pPr>
              <w:adjustRightInd w:val="0"/>
              <w:snapToGrid w:val="0"/>
              <w:spacing w:line="267" w:lineRule="exact"/>
              <w:ind w:firstLine="400" w:firstLineChars="200"/>
              <w:rPr>
                <w:rStyle w:val="10"/>
                <w:rFonts w:ascii="仿宋_GB2312" w:eastAsia="仿宋_GB2312"/>
                <w:color w:val="auto"/>
                <w:szCs w:val="20"/>
              </w:rPr>
            </w:pPr>
            <w:r>
              <w:rPr>
                <w:rStyle w:val="10"/>
                <w:rFonts w:ascii="仿宋_GB2312" w:eastAsia="仿宋_GB2312"/>
                <w:color w:val="auto"/>
                <w:szCs w:val="20"/>
              </w:rPr>
              <w:t>5.</w:t>
            </w:r>
            <w:r>
              <w:rPr>
                <w:rStyle w:val="10"/>
                <w:rFonts w:hint="eastAsia" w:ascii="仿宋_GB2312" w:eastAsia="仿宋_GB2312"/>
                <w:color w:val="auto"/>
                <w:szCs w:val="20"/>
              </w:rPr>
              <w:t>决定责任（乡村建设综合服务中心）：作出行政处罚决定，制作行政</w:t>
            </w:r>
            <w:r>
              <w:rPr>
                <w:rStyle w:val="10"/>
                <w:rFonts w:hint="eastAsia" w:ascii="仿宋_GB2312" w:eastAsia="仿宋_GB2312"/>
                <w:snapToGrid w:val="0"/>
                <w:color w:val="auto"/>
                <w:szCs w:val="20"/>
              </w:rPr>
              <w:t>处罚决定书。</w:t>
            </w:r>
          </w:p>
          <w:p>
            <w:pPr>
              <w:adjustRightInd w:val="0"/>
              <w:snapToGrid w:val="0"/>
              <w:spacing w:line="267" w:lineRule="exact"/>
              <w:ind w:firstLine="400" w:firstLineChars="200"/>
              <w:rPr>
                <w:rStyle w:val="10"/>
                <w:rFonts w:ascii="仿宋_GB2312" w:eastAsia="仿宋_GB2312"/>
                <w:color w:val="auto"/>
                <w:szCs w:val="20"/>
              </w:rPr>
            </w:pPr>
            <w:r>
              <w:rPr>
                <w:rStyle w:val="10"/>
                <w:rFonts w:ascii="仿宋_GB2312" w:eastAsia="仿宋_GB2312"/>
                <w:color w:val="auto"/>
                <w:szCs w:val="20"/>
              </w:rPr>
              <w:t>6.</w:t>
            </w:r>
            <w:r>
              <w:rPr>
                <w:rStyle w:val="10"/>
                <w:rFonts w:hint="eastAsia" w:ascii="仿宋_GB2312" w:eastAsia="仿宋_GB2312"/>
                <w:color w:val="auto"/>
                <w:szCs w:val="20"/>
              </w:rPr>
              <w:t>送达责任（乡村建设综合服务中心）：行政处罚决定书应当在宣告后当场交付当事人；当事人不在场的，行政机关应当在七日内依照民事诉讼法的有关规定，将行政处罚决定书</w:t>
            </w:r>
            <w:r>
              <w:rPr>
                <w:rStyle w:val="10"/>
                <w:rFonts w:hint="eastAsia" w:ascii="仿宋_GB2312" w:eastAsia="仿宋_GB2312"/>
                <w:snapToGrid w:val="0"/>
                <w:color w:val="auto"/>
                <w:szCs w:val="20"/>
              </w:rPr>
              <w:t>送达当事人。</w:t>
            </w:r>
          </w:p>
          <w:p>
            <w:pPr>
              <w:adjustRightInd w:val="0"/>
              <w:snapToGrid w:val="0"/>
              <w:spacing w:line="267" w:lineRule="exact"/>
              <w:ind w:firstLine="400" w:firstLineChars="200"/>
              <w:rPr>
                <w:rStyle w:val="10"/>
                <w:rFonts w:ascii="仿宋_GB2312" w:eastAsia="仿宋_GB2312"/>
                <w:color w:val="auto"/>
                <w:szCs w:val="20"/>
              </w:rPr>
            </w:pPr>
            <w:r>
              <w:rPr>
                <w:rStyle w:val="10"/>
                <w:rFonts w:ascii="仿宋_GB2312" w:eastAsia="仿宋_GB2312"/>
                <w:color w:val="auto"/>
                <w:szCs w:val="20"/>
              </w:rPr>
              <w:t>7.</w:t>
            </w:r>
            <w:r>
              <w:rPr>
                <w:rStyle w:val="10"/>
                <w:rFonts w:hint="eastAsia" w:ascii="仿宋_GB2312" w:eastAsia="仿宋_GB2312"/>
                <w:color w:val="auto"/>
                <w:szCs w:val="20"/>
              </w:rPr>
              <w:t>执行责任（乡村建设综合服务中心）：监督当事人在决定的期限内，履行生效的行政处罚决定。当事人在法定期限内不申请行政复议或者提起行政诉讼，又不履行的，可依法采取申请人民法</w:t>
            </w:r>
            <w:r>
              <w:rPr>
                <w:rStyle w:val="10"/>
                <w:rFonts w:hint="eastAsia" w:ascii="仿宋_GB2312" w:eastAsia="仿宋_GB2312"/>
                <w:snapToGrid w:val="0"/>
                <w:color w:val="auto"/>
                <w:szCs w:val="20"/>
              </w:rPr>
              <w:t>院强制执行。</w:t>
            </w:r>
          </w:p>
          <w:p>
            <w:pPr>
              <w:adjustRightInd w:val="0"/>
              <w:snapToGrid w:val="0"/>
              <w:spacing w:line="267" w:lineRule="exact"/>
              <w:ind w:firstLine="400" w:firstLineChars="200"/>
              <w:rPr>
                <w:rStyle w:val="10"/>
                <w:rFonts w:ascii="仿宋_GB2312" w:eastAsia="仿宋_GB2312"/>
                <w:color w:val="auto"/>
                <w:szCs w:val="20"/>
              </w:rPr>
            </w:pPr>
            <w:r>
              <w:rPr>
                <w:rStyle w:val="10"/>
                <w:rFonts w:ascii="仿宋_GB2312" w:eastAsia="仿宋_GB2312"/>
                <w:color w:val="auto"/>
                <w:szCs w:val="20"/>
              </w:rPr>
              <w:t>8.</w:t>
            </w:r>
            <w:r>
              <w:rPr>
                <w:rStyle w:val="10"/>
                <w:rFonts w:hint="eastAsia" w:ascii="仿宋_GB2312" w:eastAsia="仿宋_GB2312"/>
                <w:color w:val="auto"/>
                <w:szCs w:val="20"/>
              </w:rPr>
              <w:t>监督责任（乡村建设综合服务中心）：对行政处罚决定执行情况进</w:t>
            </w:r>
            <w:r>
              <w:rPr>
                <w:rStyle w:val="10"/>
                <w:rFonts w:hint="eastAsia" w:ascii="仿宋_GB2312" w:eastAsia="仿宋_GB2312"/>
                <w:snapToGrid w:val="0"/>
                <w:color w:val="auto"/>
                <w:szCs w:val="20"/>
              </w:rPr>
              <w:t>行监督检查。</w:t>
            </w:r>
          </w:p>
          <w:p>
            <w:pPr>
              <w:adjustRightInd w:val="0"/>
              <w:snapToGrid w:val="0"/>
              <w:spacing w:line="299" w:lineRule="exact"/>
              <w:ind w:firstLine="400" w:firstLineChars="200"/>
              <w:rPr>
                <w:rStyle w:val="10"/>
                <w:rFonts w:ascii="仿宋_GB2312" w:eastAsia="仿宋_GB2312"/>
                <w:color w:val="auto"/>
                <w:szCs w:val="20"/>
              </w:rPr>
            </w:pPr>
            <w:r>
              <w:rPr>
                <w:rStyle w:val="10"/>
                <w:rFonts w:ascii="仿宋_GB2312" w:eastAsia="仿宋_GB2312"/>
                <w:color w:val="auto"/>
                <w:szCs w:val="20"/>
              </w:rPr>
              <w:t>9.</w:t>
            </w:r>
            <w:r>
              <w:rPr>
                <w:rStyle w:val="10"/>
                <w:rFonts w:hint="eastAsia" w:ascii="仿宋_GB2312" w:eastAsia="仿宋_GB2312"/>
                <w:color w:val="auto"/>
                <w:szCs w:val="20"/>
              </w:rPr>
              <w:t>其他法律法规规章文件规定应</w:t>
            </w:r>
            <w:r>
              <w:rPr>
                <w:rStyle w:val="10"/>
                <w:rFonts w:hint="eastAsia" w:ascii="仿宋_GB2312" w:eastAsia="仿宋_GB2312"/>
                <w:snapToGrid w:val="0"/>
                <w:color w:val="auto"/>
                <w:szCs w:val="20"/>
              </w:rPr>
              <w:t>履行的责任。</w:t>
            </w:r>
          </w:p>
        </w:tc>
        <w:tc>
          <w:tcPr>
            <w:tcW w:w="4842" w:type="dxa"/>
            <w:vAlign w:val="center"/>
          </w:tcPr>
          <w:p>
            <w:pPr>
              <w:adjustRightInd w:val="0"/>
              <w:snapToGrid w:val="0"/>
              <w:spacing w:line="260" w:lineRule="exact"/>
              <w:ind w:firstLine="400" w:firstLineChars="200"/>
              <w:rPr>
                <w:rStyle w:val="10"/>
                <w:rFonts w:ascii="仿宋_GB2312" w:eastAsia="仿宋_GB2312"/>
                <w:color w:val="auto"/>
                <w:szCs w:val="20"/>
              </w:rPr>
            </w:pPr>
            <w:r>
              <w:rPr>
                <w:rStyle w:val="10"/>
                <w:rFonts w:ascii="仿宋_GB2312" w:eastAsia="仿宋_GB2312"/>
                <w:color w:val="auto"/>
                <w:szCs w:val="20"/>
              </w:rPr>
              <w:t>1—1.</w:t>
            </w:r>
            <w:r>
              <w:rPr>
                <w:rStyle w:val="10"/>
                <w:rFonts w:hint="eastAsia" w:ascii="仿宋_GB2312" w:eastAsia="仿宋_GB2312"/>
                <w:color w:val="auto"/>
                <w:szCs w:val="20"/>
              </w:rPr>
              <w:t>【法律】《中华人民共和国行政处罚</w:t>
            </w:r>
            <w:r>
              <w:rPr>
                <w:rStyle w:val="10"/>
                <w:rFonts w:hint="eastAsia" w:ascii="仿宋_GB2312" w:eastAsia="仿宋_GB2312"/>
                <w:snapToGrid w:val="0"/>
                <w:color w:val="auto"/>
                <w:szCs w:val="20"/>
              </w:rPr>
              <w:t>法</w:t>
            </w:r>
            <w:r>
              <w:rPr>
                <w:rStyle w:val="10"/>
                <w:rFonts w:hint="eastAsia" w:ascii="仿宋_GB2312" w:eastAsia="仿宋_GB2312"/>
                <w:color w:val="auto"/>
                <w:szCs w:val="20"/>
              </w:rPr>
              <w:t>》第三十条：公民、法人或者其他组织违反行政管理秩序的行为，依法应当给予行政处罚的，行政机关必须查明事实；违法事实不清的，不得给予行政处罚。</w:t>
            </w:r>
          </w:p>
          <w:p>
            <w:pPr>
              <w:adjustRightInd w:val="0"/>
              <w:snapToGrid w:val="0"/>
              <w:spacing w:line="260" w:lineRule="exact"/>
              <w:ind w:firstLine="400" w:firstLineChars="200"/>
              <w:rPr>
                <w:rStyle w:val="10"/>
                <w:rFonts w:ascii="仿宋_GB2312" w:eastAsia="仿宋_GB2312"/>
                <w:color w:val="auto"/>
                <w:szCs w:val="20"/>
              </w:rPr>
            </w:pPr>
            <w:r>
              <w:rPr>
                <w:rStyle w:val="10"/>
                <w:rFonts w:ascii="仿宋_GB2312" w:eastAsia="仿宋_GB2312"/>
                <w:color w:val="auto"/>
                <w:szCs w:val="20"/>
              </w:rPr>
              <w:t>1—2.</w:t>
            </w:r>
            <w:r>
              <w:rPr>
                <w:rStyle w:val="10"/>
                <w:rFonts w:hint="eastAsia" w:ascii="仿宋_GB2312" w:eastAsia="仿宋_GB2312"/>
                <w:color w:val="auto"/>
                <w:szCs w:val="20"/>
              </w:rPr>
              <w:t>【部门规章】《建设行政处罚程序</w:t>
            </w:r>
            <w:r>
              <w:rPr>
                <w:rStyle w:val="10"/>
                <w:rFonts w:hint="eastAsia" w:ascii="仿宋_GB2312" w:eastAsia="仿宋_GB2312"/>
                <w:snapToGrid w:val="0"/>
                <w:color w:val="auto"/>
                <w:szCs w:val="20"/>
              </w:rPr>
              <w:t>暂行规定</w:t>
            </w:r>
            <w:r>
              <w:rPr>
                <w:rStyle w:val="10"/>
                <w:rFonts w:hint="eastAsia" w:ascii="仿宋_GB2312" w:eastAsia="仿宋_GB2312"/>
                <w:color w:val="auto"/>
                <w:szCs w:val="20"/>
              </w:rPr>
              <w:t>》（</w:t>
            </w:r>
            <w:r>
              <w:rPr>
                <w:rStyle w:val="10"/>
                <w:rFonts w:ascii="仿宋_GB2312" w:eastAsia="仿宋_GB2312"/>
                <w:color w:val="auto"/>
                <w:szCs w:val="20"/>
              </w:rPr>
              <w:t>1999</w:t>
            </w:r>
            <w:r>
              <w:rPr>
                <w:rStyle w:val="10"/>
                <w:rFonts w:hint="eastAsia" w:ascii="仿宋_GB2312" w:eastAsia="仿宋_GB2312"/>
                <w:snapToGrid w:val="0"/>
                <w:color w:val="auto"/>
                <w:szCs w:val="20"/>
              </w:rPr>
              <w:t>年建设部令第</w:t>
            </w:r>
            <w:r>
              <w:rPr>
                <w:rStyle w:val="10"/>
                <w:rFonts w:ascii="仿宋_GB2312" w:eastAsia="仿宋_GB2312"/>
                <w:snapToGrid w:val="0"/>
                <w:color w:val="auto"/>
                <w:szCs w:val="20"/>
              </w:rPr>
              <w:t>6</w:t>
            </w:r>
            <w:r>
              <w:rPr>
                <w:rStyle w:val="10"/>
                <w:rFonts w:ascii="仿宋_GB2312" w:eastAsia="仿宋_GB2312"/>
                <w:color w:val="auto"/>
                <w:szCs w:val="20"/>
              </w:rPr>
              <w:t>6</w:t>
            </w:r>
            <w:r>
              <w:rPr>
                <w:rStyle w:val="10"/>
                <w:rFonts w:hint="eastAsia" w:ascii="仿宋_GB2312" w:eastAsia="仿宋_GB2312"/>
                <w:color w:val="auto"/>
                <w:szCs w:val="20"/>
              </w:rPr>
              <w:t>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10"/>
                <w:rFonts w:hint="eastAsia" w:ascii="仿宋_GB2312" w:eastAsia="仿宋_GB2312"/>
                <w:snapToGrid w:val="0"/>
                <w:color w:val="auto"/>
                <w:szCs w:val="20"/>
              </w:rPr>
              <w:t>管领导批准。</w:t>
            </w:r>
          </w:p>
          <w:p>
            <w:pPr>
              <w:adjustRightInd w:val="0"/>
              <w:snapToGrid w:val="0"/>
              <w:spacing w:line="260" w:lineRule="exact"/>
              <w:ind w:firstLine="400" w:firstLineChars="200"/>
              <w:rPr>
                <w:rStyle w:val="10"/>
                <w:rFonts w:ascii="仿宋_GB2312" w:eastAsia="仿宋_GB2312"/>
                <w:color w:val="auto"/>
                <w:szCs w:val="20"/>
              </w:rPr>
            </w:pPr>
            <w:r>
              <w:rPr>
                <w:rStyle w:val="10"/>
                <w:rFonts w:ascii="仿宋_GB2312" w:eastAsia="仿宋_GB2312"/>
                <w:color w:val="auto"/>
                <w:szCs w:val="20"/>
              </w:rPr>
              <w:t>2—1.</w:t>
            </w:r>
            <w:r>
              <w:rPr>
                <w:rStyle w:val="10"/>
                <w:rFonts w:hint="eastAsia" w:ascii="仿宋_GB2312" w:eastAsia="仿宋_GB2312"/>
                <w:color w:val="auto"/>
                <w:szCs w:val="20"/>
              </w:rPr>
              <w:t>【法律】《中华人民共和国行政处罚法</w:t>
            </w:r>
            <w:r>
              <w:rPr>
                <w:rStyle w:val="10"/>
                <w:rFonts w:hint="eastAsia" w:ascii="仿宋_GB2312" w:eastAsia="仿宋_GB2312"/>
                <w:snapToGrid w:val="0"/>
                <w:color w:val="auto"/>
                <w:szCs w:val="20"/>
              </w:rPr>
              <w:t>》</w:t>
            </w:r>
            <w:r>
              <w:rPr>
                <w:rStyle w:val="10"/>
                <w:rFonts w:hint="eastAsia" w:ascii="仿宋_GB2312" w:eastAsia="仿宋_GB2312"/>
                <w:color w:val="auto"/>
                <w:szCs w:val="2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60" w:lineRule="exact"/>
              <w:ind w:firstLine="400" w:firstLineChars="200"/>
              <w:rPr>
                <w:rStyle w:val="10"/>
                <w:rFonts w:ascii="仿宋_GB2312" w:eastAsia="仿宋_GB2312"/>
                <w:color w:val="auto"/>
                <w:szCs w:val="20"/>
              </w:rPr>
            </w:pPr>
            <w:r>
              <w:rPr>
                <w:rStyle w:val="10"/>
                <w:rFonts w:ascii="仿宋_GB2312" w:eastAsia="仿宋_GB2312"/>
                <w:color w:val="auto"/>
                <w:szCs w:val="20"/>
              </w:rPr>
              <w:t>2—2.</w:t>
            </w:r>
            <w:r>
              <w:rPr>
                <w:rStyle w:val="10"/>
                <w:rFonts w:hint="eastAsia" w:ascii="仿宋_GB2312" w:eastAsia="仿宋_GB2312"/>
                <w:color w:val="auto"/>
                <w:szCs w:val="20"/>
              </w:rPr>
              <w:t>【法律】《中华人民共和国行政处罚法</w:t>
            </w:r>
            <w:r>
              <w:rPr>
                <w:rStyle w:val="10"/>
                <w:rFonts w:hint="eastAsia" w:ascii="仿宋_GB2312" w:eastAsia="仿宋_GB2312"/>
                <w:snapToGrid w:val="0"/>
                <w:color w:val="auto"/>
                <w:szCs w:val="20"/>
              </w:rPr>
              <w:t>》</w:t>
            </w:r>
            <w:r>
              <w:rPr>
                <w:rStyle w:val="10"/>
                <w:rFonts w:hint="eastAsia" w:ascii="仿宋_GB2312" w:eastAsia="仿宋_GB2312"/>
                <w:color w:val="auto"/>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Style w:val="10"/>
                <w:rFonts w:hint="eastAsia" w:ascii="仿宋_GB2312" w:eastAsia="仿宋_GB2312"/>
                <w:color w:val="auto"/>
                <w:szCs w:val="20"/>
                <w:lang w:eastAsia="zh-CN"/>
              </w:rPr>
              <w:t>搜集证据</w:t>
            </w:r>
            <w:r>
              <w:rPr>
                <w:rStyle w:val="10"/>
                <w:rFonts w:hint="eastAsia" w:ascii="仿宋_GB2312" w:eastAsia="仿宋_GB2312"/>
                <w:color w:val="auto"/>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10"/>
                <w:rFonts w:hint="eastAsia" w:ascii="仿宋_GB2312" w:eastAsia="仿宋_GB2312"/>
                <w:snapToGrid w:val="0"/>
                <w:color w:val="auto"/>
                <w:szCs w:val="20"/>
              </w:rPr>
              <w:t>，应当回避。</w:t>
            </w:r>
          </w:p>
          <w:p>
            <w:pPr>
              <w:adjustRightInd w:val="0"/>
              <w:snapToGrid w:val="0"/>
              <w:spacing w:line="260" w:lineRule="exact"/>
              <w:ind w:firstLine="400" w:firstLineChars="200"/>
              <w:rPr>
                <w:rStyle w:val="10"/>
                <w:rFonts w:ascii="仿宋_GB2312" w:eastAsia="仿宋_GB2312"/>
                <w:color w:val="auto"/>
                <w:szCs w:val="20"/>
              </w:rPr>
            </w:pPr>
            <w:r>
              <w:rPr>
                <w:rStyle w:val="10"/>
                <w:rFonts w:ascii="仿宋_GB2312" w:eastAsia="仿宋_GB2312"/>
                <w:color w:val="auto"/>
                <w:szCs w:val="20"/>
              </w:rPr>
              <w:t>2—3.</w:t>
            </w:r>
            <w:r>
              <w:rPr>
                <w:rStyle w:val="10"/>
                <w:rFonts w:hint="eastAsia" w:ascii="仿宋_GB2312" w:eastAsia="仿宋_GB2312"/>
                <w:color w:val="auto"/>
                <w:szCs w:val="20"/>
              </w:rPr>
              <w:t>【部门规章】《建设行政处罚程序</w:t>
            </w:r>
            <w:r>
              <w:rPr>
                <w:rStyle w:val="10"/>
                <w:rFonts w:hint="eastAsia" w:ascii="仿宋_GB2312" w:eastAsia="仿宋_GB2312"/>
                <w:snapToGrid w:val="0"/>
                <w:color w:val="auto"/>
                <w:szCs w:val="20"/>
              </w:rPr>
              <w:t>暂行规定</w:t>
            </w:r>
            <w:r>
              <w:rPr>
                <w:rStyle w:val="10"/>
                <w:rFonts w:hint="eastAsia" w:ascii="仿宋_GB2312" w:eastAsia="仿宋_GB2312"/>
                <w:color w:val="auto"/>
                <w:szCs w:val="20"/>
              </w:rPr>
              <w:t>》（</w:t>
            </w:r>
            <w:r>
              <w:rPr>
                <w:rStyle w:val="10"/>
                <w:rFonts w:ascii="仿宋_GB2312" w:eastAsia="仿宋_GB2312"/>
                <w:color w:val="auto"/>
                <w:szCs w:val="20"/>
              </w:rPr>
              <w:t>1999</w:t>
            </w:r>
            <w:r>
              <w:rPr>
                <w:rStyle w:val="10"/>
                <w:rFonts w:hint="eastAsia" w:ascii="仿宋_GB2312" w:eastAsia="仿宋_GB2312"/>
                <w:snapToGrid w:val="0"/>
                <w:color w:val="auto"/>
                <w:szCs w:val="20"/>
              </w:rPr>
              <w:t>年建设部令第</w:t>
            </w:r>
            <w:r>
              <w:rPr>
                <w:rStyle w:val="10"/>
                <w:rFonts w:ascii="仿宋_GB2312" w:eastAsia="仿宋_GB2312"/>
                <w:snapToGrid w:val="0"/>
                <w:color w:val="auto"/>
                <w:szCs w:val="20"/>
              </w:rPr>
              <w:t>6</w:t>
            </w:r>
            <w:r>
              <w:rPr>
                <w:rStyle w:val="10"/>
                <w:rFonts w:ascii="仿宋_GB2312" w:eastAsia="仿宋_GB2312"/>
                <w:color w:val="auto"/>
                <w:szCs w:val="20"/>
              </w:rPr>
              <w:t>6</w:t>
            </w:r>
            <w:r>
              <w:rPr>
                <w:rStyle w:val="10"/>
                <w:rFonts w:hint="eastAsia" w:ascii="仿宋_GB2312" w:eastAsia="仿宋_GB2312"/>
                <w:color w:val="auto"/>
                <w:szCs w:val="20"/>
              </w:rPr>
              <w:t>号）第八条：立案后，执法人员应当及时进行调查，</w:t>
            </w:r>
            <w:r>
              <w:rPr>
                <w:rStyle w:val="10"/>
                <w:rFonts w:hint="eastAsia" w:ascii="仿宋_GB2312" w:eastAsia="仿宋_GB2312"/>
                <w:color w:val="auto"/>
                <w:szCs w:val="20"/>
                <w:lang w:eastAsia="zh-CN"/>
              </w:rPr>
              <w:t>搜集证据</w:t>
            </w:r>
            <w:r>
              <w:rPr>
                <w:rStyle w:val="10"/>
                <w:rFonts w:hint="eastAsia" w:ascii="仿宋_GB2312" w:eastAsia="仿宋_GB2312"/>
                <w:color w:val="auto"/>
                <w:szCs w:val="20"/>
              </w:rPr>
              <w:t>；必要时可依法进行检查。执法人员调查案件，不得少于二人，并应当出示执法身份</w:t>
            </w:r>
            <w:r>
              <w:rPr>
                <w:rStyle w:val="10"/>
                <w:rFonts w:hint="eastAsia" w:ascii="仿宋_GB2312" w:eastAsia="仿宋_GB2312"/>
                <w:snapToGrid w:val="0"/>
                <w:color w:val="auto"/>
                <w:szCs w:val="20"/>
              </w:rPr>
              <w:t>证</w:t>
            </w:r>
            <w:r>
              <w:rPr>
                <w:rStyle w:val="10"/>
                <w:rFonts w:hint="eastAsia" w:ascii="仿宋_GB2312" w:eastAsia="仿宋_GB2312"/>
                <w:color w:val="auto"/>
                <w:szCs w:val="20"/>
              </w:rPr>
              <w:t>件。第九条：执法人员对案件进行调查，应当收集以下证据：书证、物证、证人证言、视听资料、当事人陈述、鉴定结论、勘验笔录和现场笔</w:t>
            </w:r>
            <w:r>
              <w:rPr>
                <w:rStyle w:val="10"/>
                <w:rFonts w:hint="eastAsia" w:ascii="仿宋_GB2312" w:eastAsia="仿宋_GB2312"/>
                <w:snapToGrid w:val="0"/>
                <w:color w:val="auto"/>
                <w:szCs w:val="20"/>
              </w:rPr>
              <w:t>录</w:t>
            </w:r>
            <w:r>
              <w:rPr>
                <w:rStyle w:val="10"/>
                <w:rFonts w:hint="eastAsia" w:ascii="仿宋_GB2312" w:eastAsia="仿宋_GB2312"/>
                <w:color w:val="auto"/>
                <w:szCs w:val="20"/>
              </w:rPr>
              <w:t>。第十三条：案件调查终结，执法人员应当出具书面案件调查终结报告。调查终结报告的内容包括：当事人的基本情况、违法事实、处罚依据、</w:t>
            </w:r>
            <w:r>
              <w:rPr>
                <w:rStyle w:val="10"/>
                <w:rFonts w:hint="eastAsia" w:ascii="仿宋_GB2312" w:eastAsia="仿宋_GB2312"/>
                <w:snapToGrid w:val="0"/>
                <w:color w:val="auto"/>
                <w:szCs w:val="20"/>
              </w:rPr>
              <w:t>处罚建议等。</w:t>
            </w:r>
          </w:p>
          <w:p>
            <w:pPr>
              <w:adjustRightInd w:val="0"/>
              <w:snapToGrid w:val="0"/>
              <w:spacing w:line="260" w:lineRule="exact"/>
              <w:ind w:firstLine="400" w:firstLineChars="200"/>
              <w:rPr>
                <w:rStyle w:val="10"/>
                <w:rFonts w:ascii="仿宋_GB2312" w:eastAsia="仿宋_GB2312"/>
                <w:color w:val="auto"/>
                <w:szCs w:val="20"/>
              </w:rPr>
            </w:pPr>
            <w:r>
              <w:rPr>
                <w:rStyle w:val="10"/>
                <w:rFonts w:ascii="仿宋_GB2312" w:eastAsia="仿宋_GB2312"/>
                <w:color w:val="auto"/>
                <w:szCs w:val="20"/>
              </w:rPr>
              <w:t>3—1.</w:t>
            </w:r>
            <w:r>
              <w:rPr>
                <w:rStyle w:val="10"/>
                <w:rFonts w:hint="eastAsia" w:ascii="仿宋_GB2312" w:eastAsia="仿宋_GB2312"/>
                <w:color w:val="auto"/>
                <w:szCs w:val="20"/>
              </w:rPr>
              <w:t>【法律】《中华人民共和国行政处罚法</w:t>
            </w:r>
            <w:r>
              <w:rPr>
                <w:rStyle w:val="10"/>
                <w:rFonts w:hint="eastAsia" w:ascii="仿宋_GB2312" w:eastAsia="仿宋_GB2312"/>
                <w:snapToGrid w:val="0"/>
                <w:color w:val="auto"/>
                <w:szCs w:val="20"/>
              </w:rPr>
              <w:t>》</w:t>
            </w:r>
            <w:r>
              <w:rPr>
                <w:rStyle w:val="10"/>
                <w:rFonts w:hint="eastAsia" w:ascii="仿宋_GB2312" w:eastAsia="仿宋_GB2312"/>
                <w:color w:val="auto"/>
                <w:szCs w:val="2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60" w:lineRule="exact"/>
              <w:ind w:firstLine="400" w:firstLineChars="200"/>
              <w:rPr>
                <w:rStyle w:val="10"/>
                <w:rFonts w:ascii="仿宋_GB2312" w:eastAsia="仿宋_GB2312"/>
                <w:color w:val="auto"/>
                <w:szCs w:val="20"/>
              </w:rPr>
            </w:pPr>
            <w:r>
              <w:rPr>
                <w:rStyle w:val="10"/>
                <w:rFonts w:ascii="仿宋_GB2312" w:eastAsia="仿宋_GB2312"/>
                <w:color w:val="auto"/>
                <w:szCs w:val="20"/>
              </w:rPr>
              <w:t>3—2.</w:t>
            </w:r>
            <w:r>
              <w:rPr>
                <w:rStyle w:val="10"/>
                <w:rFonts w:hint="eastAsia" w:ascii="仿宋_GB2312" w:eastAsia="仿宋_GB2312"/>
                <w:color w:val="auto"/>
                <w:szCs w:val="20"/>
              </w:rPr>
              <w:t>【部门规章】《建设行政处罚程序</w:t>
            </w:r>
            <w:r>
              <w:rPr>
                <w:rStyle w:val="10"/>
                <w:rFonts w:hint="eastAsia" w:ascii="仿宋_GB2312" w:eastAsia="仿宋_GB2312"/>
                <w:snapToGrid w:val="0"/>
                <w:color w:val="auto"/>
                <w:szCs w:val="20"/>
              </w:rPr>
              <w:t>暂行规定</w:t>
            </w:r>
            <w:r>
              <w:rPr>
                <w:rStyle w:val="10"/>
                <w:rFonts w:hint="eastAsia" w:ascii="仿宋_GB2312" w:eastAsia="仿宋_GB2312"/>
                <w:color w:val="auto"/>
                <w:szCs w:val="20"/>
              </w:rPr>
              <w:t>》（</w:t>
            </w:r>
            <w:r>
              <w:rPr>
                <w:rStyle w:val="10"/>
                <w:rFonts w:ascii="仿宋_GB2312" w:eastAsia="仿宋_GB2312"/>
                <w:color w:val="auto"/>
                <w:szCs w:val="20"/>
              </w:rPr>
              <w:t>1999</w:t>
            </w:r>
            <w:r>
              <w:rPr>
                <w:rStyle w:val="10"/>
                <w:rFonts w:hint="eastAsia" w:ascii="仿宋_GB2312" w:eastAsia="仿宋_GB2312"/>
                <w:snapToGrid w:val="0"/>
                <w:color w:val="auto"/>
                <w:szCs w:val="20"/>
              </w:rPr>
              <w:t>年建设部令第</w:t>
            </w:r>
            <w:r>
              <w:rPr>
                <w:rStyle w:val="10"/>
                <w:rFonts w:ascii="仿宋_GB2312" w:eastAsia="仿宋_GB2312"/>
                <w:snapToGrid w:val="0"/>
                <w:color w:val="auto"/>
                <w:szCs w:val="20"/>
              </w:rPr>
              <w:t>6</w:t>
            </w:r>
            <w:r>
              <w:rPr>
                <w:rStyle w:val="10"/>
                <w:rFonts w:ascii="仿宋_GB2312" w:eastAsia="仿宋_GB2312"/>
                <w:color w:val="auto"/>
                <w:szCs w:val="20"/>
              </w:rPr>
              <w:t>6</w:t>
            </w:r>
            <w:r>
              <w:rPr>
                <w:rStyle w:val="10"/>
                <w:rFonts w:hint="eastAsia" w:ascii="仿宋_GB2312" w:eastAsia="仿宋_GB2312"/>
                <w:snapToGrid w:val="0"/>
                <w:color w:val="auto"/>
                <w:szCs w:val="20"/>
              </w:rPr>
              <w:t>号</w:t>
            </w:r>
            <w:r>
              <w:rPr>
                <w:rStyle w:val="10"/>
                <w:rFonts w:hint="eastAsia" w:ascii="仿宋_GB2312" w:eastAsia="仿宋_GB2312"/>
                <w:color w:val="auto"/>
                <w:szCs w:val="20"/>
              </w:rPr>
              <w:t>）第十四条：调查终结报告连同案件材料，由执法人员提交执法机关的法制工作机构，由法制工作机构会同有关单位进</w:t>
            </w:r>
            <w:r>
              <w:rPr>
                <w:rStyle w:val="10"/>
                <w:rFonts w:hint="eastAsia" w:ascii="仿宋_GB2312" w:eastAsia="仿宋_GB2312"/>
                <w:snapToGrid w:val="0"/>
                <w:color w:val="auto"/>
                <w:szCs w:val="20"/>
              </w:rPr>
              <w:t>行书面核审。</w:t>
            </w:r>
          </w:p>
          <w:p>
            <w:pPr>
              <w:adjustRightInd w:val="0"/>
              <w:snapToGrid w:val="0"/>
              <w:spacing w:line="260" w:lineRule="exact"/>
              <w:ind w:firstLine="400" w:firstLineChars="200"/>
              <w:rPr>
                <w:rStyle w:val="10"/>
                <w:rFonts w:ascii="仿宋_GB2312" w:eastAsia="仿宋_GB2312"/>
                <w:snapToGrid w:val="0"/>
                <w:color w:val="auto"/>
                <w:szCs w:val="20"/>
              </w:rPr>
            </w:pPr>
            <w:r>
              <w:rPr>
                <w:rStyle w:val="10"/>
                <w:rFonts w:ascii="仿宋_GB2312" w:eastAsia="仿宋_GB2312"/>
                <w:color w:val="auto"/>
                <w:szCs w:val="20"/>
              </w:rPr>
              <w:t>4.</w:t>
            </w:r>
            <w:r>
              <w:rPr>
                <w:rStyle w:val="10"/>
                <w:rFonts w:hint="eastAsia" w:ascii="仿宋_GB2312" w:eastAsia="仿宋_GB2312"/>
                <w:color w:val="auto"/>
                <w:szCs w:val="20"/>
              </w:rPr>
              <w:t>【法律】《中华人民共和国行政处</w:t>
            </w:r>
            <w:r>
              <w:rPr>
                <w:rStyle w:val="10"/>
                <w:rFonts w:hint="eastAsia" w:ascii="仿宋_GB2312" w:eastAsia="仿宋_GB2312"/>
                <w:snapToGrid w:val="0"/>
                <w:color w:val="auto"/>
                <w:szCs w:val="20"/>
              </w:rPr>
              <w:t>罚</w:t>
            </w:r>
            <w:r>
              <w:rPr>
                <w:rStyle w:val="10"/>
                <w:rFonts w:hint="eastAsia" w:ascii="仿宋_GB2312" w:eastAsia="仿宋_GB2312"/>
                <w:color w:val="auto"/>
                <w:szCs w:val="20"/>
              </w:rPr>
              <w:t>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r>
              <w:rPr>
                <w:rStyle w:val="10"/>
                <w:rFonts w:ascii="仿宋_GB2312" w:eastAsia="仿宋_GB2312"/>
                <w:color w:val="auto"/>
                <w:szCs w:val="20"/>
              </w:rPr>
              <w:t xml:space="preserve"> </w:t>
            </w:r>
            <w:r>
              <w:rPr>
                <w:rStyle w:val="10"/>
                <w:rFonts w:ascii="仿宋_GB2312" w:eastAsia="仿宋_GB2312"/>
                <w:snapToGrid w:val="0"/>
                <w:color w:val="auto"/>
                <w:szCs w:val="20"/>
              </w:rPr>
              <w:t xml:space="preserve"> </w:t>
            </w:r>
          </w:p>
          <w:p>
            <w:pPr>
              <w:adjustRightInd w:val="0"/>
              <w:snapToGrid w:val="0"/>
              <w:spacing w:line="260" w:lineRule="exact"/>
              <w:ind w:firstLine="400" w:firstLineChars="200"/>
              <w:rPr>
                <w:rStyle w:val="10"/>
                <w:rFonts w:ascii="仿宋_GB2312" w:eastAsia="仿宋_GB2312"/>
                <w:color w:val="auto"/>
                <w:szCs w:val="20"/>
              </w:rPr>
            </w:pPr>
            <w:r>
              <w:rPr>
                <w:rStyle w:val="10"/>
                <w:rFonts w:hint="eastAsia" w:ascii="仿宋_GB2312" w:eastAsia="仿宋_GB2312"/>
                <w:color w:val="auto"/>
                <w:szCs w:val="20"/>
              </w:rPr>
              <w:t>第三十一条：行政机关在作出行政处罚决定之前，应当告知当事人作出行政处罚决定的事实、理由及依据，并告知当事人依法</w:t>
            </w:r>
            <w:r>
              <w:rPr>
                <w:rStyle w:val="10"/>
                <w:rFonts w:hint="eastAsia" w:ascii="仿宋_GB2312" w:eastAsia="仿宋_GB2312"/>
                <w:snapToGrid w:val="0"/>
                <w:color w:val="auto"/>
                <w:szCs w:val="20"/>
              </w:rPr>
              <w:t>享有的权利。</w:t>
            </w:r>
          </w:p>
          <w:p>
            <w:pPr>
              <w:adjustRightInd w:val="0"/>
              <w:snapToGrid w:val="0"/>
              <w:spacing w:line="260" w:lineRule="exact"/>
              <w:ind w:firstLine="400" w:firstLineChars="200"/>
              <w:rPr>
                <w:rStyle w:val="10"/>
                <w:rFonts w:ascii="仿宋_GB2312" w:eastAsia="仿宋_GB2312"/>
                <w:color w:val="auto"/>
                <w:szCs w:val="20"/>
              </w:rPr>
            </w:pPr>
            <w:r>
              <w:rPr>
                <w:rStyle w:val="10"/>
                <w:rFonts w:ascii="仿宋_GB2312" w:eastAsia="仿宋_GB2312"/>
                <w:color w:val="auto"/>
                <w:szCs w:val="20"/>
              </w:rPr>
              <w:t>5.</w:t>
            </w:r>
            <w:r>
              <w:rPr>
                <w:rStyle w:val="10"/>
                <w:rFonts w:hint="eastAsia" w:ascii="仿宋_GB2312" w:eastAsia="仿宋_GB2312"/>
                <w:color w:val="auto"/>
                <w:szCs w:val="20"/>
              </w:rPr>
              <w:t>【法律】《中华人民共和国行政处罚法</w:t>
            </w:r>
            <w:r>
              <w:rPr>
                <w:rStyle w:val="10"/>
                <w:rFonts w:hint="eastAsia" w:ascii="仿宋_GB2312" w:eastAsia="仿宋_GB2312"/>
                <w:snapToGrid w:val="0"/>
                <w:color w:val="auto"/>
                <w:szCs w:val="20"/>
              </w:rPr>
              <w:t>》</w:t>
            </w:r>
            <w:r>
              <w:rPr>
                <w:rStyle w:val="10"/>
                <w:rFonts w:hint="eastAsia" w:ascii="仿宋_GB2312" w:eastAsia="仿宋_GB2312"/>
                <w:color w:val="auto"/>
                <w:szCs w:val="2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60" w:lineRule="exact"/>
              <w:ind w:firstLine="400" w:firstLineChars="200"/>
              <w:rPr>
                <w:rStyle w:val="10"/>
                <w:rFonts w:ascii="仿宋_GB2312" w:eastAsia="仿宋_GB2312"/>
                <w:color w:val="auto"/>
                <w:szCs w:val="20"/>
              </w:rPr>
            </w:pPr>
            <w:r>
              <w:rPr>
                <w:rStyle w:val="10"/>
                <w:rFonts w:ascii="仿宋_GB2312" w:eastAsia="仿宋_GB2312"/>
                <w:color w:val="auto"/>
                <w:szCs w:val="20"/>
              </w:rPr>
              <w:t>6.</w:t>
            </w:r>
            <w:r>
              <w:rPr>
                <w:rStyle w:val="10"/>
                <w:rFonts w:hint="eastAsia" w:ascii="仿宋_GB2312" w:eastAsia="仿宋_GB2312"/>
                <w:color w:val="auto"/>
                <w:szCs w:val="20"/>
              </w:rPr>
              <w:t>【法律】《中华人民共和国行政处罚</w:t>
            </w:r>
            <w:r>
              <w:rPr>
                <w:rStyle w:val="10"/>
                <w:rFonts w:hint="eastAsia" w:ascii="仿宋_GB2312" w:eastAsia="仿宋_GB2312"/>
                <w:snapToGrid w:val="0"/>
                <w:color w:val="auto"/>
                <w:szCs w:val="20"/>
              </w:rPr>
              <w:t>法</w:t>
            </w:r>
            <w:r>
              <w:rPr>
                <w:rStyle w:val="10"/>
                <w:rFonts w:hint="eastAsia" w:ascii="仿宋_GB2312" w:eastAsia="仿宋_GB2312"/>
                <w:color w:val="auto"/>
                <w:szCs w:val="20"/>
              </w:rPr>
              <w:t>》第四十条：行政处罚决定书应当在宣告后当场交付当事人；当事人不在场的，行政机关应当在七日内依照民事诉讼法的有关规定，将行政处罚决定书送达当事人。</w:t>
            </w:r>
          </w:p>
          <w:p>
            <w:pPr>
              <w:adjustRightInd w:val="0"/>
              <w:snapToGrid w:val="0"/>
              <w:spacing w:line="260" w:lineRule="exact"/>
              <w:ind w:firstLine="400" w:firstLineChars="200"/>
              <w:rPr>
                <w:rStyle w:val="10"/>
                <w:rFonts w:ascii="仿宋_GB2312" w:eastAsia="仿宋_GB2312"/>
                <w:color w:val="auto"/>
                <w:szCs w:val="20"/>
              </w:rPr>
            </w:pPr>
            <w:r>
              <w:rPr>
                <w:rStyle w:val="10"/>
                <w:rFonts w:ascii="仿宋_GB2312" w:eastAsia="仿宋_GB2312"/>
                <w:color w:val="auto"/>
                <w:szCs w:val="20"/>
              </w:rPr>
              <w:t>7.</w:t>
            </w:r>
            <w:r>
              <w:rPr>
                <w:rStyle w:val="10"/>
                <w:rFonts w:hint="eastAsia" w:ascii="仿宋_GB2312" w:eastAsia="仿宋_GB2312"/>
                <w:color w:val="auto"/>
                <w:szCs w:val="20"/>
              </w:rPr>
              <w:t>【法律】《中华人民共和国行政处罚法</w:t>
            </w:r>
            <w:r>
              <w:rPr>
                <w:rStyle w:val="10"/>
                <w:rFonts w:hint="eastAsia" w:ascii="仿宋_GB2312" w:eastAsia="仿宋_GB2312"/>
                <w:snapToGrid w:val="0"/>
                <w:color w:val="auto"/>
                <w:szCs w:val="20"/>
              </w:rPr>
              <w:t>》</w:t>
            </w:r>
            <w:r>
              <w:rPr>
                <w:rStyle w:val="10"/>
                <w:rFonts w:hint="eastAsia" w:ascii="仿宋_GB2312" w:eastAsia="仿宋_GB2312"/>
                <w:color w:val="auto"/>
                <w:szCs w:val="20"/>
              </w:rPr>
              <w:t>第四十四条：行政处罚决定依法作出后，当事人应当在行政处罚决定的期限内，予以履行。</w:t>
            </w:r>
            <w:r>
              <w:rPr>
                <w:rStyle w:val="10"/>
                <w:rFonts w:ascii="仿宋_GB2312" w:eastAsia="仿宋_GB2312"/>
                <w:color w:val="auto"/>
                <w:szCs w:val="20"/>
              </w:rPr>
              <w:t xml:space="preserve"> </w:t>
            </w:r>
            <w:r>
              <w:rPr>
                <w:rStyle w:val="10"/>
                <w:rFonts w:ascii="仿宋_GB2312" w:eastAsia="仿宋_GB2312"/>
                <w:snapToGrid w:val="0"/>
                <w:color w:val="auto"/>
                <w:szCs w:val="20"/>
              </w:rPr>
              <w:t xml:space="preserve"> </w:t>
            </w:r>
            <w:r>
              <w:rPr>
                <w:rStyle w:val="10"/>
                <w:rFonts w:hint="eastAsia" w:ascii="仿宋_GB2312" w:eastAsia="仿宋_GB2312"/>
                <w:color w:val="auto"/>
                <w:szCs w:val="20"/>
              </w:rPr>
              <w:t>第五十一条：当事人逾期不履行行政处罚决定的，作出行政处罚决定的行政机关可以采取下列措施：（三）申请人民法</w:t>
            </w:r>
            <w:r>
              <w:rPr>
                <w:rStyle w:val="10"/>
                <w:rFonts w:hint="eastAsia" w:ascii="仿宋_GB2312" w:eastAsia="仿宋_GB2312"/>
                <w:snapToGrid w:val="0"/>
                <w:color w:val="auto"/>
                <w:szCs w:val="20"/>
              </w:rPr>
              <w:t>院强制执行。</w:t>
            </w:r>
          </w:p>
          <w:p>
            <w:pPr>
              <w:pStyle w:val="4"/>
              <w:widowControl/>
              <w:shd w:val="clear" w:color="auto" w:fill="FFFFFF"/>
              <w:spacing w:before="150" w:beforeAutospacing="0" w:after="150" w:afterAutospacing="0" w:line="368" w:lineRule="atLeast"/>
              <w:ind w:firstLine="420"/>
              <w:jc w:val="both"/>
              <w:rPr>
                <w:rStyle w:val="10"/>
                <w:rFonts w:ascii="仿宋_GB2312" w:eastAsia="仿宋_GB2312"/>
                <w:color w:val="auto"/>
                <w:kern w:val="2"/>
                <w:szCs w:val="20"/>
              </w:rPr>
            </w:pPr>
            <w:r>
              <w:rPr>
                <w:rStyle w:val="10"/>
                <w:rFonts w:ascii="仿宋_GB2312" w:eastAsia="仿宋_GB2312"/>
                <w:color w:val="auto"/>
                <w:kern w:val="2"/>
                <w:szCs w:val="20"/>
              </w:rPr>
              <w:t>8.</w:t>
            </w:r>
            <w:r>
              <w:rPr>
                <w:rStyle w:val="10"/>
                <w:rFonts w:hint="eastAsia" w:ascii="仿宋_GB2312" w:eastAsia="仿宋_GB2312"/>
                <w:color w:val="auto"/>
                <w:kern w:val="2"/>
                <w:szCs w:val="20"/>
              </w:rPr>
              <w:t>【法律】《中华人民共和国行政处罚法》第五十四条：行政机关应当建立健全对行政处罚的监督制度。县级以上人民政府应当加强对行政处罚</w:t>
            </w:r>
            <w:r>
              <w:rPr>
                <w:rStyle w:val="10"/>
                <w:rFonts w:hint="eastAsia" w:ascii="仿宋_GB2312" w:eastAsia="仿宋_GB2312"/>
                <w:snapToGrid w:val="0"/>
                <w:color w:val="auto"/>
                <w:kern w:val="2"/>
                <w:szCs w:val="20"/>
              </w:rPr>
              <w:t>的监督检查。</w:t>
            </w:r>
          </w:p>
        </w:tc>
        <w:tc>
          <w:tcPr>
            <w:tcW w:w="1489" w:type="dxa"/>
            <w:vAlign w:val="center"/>
          </w:tcPr>
          <w:p>
            <w:pPr>
              <w:adjustRightInd w:val="0"/>
              <w:snapToGrid w:val="0"/>
              <w:spacing w:line="280" w:lineRule="exact"/>
              <w:ind w:firstLine="400" w:firstLineChars="200"/>
              <w:rPr>
                <w:rStyle w:val="10"/>
                <w:rFonts w:hint="eastAsia" w:ascii="仿宋_GB2312" w:eastAsia="仿宋_GB2312"/>
                <w:snapToGrid w:val="0"/>
                <w:color w:val="auto"/>
                <w:szCs w:val="20"/>
                <w:lang w:eastAsia="zh-CN"/>
              </w:rPr>
            </w:pPr>
            <w:r>
              <w:rPr>
                <w:rStyle w:val="10"/>
                <w:rFonts w:hint="eastAsia" w:ascii="仿宋_GB2312" w:eastAsia="仿宋_GB2312"/>
                <w:snapToGrid w:val="0"/>
                <w:color w:val="auto"/>
                <w:szCs w:val="20"/>
              </w:rPr>
              <w:t>因不履行或不正确履行行政职责，有下列情形的，行政机关及相关工作人员应承担相应责任：</w:t>
            </w:r>
          </w:p>
          <w:p>
            <w:pPr>
              <w:adjustRightInd w:val="0"/>
              <w:snapToGrid w:val="0"/>
              <w:spacing w:line="280" w:lineRule="exact"/>
              <w:ind w:firstLine="400" w:firstLineChars="200"/>
              <w:rPr>
                <w:rStyle w:val="10"/>
                <w:rFonts w:hint="eastAsia" w:ascii="仿宋_GB2312" w:eastAsia="仿宋_GB2312"/>
                <w:snapToGrid w:val="0"/>
                <w:color w:val="auto"/>
                <w:szCs w:val="20"/>
                <w:lang w:eastAsia="zh-CN"/>
              </w:rPr>
            </w:pPr>
            <w:r>
              <w:rPr>
                <w:rStyle w:val="10"/>
                <w:rFonts w:ascii="仿宋_GB2312" w:eastAsia="仿宋_GB2312"/>
                <w:snapToGrid w:val="0"/>
                <w:color w:val="auto"/>
                <w:szCs w:val="20"/>
              </w:rPr>
              <w:t xml:space="preserve"> 1.</w:t>
            </w:r>
            <w:r>
              <w:rPr>
                <w:rStyle w:val="10"/>
                <w:rFonts w:hint="eastAsia" w:ascii="仿宋_GB2312" w:eastAsia="仿宋_GB2312"/>
                <w:snapToGrid w:val="0"/>
                <w:color w:val="auto"/>
                <w:szCs w:val="20"/>
              </w:rPr>
              <w:t>对应当予以制止和处罚的违法行为不予制止、处罚的</w:t>
            </w:r>
            <w:r>
              <w:rPr>
                <w:rStyle w:val="10"/>
                <w:rFonts w:hint="eastAsia" w:ascii="仿宋_GB2312" w:eastAsia="仿宋_GB2312"/>
                <w:color w:val="auto"/>
                <w:szCs w:val="20"/>
              </w:rPr>
              <w:t>（乡镇纪委）</w:t>
            </w:r>
            <w:r>
              <w:rPr>
                <w:rStyle w:val="10"/>
                <w:rFonts w:hint="eastAsia" w:ascii="仿宋_GB2312" w:eastAsia="仿宋_GB2312"/>
                <w:snapToGrid w:val="0"/>
                <w:color w:val="auto"/>
                <w:szCs w:val="20"/>
              </w:rPr>
              <w:t>；</w:t>
            </w:r>
          </w:p>
          <w:p>
            <w:pPr>
              <w:adjustRightInd w:val="0"/>
              <w:snapToGrid w:val="0"/>
              <w:spacing w:line="280" w:lineRule="exact"/>
              <w:ind w:firstLine="400" w:firstLineChars="200"/>
              <w:rPr>
                <w:rStyle w:val="10"/>
                <w:rFonts w:hint="eastAsia" w:ascii="仿宋_GB2312" w:eastAsia="仿宋_GB2312"/>
                <w:snapToGrid w:val="0"/>
                <w:color w:val="auto"/>
                <w:szCs w:val="20"/>
                <w:lang w:eastAsia="zh-CN"/>
              </w:rPr>
            </w:pPr>
            <w:r>
              <w:rPr>
                <w:rStyle w:val="10"/>
                <w:rFonts w:ascii="仿宋_GB2312" w:eastAsia="仿宋_GB2312"/>
                <w:snapToGrid w:val="0"/>
                <w:color w:val="auto"/>
                <w:szCs w:val="20"/>
              </w:rPr>
              <w:t xml:space="preserve"> 2.</w:t>
            </w:r>
            <w:r>
              <w:rPr>
                <w:rStyle w:val="10"/>
                <w:rFonts w:hint="eastAsia" w:ascii="仿宋_GB2312" w:eastAsia="仿宋_GB2312"/>
                <w:snapToGrid w:val="0"/>
                <w:color w:val="auto"/>
                <w:szCs w:val="20"/>
              </w:rPr>
              <w:t>没有法律和事实依据实施行政处罚的</w:t>
            </w:r>
            <w:r>
              <w:rPr>
                <w:rStyle w:val="10"/>
                <w:rFonts w:hint="eastAsia" w:ascii="仿宋_GB2312" w:eastAsia="仿宋_GB2312"/>
                <w:color w:val="auto"/>
                <w:szCs w:val="20"/>
              </w:rPr>
              <w:t>（乡镇纪委）</w:t>
            </w:r>
            <w:r>
              <w:rPr>
                <w:rStyle w:val="10"/>
                <w:rFonts w:hint="eastAsia" w:ascii="仿宋_GB2312" w:eastAsia="仿宋_GB2312"/>
                <w:snapToGrid w:val="0"/>
                <w:color w:val="auto"/>
                <w:szCs w:val="20"/>
              </w:rPr>
              <w:t>；</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snapToGrid w:val="0"/>
                <w:color w:val="auto"/>
                <w:szCs w:val="20"/>
              </w:rPr>
              <w:t xml:space="preserve"> 3.</w:t>
            </w:r>
            <w:r>
              <w:rPr>
                <w:rStyle w:val="10"/>
                <w:rFonts w:hint="eastAsia" w:ascii="仿宋_GB2312" w:eastAsia="仿宋_GB2312"/>
                <w:snapToGrid w:val="0"/>
                <w:color w:val="auto"/>
                <w:szCs w:val="20"/>
              </w:rPr>
              <w:t>因处罚不当给当事人造成损失的</w:t>
            </w:r>
            <w:r>
              <w:rPr>
                <w:rStyle w:val="10"/>
                <w:rFonts w:hint="eastAsia" w:ascii="仿宋_GB2312" w:eastAsia="仿宋_GB2312"/>
                <w:color w:val="auto"/>
                <w:szCs w:val="20"/>
              </w:rPr>
              <w:t>（乡镇纪委）</w:t>
            </w:r>
          </w:p>
          <w:p>
            <w:pPr>
              <w:adjustRightInd w:val="0"/>
              <w:snapToGrid w:val="0"/>
              <w:spacing w:line="280" w:lineRule="exact"/>
              <w:ind w:firstLine="400" w:firstLineChars="200"/>
              <w:rPr>
                <w:rStyle w:val="10"/>
                <w:rFonts w:hint="eastAsia" w:ascii="仿宋_GB2312" w:eastAsia="仿宋_GB2312"/>
                <w:snapToGrid w:val="0"/>
                <w:color w:val="auto"/>
                <w:szCs w:val="20"/>
                <w:lang w:eastAsia="zh-CN"/>
              </w:rPr>
            </w:pPr>
            <w:r>
              <w:rPr>
                <w:rStyle w:val="10"/>
                <w:rFonts w:hint="eastAsia" w:ascii="仿宋_GB2312" w:eastAsia="仿宋_GB2312"/>
                <w:snapToGrid w:val="0"/>
                <w:color w:val="auto"/>
                <w:szCs w:val="20"/>
              </w:rPr>
              <w:t>；</w:t>
            </w:r>
          </w:p>
          <w:p>
            <w:pPr>
              <w:adjustRightInd w:val="0"/>
              <w:snapToGrid w:val="0"/>
              <w:spacing w:line="280" w:lineRule="exact"/>
              <w:ind w:firstLine="400" w:firstLineChars="200"/>
              <w:rPr>
                <w:rStyle w:val="10"/>
                <w:rFonts w:hint="eastAsia" w:ascii="仿宋_GB2312" w:eastAsia="仿宋_GB2312"/>
                <w:snapToGrid w:val="0"/>
                <w:color w:val="auto"/>
                <w:szCs w:val="20"/>
                <w:lang w:eastAsia="zh-CN"/>
              </w:rPr>
            </w:pPr>
            <w:r>
              <w:rPr>
                <w:rStyle w:val="10"/>
                <w:rFonts w:ascii="仿宋_GB2312" w:eastAsia="仿宋_GB2312"/>
                <w:snapToGrid w:val="0"/>
                <w:color w:val="auto"/>
                <w:szCs w:val="20"/>
              </w:rPr>
              <w:t xml:space="preserve"> 4.</w:t>
            </w:r>
            <w:r>
              <w:rPr>
                <w:rStyle w:val="10"/>
                <w:rFonts w:hint="eastAsia" w:ascii="仿宋_GB2312" w:eastAsia="仿宋_GB2312"/>
                <w:snapToGrid w:val="0"/>
                <w:color w:val="auto"/>
                <w:szCs w:val="20"/>
              </w:rPr>
              <w:t>执法人员玩忽职守，对应当予以制止和处罚的违法行为不予制止、处罚，致使公民、法人或者其他组织的合法权益、公共利益和社会秩序遭受损害的</w:t>
            </w:r>
            <w:r>
              <w:rPr>
                <w:rStyle w:val="10"/>
                <w:rFonts w:hint="eastAsia" w:ascii="仿宋_GB2312" w:eastAsia="仿宋_GB2312"/>
                <w:color w:val="auto"/>
                <w:szCs w:val="20"/>
              </w:rPr>
              <w:t>（乡镇纪委）</w:t>
            </w:r>
            <w:r>
              <w:rPr>
                <w:rStyle w:val="10"/>
                <w:rFonts w:hint="eastAsia" w:ascii="仿宋_GB2312" w:eastAsia="仿宋_GB2312"/>
                <w:snapToGrid w:val="0"/>
                <w:color w:val="auto"/>
                <w:szCs w:val="20"/>
              </w:rPr>
              <w:t>；</w:t>
            </w:r>
          </w:p>
          <w:p>
            <w:pPr>
              <w:adjustRightInd w:val="0"/>
              <w:snapToGrid w:val="0"/>
              <w:spacing w:line="280" w:lineRule="exact"/>
              <w:ind w:firstLine="400" w:firstLineChars="200"/>
              <w:rPr>
                <w:rStyle w:val="10"/>
                <w:rFonts w:hint="eastAsia" w:ascii="仿宋_GB2312" w:eastAsia="仿宋_GB2312"/>
                <w:snapToGrid w:val="0"/>
                <w:color w:val="auto"/>
                <w:szCs w:val="20"/>
                <w:lang w:eastAsia="zh-CN"/>
              </w:rPr>
            </w:pPr>
            <w:r>
              <w:rPr>
                <w:rStyle w:val="10"/>
                <w:rFonts w:ascii="仿宋_GB2312" w:eastAsia="仿宋_GB2312"/>
                <w:snapToGrid w:val="0"/>
                <w:color w:val="auto"/>
                <w:szCs w:val="20"/>
              </w:rPr>
              <w:t xml:space="preserve"> 5.</w:t>
            </w:r>
            <w:r>
              <w:rPr>
                <w:rStyle w:val="10"/>
                <w:rFonts w:hint="eastAsia" w:ascii="仿宋_GB2312" w:eastAsia="仿宋_GB2312"/>
                <w:snapToGrid w:val="0"/>
                <w:color w:val="auto"/>
                <w:szCs w:val="20"/>
              </w:rPr>
              <w:t>不具备行政执法资格实施行政处罚的</w:t>
            </w:r>
            <w:r>
              <w:rPr>
                <w:rStyle w:val="10"/>
                <w:rFonts w:hint="eastAsia" w:ascii="仿宋_GB2312" w:eastAsia="仿宋_GB2312"/>
                <w:color w:val="auto"/>
                <w:szCs w:val="20"/>
              </w:rPr>
              <w:t>（乡镇纪委）</w:t>
            </w:r>
            <w:r>
              <w:rPr>
                <w:rStyle w:val="10"/>
                <w:rFonts w:hint="eastAsia" w:ascii="仿宋_GB2312" w:eastAsia="仿宋_GB2312"/>
                <w:snapToGrid w:val="0"/>
                <w:color w:val="auto"/>
                <w:szCs w:val="20"/>
              </w:rPr>
              <w:t>；</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snapToGrid w:val="0"/>
                <w:color w:val="auto"/>
                <w:szCs w:val="20"/>
              </w:rPr>
              <w:t xml:space="preserve"> 6.</w:t>
            </w:r>
            <w:r>
              <w:rPr>
                <w:rStyle w:val="10"/>
                <w:rFonts w:hint="eastAsia" w:ascii="仿宋_GB2312" w:eastAsia="仿宋_GB2312"/>
                <w:snapToGrid w:val="0"/>
                <w:color w:val="auto"/>
                <w:szCs w:val="20"/>
              </w:rPr>
              <w:t>擅自改变行政处罚种类、幅度的</w:t>
            </w:r>
            <w:r>
              <w:rPr>
                <w:rStyle w:val="10"/>
                <w:rFonts w:hint="eastAsia" w:ascii="仿宋_GB2312" w:eastAsia="仿宋_GB2312"/>
                <w:color w:val="auto"/>
                <w:szCs w:val="20"/>
              </w:rPr>
              <w:t>（乡镇纪委）</w:t>
            </w:r>
          </w:p>
          <w:p>
            <w:pPr>
              <w:adjustRightInd w:val="0"/>
              <w:snapToGrid w:val="0"/>
              <w:spacing w:line="280" w:lineRule="exact"/>
              <w:ind w:firstLine="400" w:firstLineChars="200"/>
              <w:rPr>
                <w:rStyle w:val="10"/>
                <w:rFonts w:hint="eastAsia" w:ascii="仿宋_GB2312" w:eastAsia="仿宋_GB2312"/>
                <w:snapToGrid w:val="0"/>
                <w:color w:val="auto"/>
                <w:szCs w:val="20"/>
                <w:lang w:eastAsia="zh-CN"/>
              </w:rPr>
            </w:pPr>
            <w:r>
              <w:rPr>
                <w:rStyle w:val="10"/>
                <w:rFonts w:hint="eastAsia" w:ascii="仿宋_GB2312" w:eastAsia="仿宋_GB2312"/>
                <w:snapToGrid w:val="0"/>
                <w:color w:val="auto"/>
                <w:szCs w:val="20"/>
              </w:rPr>
              <w:t>；</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snapToGrid w:val="0"/>
                <w:color w:val="auto"/>
                <w:szCs w:val="20"/>
              </w:rPr>
              <w:t xml:space="preserve"> 7.</w:t>
            </w:r>
            <w:r>
              <w:rPr>
                <w:rStyle w:val="10"/>
                <w:rFonts w:hint="eastAsia" w:ascii="仿宋_GB2312" w:eastAsia="仿宋_GB2312"/>
                <w:snapToGrid w:val="0"/>
                <w:color w:val="auto"/>
                <w:szCs w:val="20"/>
              </w:rPr>
              <w:t>违反法定的行政处罚程序的</w:t>
            </w:r>
            <w:r>
              <w:rPr>
                <w:rStyle w:val="10"/>
                <w:rFonts w:hint="eastAsia" w:ascii="仿宋_GB2312" w:eastAsia="仿宋_GB2312"/>
                <w:color w:val="auto"/>
                <w:szCs w:val="20"/>
              </w:rPr>
              <w:t>（乡镇纪委）</w:t>
            </w:r>
          </w:p>
          <w:p>
            <w:pPr>
              <w:adjustRightInd w:val="0"/>
              <w:snapToGrid w:val="0"/>
              <w:spacing w:line="280" w:lineRule="exact"/>
              <w:ind w:firstLine="400" w:firstLineChars="200"/>
              <w:rPr>
                <w:rStyle w:val="10"/>
                <w:rFonts w:hint="eastAsia" w:ascii="仿宋_GB2312" w:eastAsia="仿宋_GB2312"/>
                <w:snapToGrid w:val="0"/>
                <w:color w:val="auto"/>
                <w:szCs w:val="20"/>
                <w:lang w:eastAsia="zh-CN"/>
              </w:rPr>
            </w:pPr>
            <w:r>
              <w:rPr>
                <w:rStyle w:val="10"/>
                <w:rFonts w:hint="eastAsia" w:ascii="仿宋_GB2312" w:eastAsia="仿宋_GB2312"/>
                <w:snapToGrid w:val="0"/>
                <w:color w:val="auto"/>
                <w:szCs w:val="20"/>
              </w:rPr>
              <w:t>；</w:t>
            </w:r>
          </w:p>
          <w:p>
            <w:pPr>
              <w:adjustRightInd w:val="0"/>
              <w:snapToGrid w:val="0"/>
              <w:spacing w:line="280" w:lineRule="exact"/>
              <w:ind w:firstLine="400" w:firstLineChars="200"/>
              <w:rPr>
                <w:rStyle w:val="10"/>
                <w:rFonts w:hint="eastAsia" w:ascii="仿宋_GB2312" w:eastAsia="仿宋_GB2312"/>
                <w:color w:val="auto"/>
                <w:szCs w:val="20"/>
                <w:lang w:eastAsia="zh-CN"/>
              </w:rPr>
            </w:pPr>
            <w:r>
              <w:rPr>
                <w:rStyle w:val="10"/>
                <w:rFonts w:ascii="仿宋_GB2312" w:eastAsia="仿宋_GB2312"/>
                <w:snapToGrid w:val="0"/>
                <w:color w:val="auto"/>
                <w:szCs w:val="20"/>
              </w:rPr>
              <w:t xml:space="preserve"> 8.</w:t>
            </w:r>
            <w:r>
              <w:rPr>
                <w:rStyle w:val="10"/>
                <w:rFonts w:hint="eastAsia" w:ascii="仿宋_GB2312" w:eastAsia="仿宋_GB2312"/>
                <w:snapToGrid w:val="0"/>
                <w:color w:val="auto"/>
                <w:szCs w:val="20"/>
              </w:rPr>
              <w:t>符合听证条件、行政管理相对人要求听证，应予组织听证而不组织听证的</w:t>
            </w:r>
            <w:r>
              <w:rPr>
                <w:rStyle w:val="10"/>
                <w:rFonts w:hint="eastAsia" w:ascii="仿宋_GB2312" w:eastAsia="仿宋_GB2312"/>
                <w:color w:val="auto"/>
                <w:szCs w:val="20"/>
              </w:rPr>
              <w:t>（乡镇纪委）</w:t>
            </w:r>
          </w:p>
          <w:p>
            <w:pPr>
              <w:adjustRightInd w:val="0"/>
              <w:snapToGrid w:val="0"/>
              <w:spacing w:line="280" w:lineRule="exact"/>
              <w:ind w:firstLine="400" w:firstLineChars="200"/>
              <w:rPr>
                <w:rStyle w:val="10"/>
                <w:rFonts w:hint="eastAsia" w:ascii="仿宋_GB2312" w:eastAsia="仿宋_GB2312"/>
                <w:snapToGrid w:val="0"/>
                <w:color w:val="auto"/>
                <w:szCs w:val="20"/>
                <w:lang w:eastAsia="zh-CN"/>
              </w:rPr>
            </w:pPr>
            <w:r>
              <w:rPr>
                <w:rStyle w:val="10"/>
                <w:rFonts w:hint="eastAsia" w:ascii="仿宋_GB2312" w:eastAsia="仿宋_GB2312"/>
                <w:snapToGrid w:val="0"/>
                <w:color w:val="auto"/>
                <w:szCs w:val="20"/>
              </w:rPr>
              <w:t>；</w:t>
            </w:r>
          </w:p>
          <w:p>
            <w:pPr>
              <w:adjustRightInd w:val="0"/>
              <w:snapToGrid w:val="0"/>
              <w:spacing w:line="280" w:lineRule="exact"/>
              <w:ind w:firstLine="400" w:firstLineChars="200"/>
              <w:rPr>
                <w:rStyle w:val="10"/>
                <w:rFonts w:hint="eastAsia" w:ascii="仿宋_GB2312" w:eastAsia="仿宋_GB2312"/>
                <w:snapToGrid w:val="0"/>
                <w:color w:val="auto"/>
                <w:szCs w:val="20"/>
                <w:lang w:eastAsia="zh-CN"/>
              </w:rPr>
            </w:pPr>
            <w:r>
              <w:rPr>
                <w:rStyle w:val="10"/>
                <w:rFonts w:ascii="仿宋_GB2312" w:eastAsia="仿宋_GB2312"/>
                <w:snapToGrid w:val="0"/>
                <w:color w:val="auto"/>
                <w:szCs w:val="20"/>
              </w:rPr>
              <w:t xml:space="preserve"> 9.</w:t>
            </w:r>
            <w:r>
              <w:rPr>
                <w:rStyle w:val="10"/>
                <w:rFonts w:hint="eastAsia" w:ascii="仿宋_GB2312" w:eastAsia="仿宋_GB2312"/>
                <w:snapToGrid w:val="0"/>
                <w:color w:val="auto"/>
                <w:szCs w:val="20"/>
              </w:rPr>
              <w:t>在行政处罚过程中发生腐败行为的</w:t>
            </w:r>
            <w:r>
              <w:rPr>
                <w:rStyle w:val="10"/>
                <w:rFonts w:hint="eastAsia" w:ascii="仿宋_GB2312" w:eastAsia="仿宋_GB2312"/>
                <w:color w:val="auto"/>
                <w:szCs w:val="20"/>
              </w:rPr>
              <w:t>（乡镇纪委）</w:t>
            </w:r>
            <w:r>
              <w:rPr>
                <w:rStyle w:val="10"/>
                <w:rFonts w:hint="eastAsia" w:ascii="仿宋_GB2312" w:eastAsia="仿宋_GB2312"/>
                <w:snapToGrid w:val="0"/>
                <w:color w:val="auto"/>
                <w:szCs w:val="20"/>
              </w:rPr>
              <w:t>；</w:t>
            </w:r>
          </w:p>
          <w:p>
            <w:pPr>
              <w:adjustRightInd w:val="0"/>
              <w:snapToGrid w:val="0"/>
              <w:spacing w:line="280" w:lineRule="exact"/>
              <w:ind w:firstLine="400" w:firstLineChars="200"/>
              <w:rPr>
                <w:rStyle w:val="10"/>
                <w:rFonts w:ascii="仿宋_GB2312" w:eastAsia="仿宋_GB2312"/>
                <w:snapToGrid w:val="0"/>
                <w:color w:val="auto"/>
                <w:szCs w:val="20"/>
              </w:rPr>
            </w:pPr>
            <w:r>
              <w:rPr>
                <w:rStyle w:val="10"/>
                <w:rFonts w:ascii="仿宋_GB2312" w:eastAsia="仿宋_GB2312"/>
                <w:snapToGrid w:val="0"/>
                <w:color w:val="auto"/>
                <w:szCs w:val="20"/>
              </w:rPr>
              <w:t xml:space="preserve"> 10.</w:t>
            </w:r>
            <w:r>
              <w:rPr>
                <w:rStyle w:val="10"/>
                <w:rFonts w:hint="eastAsia" w:ascii="仿宋_GB2312" w:eastAsia="仿宋_GB2312"/>
                <w:snapToGrid w:val="0"/>
                <w:color w:val="auto"/>
                <w:szCs w:val="20"/>
              </w:rPr>
              <w:t>其他违反法律法规政策规定的行为</w:t>
            </w:r>
            <w:r>
              <w:rPr>
                <w:rStyle w:val="10"/>
                <w:rFonts w:hint="eastAsia" w:ascii="仿宋_GB2312" w:eastAsia="仿宋_GB2312"/>
                <w:color w:val="auto"/>
                <w:szCs w:val="20"/>
              </w:rPr>
              <w:t>（乡镇纪委）</w:t>
            </w:r>
            <w:r>
              <w:rPr>
                <w:rStyle w:val="10"/>
                <w:rFonts w:hint="eastAsia" w:ascii="仿宋_GB2312" w:eastAsia="仿宋_GB2312"/>
                <w:snapToGrid w:val="0"/>
                <w:color w:val="auto"/>
                <w:szCs w:val="20"/>
              </w:rPr>
              <w:t>。</w:t>
            </w:r>
          </w:p>
        </w:tc>
        <w:tc>
          <w:tcPr>
            <w:tcW w:w="5188" w:type="dxa"/>
            <w:vAlign w:val="center"/>
          </w:tcPr>
          <w:p>
            <w:pPr>
              <w:adjustRightInd w:val="0"/>
              <w:snapToGrid w:val="0"/>
              <w:spacing w:line="300" w:lineRule="exact"/>
              <w:ind w:firstLine="400" w:firstLineChars="200"/>
              <w:rPr>
                <w:rStyle w:val="10"/>
                <w:rFonts w:hint="eastAsia" w:ascii="仿宋_GB2312" w:eastAsia="仿宋_GB2312"/>
                <w:snapToGrid w:val="0"/>
                <w:color w:val="auto"/>
                <w:szCs w:val="20"/>
                <w:lang w:eastAsia="zh-CN"/>
              </w:rPr>
            </w:pPr>
            <w:r>
              <w:rPr>
                <w:rStyle w:val="10"/>
                <w:rFonts w:ascii="仿宋_GB2312" w:eastAsia="仿宋_GB2312"/>
                <w:snapToGrid w:val="0"/>
                <w:color w:val="auto"/>
                <w:szCs w:val="20"/>
              </w:rPr>
              <w:t xml:space="preserve">    </w:t>
            </w:r>
            <w:r>
              <w:rPr>
                <w:rStyle w:val="10"/>
                <w:rFonts w:hint="eastAsia" w:ascii="仿宋_GB2312" w:eastAsia="仿宋_GB2312"/>
                <w:snapToGrid w:val="0"/>
                <w:color w:val="auto"/>
                <w:szCs w:val="20"/>
              </w:rPr>
              <w:t>【法规】《村庄和集镇规划建设管理条例》（</w:t>
            </w:r>
            <w:r>
              <w:rPr>
                <w:rStyle w:val="10"/>
                <w:rFonts w:ascii="仿宋_GB2312" w:eastAsia="仿宋_GB2312"/>
                <w:snapToGrid w:val="0"/>
                <w:color w:val="auto"/>
                <w:szCs w:val="20"/>
              </w:rPr>
              <w:t>1993</w:t>
            </w:r>
            <w:r>
              <w:rPr>
                <w:rStyle w:val="10"/>
                <w:rFonts w:hint="eastAsia" w:ascii="仿宋_GB2312" w:eastAsia="仿宋_GB2312"/>
                <w:snapToGrid w:val="0"/>
                <w:color w:val="auto"/>
                <w:szCs w:val="20"/>
              </w:rPr>
              <w:t>年中华人民共和国国务院令</w:t>
            </w:r>
            <w:r>
              <w:rPr>
                <w:rStyle w:val="10"/>
                <w:rFonts w:ascii="仿宋_GB2312" w:eastAsia="仿宋_GB2312"/>
                <w:snapToGrid w:val="0"/>
                <w:color w:val="auto"/>
                <w:szCs w:val="20"/>
              </w:rPr>
              <w:t xml:space="preserve"> </w:t>
            </w:r>
            <w:r>
              <w:rPr>
                <w:rStyle w:val="10"/>
                <w:rFonts w:hint="eastAsia" w:ascii="仿宋_GB2312" w:eastAsia="仿宋_GB2312"/>
                <w:snapToGrid w:val="0"/>
                <w:color w:val="auto"/>
                <w:szCs w:val="20"/>
              </w:rPr>
              <w:t>第</w:t>
            </w:r>
            <w:r>
              <w:rPr>
                <w:rStyle w:val="10"/>
                <w:rFonts w:ascii="仿宋_GB2312" w:eastAsia="仿宋_GB2312"/>
                <w:snapToGrid w:val="0"/>
                <w:color w:val="auto"/>
                <w:szCs w:val="20"/>
              </w:rPr>
              <w:t>116</w:t>
            </w:r>
            <w:r>
              <w:rPr>
                <w:rStyle w:val="10"/>
                <w:rFonts w:hint="eastAsia" w:ascii="仿宋_GB2312" w:eastAsia="仿宋_GB2312"/>
                <w:snapToGrid w:val="0"/>
                <w:color w:val="auto"/>
                <w:szCs w:val="20"/>
              </w:rPr>
              <w:t>号发布）</w:t>
            </w:r>
          </w:p>
          <w:p>
            <w:pPr>
              <w:adjustRightInd w:val="0"/>
              <w:snapToGrid w:val="0"/>
              <w:spacing w:line="300" w:lineRule="exact"/>
              <w:ind w:firstLine="400" w:firstLineChars="200"/>
              <w:rPr>
                <w:rStyle w:val="10"/>
                <w:rFonts w:ascii="仿宋_GB2312" w:eastAsia="仿宋_GB2312"/>
                <w:snapToGrid w:val="0"/>
                <w:color w:val="auto"/>
                <w:szCs w:val="20"/>
              </w:rPr>
            </w:pPr>
            <w:r>
              <w:rPr>
                <w:rStyle w:val="10"/>
                <w:rFonts w:ascii="仿宋_GB2312" w:eastAsia="仿宋_GB2312"/>
                <w:snapToGrid w:val="0"/>
                <w:color w:val="auto"/>
                <w:szCs w:val="20"/>
              </w:rPr>
              <w:t xml:space="preserve">    </w:t>
            </w:r>
            <w:r>
              <w:rPr>
                <w:rStyle w:val="10"/>
                <w:rFonts w:hint="eastAsia" w:ascii="仿宋_GB2312" w:eastAsia="仿宋_GB2312"/>
                <w:snapToGrid w:val="0"/>
                <w:color w:val="auto"/>
                <w:szCs w:val="20"/>
              </w:rPr>
              <w:t>第四十三条</w:t>
            </w:r>
            <w:r>
              <w:rPr>
                <w:rStyle w:val="10"/>
                <w:rFonts w:ascii="仿宋_GB2312" w:eastAsia="仿宋_GB2312"/>
                <w:snapToGrid w:val="0"/>
                <w:color w:val="auto"/>
                <w:szCs w:val="20"/>
              </w:rPr>
              <w:t xml:space="preserve"> </w:t>
            </w:r>
            <w:r>
              <w:rPr>
                <w:rStyle w:val="10"/>
                <w:rFonts w:hint="eastAsia" w:ascii="仿宋_GB2312" w:eastAsia="仿宋_GB2312"/>
                <w:snapToGrid w:val="0"/>
                <w:color w:val="auto"/>
                <w:szCs w:val="20"/>
              </w:rPr>
              <w:t>村庄、集镇建设管理人员玩忽职守、滥用职权、徇私舞弊的，由所在单位或者上级主管部门给予行政处分；构成犯罪的，依法追究刑事责任。</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1</w:t>
            </w:r>
            <w:r>
              <w:rPr>
                <w:rFonts w:hint="eastAsia" w:ascii="仿宋_GB2312" w:hAnsi="宋体" w:eastAsia="仿宋_GB2312" w:cs="宋体"/>
                <w:kern w:val="0"/>
                <w:sz w:val="20"/>
                <w:szCs w:val="20"/>
                <w:lang w:val="en-US" w:eastAsia="zh-CN"/>
              </w:rPr>
              <w:t>5</w:t>
            </w:r>
          </w:p>
        </w:tc>
        <w:tc>
          <w:tcPr>
            <w:tcW w:w="308" w:type="dxa"/>
            <w:vAlign w:val="center"/>
          </w:tcPr>
          <w:p>
            <w:pPr>
              <w:spacing w:line="240" w:lineRule="exact"/>
              <w:jc w:val="center"/>
              <w:rPr>
                <w:rFonts w:ascii="仿宋_GB2312" w:eastAsia="仿宋_GB2312" w:cs="宋体"/>
                <w:kern w:val="0"/>
                <w:sz w:val="20"/>
                <w:szCs w:val="20"/>
              </w:rPr>
            </w:pPr>
            <w:r>
              <w:rPr>
                <w:rFonts w:hint="eastAsia" w:ascii="仿宋_GB2312" w:eastAsia="仿宋_GB2312" w:cs="仿宋_GB2312"/>
                <w:snapToGrid w:val="0"/>
                <w:sz w:val="20"/>
                <w:szCs w:val="20"/>
              </w:rPr>
              <w:t>行政征收</w:t>
            </w:r>
          </w:p>
        </w:tc>
        <w:tc>
          <w:tcPr>
            <w:tcW w:w="906" w:type="dxa"/>
            <w:vAlign w:val="center"/>
          </w:tcPr>
          <w:p>
            <w:pPr>
              <w:spacing w:line="240" w:lineRule="exact"/>
              <w:jc w:val="center"/>
              <w:rPr>
                <w:rFonts w:ascii="仿宋_GB2312" w:eastAsia="仿宋_GB2312" w:cs="宋体"/>
                <w:kern w:val="0"/>
                <w:sz w:val="20"/>
                <w:szCs w:val="20"/>
              </w:rPr>
            </w:pPr>
            <w:r>
              <w:rPr>
                <w:rFonts w:hint="eastAsia" w:ascii="仿宋_GB2312" w:eastAsia="仿宋_GB2312" w:cs="仿宋_GB2312"/>
                <w:snapToGrid w:val="0"/>
                <w:sz w:val="20"/>
                <w:szCs w:val="20"/>
              </w:rPr>
              <w:t>社会抚养费征收</w:t>
            </w:r>
          </w:p>
        </w:tc>
        <w:tc>
          <w:tcPr>
            <w:tcW w:w="540" w:type="dxa"/>
            <w:vAlign w:val="center"/>
          </w:tcPr>
          <w:p>
            <w:pPr>
              <w:spacing w:line="240" w:lineRule="exact"/>
              <w:jc w:val="center"/>
              <w:rPr>
                <w:rFonts w:ascii="仿宋_GB2312" w:eastAsia="仿宋_GB2312" w:cs="宋体"/>
                <w:bCs/>
                <w:kern w:val="0"/>
                <w:sz w:val="20"/>
                <w:szCs w:val="20"/>
              </w:rPr>
            </w:pPr>
          </w:p>
        </w:tc>
        <w:tc>
          <w:tcPr>
            <w:tcW w:w="720"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hAnsi="宋体" w:eastAsia="仿宋_GB2312" w:cs="宋体"/>
                <w:kern w:val="0"/>
                <w:sz w:val="20"/>
                <w:szCs w:val="20"/>
                <w:lang w:val="en-US" w:eastAsia="zh-CN"/>
              </w:rPr>
              <w:t>严关镇</w:t>
            </w:r>
            <w:r>
              <w:rPr>
                <w:rFonts w:hint="eastAsia" w:ascii="仿宋_GB2312" w:hAnsi="宋体" w:eastAsia="仿宋_GB2312" w:cs="宋体"/>
                <w:kern w:val="0"/>
                <w:sz w:val="20"/>
                <w:szCs w:val="20"/>
              </w:rPr>
              <w:t>镇人民政府</w:t>
            </w:r>
          </w:p>
        </w:tc>
        <w:tc>
          <w:tcPr>
            <w:tcW w:w="858"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hAnsi="宋体" w:eastAsia="仿宋_GB2312" w:cs="宋体"/>
                <w:kern w:val="0"/>
                <w:sz w:val="20"/>
                <w:szCs w:val="20"/>
              </w:rPr>
              <w:t>党群服务中心</w:t>
            </w:r>
          </w:p>
        </w:tc>
        <w:tc>
          <w:tcPr>
            <w:tcW w:w="319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【法律】《中华人民共和国人口与计划生育法》第四十一条：不符合本法第十八条规定生育子女的公民，应当依法缴纳社会抚养费。</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【行政法规】《社会抚养费征收管理办法》（</w:t>
            </w:r>
            <w:r>
              <w:rPr>
                <w:rFonts w:ascii="仿宋_GB2312" w:eastAsia="仿宋_GB2312" w:cs="仿宋_GB2312"/>
                <w:snapToGrid w:val="0"/>
                <w:sz w:val="20"/>
                <w:szCs w:val="20"/>
              </w:rPr>
              <w:t>2002</w:t>
            </w:r>
            <w:r>
              <w:rPr>
                <w:rFonts w:hint="eastAsia" w:ascii="仿宋_GB2312" w:eastAsia="仿宋_GB2312" w:cs="仿宋_GB2312"/>
                <w:snapToGrid w:val="0"/>
                <w:sz w:val="20"/>
                <w:szCs w:val="20"/>
              </w:rPr>
              <w:t>年国务院令第</w:t>
            </w:r>
            <w:r>
              <w:rPr>
                <w:rFonts w:ascii="仿宋_GB2312" w:eastAsia="仿宋_GB2312" w:cs="仿宋_GB2312"/>
                <w:snapToGrid w:val="0"/>
                <w:sz w:val="20"/>
                <w:szCs w:val="20"/>
              </w:rPr>
              <w:t>357</w:t>
            </w:r>
            <w:r>
              <w:rPr>
                <w:rFonts w:hint="eastAsia" w:ascii="仿宋_GB2312" w:eastAsia="仿宋_GB2312" w:cs="仿宋_GB2312"/>
                <w:snapToGrid w:val="0"/>
                <w:sz w:val="20"/>
                <w:szCs w:val="20"/>
              </w:rPr>
              <w:t>号）第三条：不符合人口与计划生育法第十八条的规定生育子女的公民，应当依照本办法的规定缴纳社会抚养费。</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【地方性法规】《广西壮族自治区人口和计划生育条例》（</w:t>
            </w:r>
            <w:r>
              <w:rPr>
                <w:rFonts w:ascii="仿宋_GB2312" w:eastAsia="仿宋_GB2312" w:cs="仿宋_GB2312"/>
                <w:snapToGrid w:val="0"/>
                <w:sz w:val="20"/>
                <w:szCs w:val="20"/>
              </w:rPr>
              <w:t>2012</w:t>
            </w:r>
            <w:r>
              <w:rPr>
                <w:rFonts w:hint="eastAsia" w:ascii="仿宋_GB2312" w:eastAsia="仿宋_GB2312" w:cs="仿宋_GB2312"/>
                <w:snapToGrid w:val="0"/>
                <w:sz w:val="20"/>
                <w:szCs w:val="20"/>
              </w:rPr>
              <w:t>年广西壮族自治区第十一届人民代表大会常务委员会第二十七次会议通过，</w:t>
            </w:r>
            <w:r>
              <w:rPr>
                <w:rFonts w:ascii="仿宋_GB2312" w:eastAsia="仿宋_GB2312" w:cs="仿宋_GB2312"/>
                <w:snapToGrid w:val="0"/>
                <w:sz w:val="20"/>
                <w:szCs w:val="20"/>
              </w:rPr>
              <w:t>2020</w:t>
            </w:r>
            <w:r>
              <w:rPr>
                <w:rFonts w:hint="eastAsia" w:ascii="仿宋_GB2312" w:eastAsia="仿宋_GB2312" w:cs="仿宋_GB2312"/>
                <w:snapToGrid w:val="0"/>
                <w:sz w:val="20"/>
                <w:szCs w:val="20"/>
              </w:rPr>
              <w:t>年广西壮族自治区第十三届人民代表大会常务委员会第十八次会议第四次修正）第三十九条：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pPr>
              <w:widowControl/>
              <w:spacing w:line="240" w:lineRule="exact"/>
              <w:ind w:firstLine="400" w:firstLineChars="200"/>
              <w:jc w:val="left"/>
              <w:textAlignment w:val="center"/>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【地方政府规章】《广西壮族自治区人口和计划生育管理办法》（</w:t>
            </w:r>
            <w:r>
              <w:rPr>
                <w:rFonts w:ascii="仿宋_GB2312" w:eastAsia="仿宋_GB2312" w:cs="仿宋_GB2312"/>
                <w:snapToGrid w:val="0"/>
                <w:sz w:val="20"/>
                <w:szCs w:val="20"/>
              </w:rPr>
              <w:t>2014</w:t>
            </w:r>
            <w:r>
              <w:rPr>
                <w:rFonts w:hint="eastAsia" w:ascii="仿宋_GB2312" w:eastAsia="仿宋_GB2312" w:cs="仿宋_GB2312"/>
                <w:snapToGrid w:val="0"/>
                <w:sz w:val="20"/>
                <w:szCs w:val="20"/>
              </w:rPr>
              <w:t>年广西壮族自治区人民政府令</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第</w:t>
            </w:r>
            <w:r>
              <w:rPr>
                <w:rFonts w:ascii="仿宋_GB2312" w:eastAsia="仿宋_GB2312" w:cs="仿宋_GB2312"/>
                <w:snapToGrid w:val="0"/>
                <w:sz w:val="20"/>
                <w:szCs w:val="20"/>
              </w:rPr>
              <w:t>102</w:t>
            </w:r>
            <w:r>
              <w:rPr>
                <w:rFonts w:hint="eastAsia" w:ascii="仿宋_GB2312" w:eastAsia="仿宋_GB2312" w:cs="仿宋_GB2312"/>
                <w:snapToGrid w:val="0"/>
                <w:sz w:val="20"/>
                <w:szCs w:val="20"/>
              </w:rPr>
              <w:t>号公布，</w:t>
            </w:r>
            <w:r>
              <w:rPr>
                <w:rFonts w:ascii="仿宋_GB2312" w:eastAsia="仿宋_GB2312" w:cs="仿宋_GB2312"/>
                <w:snapToGrid w:val="0"/>
                <w:sz w:val="20"/>
                <w:szCs w:val="20"/>
              </w:rPr>
              <w:t>2019</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130</w:t>
            </w:r>
            <w:r>
              <w:rPr>
                <w:rFonts w:hint="eastAsia" w:ascii="仿宋_GB2312" w:eastAsia="仿宋_GB2312" w:cs="仿宋_GB2312"/>
                <w:snapToGrid w:val="0"/>
                <w:sz w:val="20"/>
                <w:szCs w:val="20"/>
              </w:rPr>
              <w:t>号修正）第二十二条第三款：社会抚养费的征收由县级卫生健康主管部门统一作书面征收决定书，委托乡镇人民政府或者城市街道办事处代收代缴。</w:t>
            </w:r>
          </w:p>
        </w:tc>
        <w:tc>
          <w:tcPr>
            <w:tcW w:w="2177"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受理阶段责任（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）：公示告知征收标准、金额计算方式、征收适用类型、征收方式以及其他应当公示的内容；</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审核责任（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w:t>
            </w:r>
            <w:r>
              <w:rPr>
                <w:rFonts w:ascii="仿宋_GB2312" w:eastAsia="仿宋_GB2312" w:cs="仿宋_GB2312"/>
                <w:snapToGrid w:val="0"/>
                <w:sz w:val="20"/>
                <w:szCs w:val="20"/>
              </w:rPr>
              <w:t>:</w:t>
            </w:r>
            <w:r>
              <w:rPr>
                <w:rFonts w:hint="eastAsia" w:ascii="仿宋_GB2312" w:eastAsia="仿宋_GB2312" w:cs="仿宋_GB2312"/>
                <w:snapToGrid w:val="0"/>
                <w:sz w:val="20"/>
                <w:szCs w:val="20"/>
              </w:rPr>
              <w:t>审查社会扶养费征收的批准材料，对照材料，审查符合的征收标准；</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确定阶段责任（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）：对照标准，计算并确认缴费数额，并要严格按照规定的范围、标准和时限要求征收社会抚养。</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事后监管阶段责任（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）：对未及时缴费进行催报催缴。</w:t>
            </w:r>
          </w:p>
          <w:p>
            <w:pPr>
              <w:widowControl/>
              <w:spacing w:line="240" w:lineRule="exact"/>
              <w:ind w:firstLine="400" w:firstLineChars="200"/>
              <w:jc w:val="left"/>
              <w:textAlignment w:val="center"/>
              <w:rPr>
                <w:rFonts w:ascii="仿宋_GB2312" w:eastAsia="仿宋_GB2312" w:cs="宋体"/>
                <w:kern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【行政法规】《社会抚养费征收管理办法》第三条：不符合人口与计划生育法第十八条的规定生育子女的公民，应当依照本办法的规定缴纳社会抚养费。</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任何单位和个人不得违反法律、法规的规定擅自增设与计划生育有关的收费项目，提高社会抚养费征收标准。</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第十条：社会抚养费及滞纳金应当全部上缴国库，按照国务院财政部门的规定纳入地方财政预算管理；任何单位和个人不得截留、挪用、贪污、私分。</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同</w:t>
            </w:r>
            <w:r>
              <w:rPr>
                <w:rFonts w:ascii="仿宋_GB2312" w:eastAsia="仿宋_GB2312" w:cs="仿宋_GB2312"/>
                <w:snapToGrid w:val="0"/>
                <w:sz w:val="20"/>
                <w:szCs w:val="20"/>
              </w:rPr>
              <w:t>1</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同</w:t>
            </w:r>
            <w:r>
              <w:rPr>
                <w:rFonts w:ascii="仿宋_GB2312" w:eastAsia="仿宋_GB2312" w:cs="仿宋_GB2312"/>
                <w:snapToGrid w:val="0"/>
                <w:sz w:val="20"/>
                <w:szCs w:val="20"/>
              </w:rPr>
              <w:t>1</w:t>
            </w:r>
          </w:p>
          <w:p>
            <w:pPr>
              <w:widowControl/>
              <w:spacing w:line="240" w:lineRule="exact"/>
              <w:ind w:firstLine="400" w:firstLineChars="200"/>
              <w:jc w:val="left"/>
              <w:textAlignment w:val="center"/>
              <w:rPr>
                <w:rFonts w:ascii="仿宋_GB2312" w:eastAsia="仿宋_GB2312" w:cs="宋体"/>
                <w:kern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同</w:t>
            </w:r>
            <w:r>
              <w:rPr>
                <w:rFonts w:ascii="仿宋_GB2312" w:eastAsia="仿宋_GB2312" w:cs="仿宋_GB2312"/>
                <w:snapToGrid w:val="0"/>
                <w:sz w:val="20"/>
                <w:szCs w:val="20"/>
              </w:rPr>
              <w:t>1</w:t>
            </w:r>
          </w:p>
        </w:tc>
        <w:tc>
          <w:tcPr>
            <w:tcW w:w="148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因不履行或不正确履行行政职责，有下列情形的，行政机关及相关工作人员应承担相应责任：</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对查实的违法生育未依法启动征收程序的；</w:t>
            </w:r>
            <w:r>
              <w:rPr>
                <w:rStyle w:val="10"/>
                <w:rFonts w:hint="eastAsia" w:ascii="仿宋_GB2312" w:eastAsia="仿宋_GB2312"/>
                <w:color w:val="auto"/>
                <w:szCs w:val="20"/>
              </w:rPr>
              <w:t>（乡镇纪委）</w:t>
            </w:r>
            <w:r>
              <w:rPr>
                <w:rFonts w:ascii="仿宋_GB2312" w:eastAsia="仿宋_GB2312" w:cs="仿宋_GB2312"/>
                <w:snapToGrid w:val="0"/>
                <w:sz w:val="20"/>
                <w:szCs w:val="20"/>
              </w:rPr>
              <w:t>2.</w:t>
            </w:r>
            <w:r>
              <w:rPr>
                <w:rFonts w:hint="eastAsia" w:ascii="仿宋_GB2312" w:eastAsia="仿宋_GB2312" w:cs="仿宋_GB2312"/>
                <w:snapToGrid w:val="0"/>
                <w:sz w:val="20"/>
                <w:szCs w:val="20"/>
              </w:rPr>
              <w:t>无合法依据或未按程序实施征收的；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无合法依据擅自降低或提高征收标准的；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未使用规定票据或伪造、涂改票据的；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在征收工作中玩忽职守、滥用职权、发生违法行政和腐败行为的；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6.</w:t>
            </w:r>
            <w:r>
              <w:rPr>
                <w:rFonts w:hint="eastAsia" w:ascii="仿宋_GB2312" w:eastAsia="仿宋_GB2312" w:cs="仿宋_GB2312"/>
                <w:snapToGrid w:val="0"/>
                <w:sz w:val="20"/>
                <w:szCs w:val="20"/>
              </w:rPr>
              <w:t>截留、挪用、贪污、私分或违反规定擅自开支补偿费的；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仿宋_GB2312"/>
                <w:snapToGrid w:val="0"/>
                <w:sz w:val="20"/>
                <w:szCs w:val="20"/>
              </w:rPr>
              <w:t>7.</w:t>
            </w:r>
            <w:r>
              <w:rPr>
                <w:rFonts w:hint="eastAsia" w:ascii="仿宋_GB2312" w:eastAsia="仿宋_GB2312" w:cs="仿宋_GB2312"/>
                <w:snapToGrid w:val="0"/>
                <w:sz w:val="20"/>
                <w:szCs w:val="20"/>
              </w:rPr>
              <w:t>其他违反法律法规政策规定的行为。</w:t>
            </w:r>
          </w:p>
        </w:tc>
        <w:tc>
          <w:tcPr>
            <w:tcW w:w="5188"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【法律】《中华人民共和国人口与计划生育法》（</w:t>
            </w:r>
            <w:r>
              <w:rPr>
                <w:rFonts w:ascii="仿宋_GB2312" w:eastAsia="仿宋_GB2312" w:cs="仿宋_GB2312"/>
                <w:snapToGrid w:val="0"/>
                <w:sz w:val="20"/>
                <w:szCs w:val="20"/>
              </w:rPr>
              <w:t>2001</w:t>
            </w:r>
            <w:r>
              <w:rPr>
                <w:rFonts w:hint="eastAsia" w:ascii="仿宋_GB2312" w:eastAsia="仿宋_GB2312" w:cs="仿宋_GB2312"/>
                <w:snapToGrid w:val="0"/>
                <w:sz w:val="20"/>
                <w:szCs w:val="20"/>
              </w:rPr>
              <w:t>年</w:t>
            </w:r>
            <w:r>
              <w:rPr>
                <w:rFonts w:ascii="仿宋_GB2312" w:eastAsia="仿宋_GB2312" w:cs="仿宋_GB2312"/>
                <w:snapToGrid w:val="0"/>
                <w:sz w:val="20"/>
                <w:szCs w:val="20"/>
              </w:rPr>
              <w:t>12</w:t>
            </w:r>
            <w:r>
              <w:rPr>
                <w:rFonts w:hint="eastAsia" w:ascii="仿宋_GB2312" w:eastAsia="仿宋_GB2312" w:cs="仿宋_GB2312"/>
                <w:snapToGrid w:val="0"/>
                <w:sz w:val="20"/>
                <w:szCs w:val="20"/>
              </w:rPr>
              <w:t>月</w:t>
            </w:r>
            <w:r>
              <w:rPr>
                <w:rFonts w:ascii="仿宋_GB2312" w:eastAsia="仿宋_GB2312" w:cs="仿宋_GB2312"/>
                <w:snapToGrid w:val="0"/>
                <w:sz w:val="20"/>
                <w:szCs w:val="20"/>
              </w:rPr>
              <w:t>29</w:t>
            </w:r>
            <w:r>
              <w:rPr>
                <w:rFonts w:hint="eastAsia" w:ascii="仿宋_GB2312" w:eastAsia="仿宋_GB2312" w:cs="仿宋_GB2312"/>
                <w:snapToGrid w:val="0"/>
                <w:sz w:val="20"/>
                <w:szCs w:val="20"/>
              </w:rPr>
              <w:t>日第九届全国人民代表大会常务委员会第二十五次会议通过）第三十九条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【规章】《社会抚养费征收管理办法》（</w:t>
            </w:r>
            <w:r>
              <w:rPr>
                <w:rFonts w:ascii="仿宋_GB2312" w:eastAsia="仿宋_GB2312" w:cs="仿宋_GB2312"/>
                <w:snapToGrid w:val="0"/>
                <w:sz w:val="20"/>
                <w:szCs w:val="20"/>
              </w:rPr>
              <w:t>2002</w:t>
            </w:r>
            <w:r>
              <w:rPr>
                <w:rFonts w:hint="eastAsia" w:ascii="仿宋_GB2312" w:eastAsia="仿宋_GB2312" w:cs="仿宋_GB2312"/>
                <w:snapToGrid w:val="0"/>
                <w:sz w:val="20"/>
                <w:szCs w:val="20"/>
              </w:rPr>
              <w:t>年</w:t>
            </w:r>
            <w:r>
              <w:rPr>
                <w:rFonts w:ascii="仿宋_GB2312" w:eastAsia="仿宋_GB2312" w:cs="仿宋_GB2312"/>
                <w:snapToGrid w:val="0"/>
                <w:sz w:val="20"/>
                <w:szCs w:val="20"/>
              </w:rPr>
              <w:t>9</w:t>
            </w:r>
            <w:r>
              <w:rPr>
                <w:rFonts w:hint="eastAsia" w:ascii="仿宋_GB2312" w:eastAsia="仿宋_GB2312" w:cs="仿宋_GB2312"/>
                <w:snapToGrid w:val="0"/>
                <w:sz w:val="20"/>
                <w:szCs w:val="20"/>
              </w:rPr>
              <w:t>月</w:t>
            </w:r>
            <w:r>
              <w:rPr>
                <w:rFonts w:ascii="仿宋_GB2312" w:eastAsia="仿宋_GB2312" w:cs="仿宋_GB2312"/>
                <w:snapToGrid w:val="0"/>
                <w:sz w:val="20"/>
                <w:szCs w:val="20"/>
              </w:rPr>
              <w:t>1</w:t>
            </w:r>
            <w:r>
              <w:rPr>
                <w:rFonts w:hint="eastAsia" w:ascii="仿宋_GB2312" w:eastAsia="仿宋_GB2312" w:cs="仿宋_GB2312"/>
                <w:snapToGrid w:val="0"/>
                <w:sz w:val="20"/>
                <w:szCs w:val="20"/>
              </w:rPr>
              <w:t>日中华人民共和国国务院令第</w:t>
            </w:r>
            <w:r>
              <w:rPr>
                <w:rFonts w:ascii="仿宋_GB2312" w:eastAsia="仿宋_GB2312" w:cs="仿宋_GB2312"/>
                <w:snapToGrid w:val="0"/>
                <w:sz w:val="20"/>
                <w:szCs w:val="20"/>
              </w:rPr>
              <w:t>357</w:t>
            </w:r>
            <w:r>
              <w:rPr>
                <w:rFonts w:hint="eastAsia" w:ascii="仿宋_GB2312" w:eastAsia="仿宋_GB2312" w:cs="仿宋_GB2312"/>
                <w:snapToGrid w:val="0"/>
                <w:sz w:val="20"/>
                <w:szCs w:val="20"/>
              </w:rPr>
              <w:t>号公布）第十三条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违反法律、法规的规定，擅自增设与计划生育有关的收费项目或者擅自提高社会抚养费征收标准的，依照《违反行政事业性收费和罚没收入收支两条线管理规定行政处分暂行规定》处理。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仿宋_GB2312"/>
                <w:snapToGrid w:val="0"/>
                <w:sz w:val="20"/>
                <w:szCs w:val="20"/>
              </w:rPr>
              <w:t>第十四条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1</w:t>
            </w:r>
            <w:r>
              <w:rPr>
                <w:rFonts w:hint="eastAsia" w:ascii="仿宋_GB2312" w:hAnsi="宋体" w:eastAsia="仿宋_GB2312" w:cs="宋体"/>
                <w:kern w:val="0"/>
                <w:sz w:val="20"/>
                <w:szCs w:val="20"/>
                <w:lang w:val="en-US" w:eastAsia="zh-CN"/>
              </w:rPr>
              <w:t>6</w:t>
            </w:r>
          </w:p>
        </w:tc>
        <w:tc>
          <w:tcPr>
            <w:tcW w:w="308"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eastAsia="仿宋_GB2312" w:cs="仿宋_GB2312"/>
                <w:snapToGrid w:val="0"/>
                <w:sz w:val="20"/>
                <w:szCs w:val="20"/>
              </w:rPr>
              <w:t>行政确认</w:t>
            </w:r>
          </w:p>
        </w:tc>
        <w:tc>
          <w:tcPr>
            <w:tcW w:w="906" w:type="dxa"/>
            <w:vAlign w:val="center"/>
          </w:tcPr>
          <w:p>
            <w:pPr>
              <w:spacing w:line="240" w:lineRule="exact"/>
              <w:jc w:val="center"/>
              <w:rPr>
                <w:rFonts w:ascii="仿宋_GB2312" w:eastAsia="仿宋_GB2312" w:cs="宋体"/>
                <w:kern w:val="0"/>
                <w:sz w:val="20"/>
                <w:szCs w:val="20"/>
              </w:rPr>
            </w:pPr>
            <w:r>
              <w:rPr>
                <w:rFonts w:hint="eastAsia" w:ascii="仿宋_GB2312" w:eastAsia="仿宋_GB2312" w:cs="仿宋_GB2312"/>
                <w:snapToGrid w:val="0"/>
                <w:sz w:val="20"/>
                <w:szCs w:val="20"/>
              </w:rPr>
              <w:t>《独生子女父母光荣证》核发</w:t>
            </w:r>
          </w:p>
        </w:tc>
        <w:tc>
          <w:tcPr>
            <w:tcW w:w="540" w:type="dxa"/>
            <w:vAlign w:val="center"/>
          </w:tcPr>
          <w:p>
            <w:pPr>
              <w:spacing w:line="240" w:lineRule="exact"/>
              <w:jc w:val="center"/>
              <w:rPr>
                <w:rFonts w:ascii="仿宋_GB2312" w:eastAsia="仿宋_GB2312" w:cs="宋体"/>
                <w:bCs/>
                <w:kern w:val="0"/>
                <w:sz w:val="20"/>
                <w:szCs w:val="20"/>
              </w:rPr>
            </w:pPr>
          </w:p>
        </w:tc>
        <w:tc>
          <w:tcPr>
            <w:tcW w:w="720"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hAnsi="宋体" w:eastAsia="仿宋_GB2312" w:cs="宋体"/>
                <w:kern w:val="0"/>
                <w:sz w:val="20"/>
                <w:szCs w:val="20"/>
                <w:lang w:val="en-US" w:eastAsia="zh-CN"/>
              </w:rPr>
              <w:t>严关镇</w:t>
            </w:r>
            <w:r>
              <w:rPr>
                <w:rFonts w:hint="eastAsia" w:ascii="仿宋_GB2312" w:hAnsi="宋体" w:eastAsia="仿宋_GB2312" w:cs="宋体"/>
                <w:kern w:val="0"/>
                <w:sz w:val="20"/>
                <w:szCs w:val="20"/>
              </w:rPr>
              <w:t>镇人民政府</w:t>
            </w:r>
          </w:p>
        </w:tc>
        <w:tc>
          <w:tcPr>
            <w:tcW w:w="858"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hAnsi="宋体" w:eastAsia="仿宋_GB2312" w:cs="宋体"/>
                <w:kern w:val="0"/>
                <w:sz w:val="20"/>
                <w:szCs w:val="20"/>
              </w:rPr>
              <w:t>党群服务中心</w:t>
            </w:r>
          </w:p>
        </w:tc>
        <w:tc>
          <w:tcPr>
            <w:tcW w:w="319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fldChar w:fldCharType="begin"/>
            </w:r>
            <w:r>
              <w:rPr>
                <w:rFonts w:ascii="仿宋_GB2312" w:eastAsia="仿宋_GB2312" w:cs="仿宋_GB2312"/>
                <w:snapToGrid w:val="0"/>
                <w:sz w:val="20"/>
                <w:szCs w:val="20"/>
              </w:rPr>
              <w:instrText xml:space="preserve"> HYPERLINK "javascript:SLC(18415926)" \o "" </w:instrText>
            </w:r>
            <w:r>
              <w:rPr>
                <w:rFonts w:ascii="仿宋_GB2312" w:eastAsia="仿宋_GB2312" w:cs="仿宋_GB2312"/>
                <w:snapToGrid w:val="0"/>
                <w:sz w:val="20"/>
                <w:szCs w:val="20"/>
              </w:rPr>
              <w:fldChar w:fldCharType="separate"/>
            </w: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【法律】《中华人民共和国人口与计划生育法》第二十七条第一款：在国家提倡一对夫妻生育一个子女期间，自愿终身只生育一个子女的夫妻，国家发给《独生子女父母光荣证》。</w:t>
            </w:r>
          </w:p>
          <w:p>
            <w:pPr>
              <w:widowControl/>
              <w:spacing w:line="240" w:lineRule="exact"/>
              <w:ind w:firstLine="400" w:firstLineChars="200"/>
              <w:jc w:val="left"/>
              <w:textAlignment w:val="center"/>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【地方性法规】《广西壮族自治区人口和计划生育条例》（</w:t>
            </w:r>
            <w:r>
              <w:rPr>
                <w:rFonts w:ascii="仿宋_GB2312" w:eastAsia="仿宋_GB2312" w:cs="仿宋_GB2312"/>
                <w:snapToGrid w:val="0"/>
                <w:sz w:val="20"/>
                <w:szCs w:val="20"/>
              </w:rPr>
              <w:t>2012</w:t>
            </w:r>
            <w:r>
              <w:rPr>
                <w:rFonts w:hint="eastAsia" w:ascii="仿宋_GB2312" w:eastAsia="仿宋_GB2312" w:cs="仿宋_GB2312"/>
                <w:snapToGrid w:val="0"/>
                <w:sz w:val="20"/>
                <w:szCs w:val="20"/>
              </w:rPr>
              <w:t>年广西壮族自治区第十一届人民代表大会常务委员会第二十七次会议通过，</w:t>
            </w:r>
            <w:r>
              <w:rPr>
                <w:rFonts w:ascii="仿宋_GB2312" w:eastAsia="仿宋_GB2312" w:cs="仿宋_GB2312"/>
                <w:snapToGrid w:val="0"/>
                <w:sz w:val="20"/>
                <w:szCs w:val="20"/>
              </w:rPr>
              <w:t>2020</w:t>
            </w:r>
            <w:r>
              <w:rPr>
                <w:rFonts w:hint="eastAsia" w:ascii="仿宋_GB2312" w:eastAsia="仿宋_GB2312" w:cs="仿宋_GB2312"/>
                <w:snapToGrid w:val="0"/>
                <w:sz w:val="20"/>
                <w:szCs w:val="20"/>
              </w:rPr>
              <w:t>年广西壮族自治区第十三届人民代表大会常务委员会第十八次会议第四次修正）第二十八条：在国家提倡一对夫妻生育一个子女期间，自愿终身只生育一个子女的，经本人申请，由乡镇人民政府、街道办事处批准后，发给《独生子女父母光荣证》，并按有关规定发给独生子女保健费至子女年满十八周岁。</w:t>
            </w:r>
            <w:r>
              <w:rPr>
                <w:rFonts w:ascii="仿宋_GB2312" w:eastAsia="仿宋_GB2312" w:cs="仿宋_GB2312"/>
                <w:snapToGrid w:val="0"/>
                <w:sz w:val="20"/>
                <w:szCs w:val="20"/>
              </w:rPr>
              <w:fldChar w:fldCharType="end"/>
            </w:r>
          </w:p>
        </w:tc>
        <w:tc>
          <w:tcPr>
            <w:tcW w:w="2177"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受理责任（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）：负责对鉴定对象进行病史及必要的社会调查，收集整理有关重要资料。（不予受理应当告知理由）。</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审查责任（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）：负责对要求鉴定的对象进行检查与诊断。</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决定责任（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）：作出行政确认或者不予行政确认决定，法定告知（不予确认的应当书面告知理由）。</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告知环节责任（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）：负责开具鉴定结论，并由县级卫生计生行政部门领回交给申请人。</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事后监管环节责任（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）：建立健全监督制度，分管领导对审批后的相关事宜实施监督管理。</w:t>
            </w:r>
          </w:p>
          <w:p>
            <w:pPr>
              <w:widowControl/>
              <w:spacing w:line="240" w:lineRule="exact"/>
              <w:ind w:firstLine="400" w:firstLineChars="200"/>
              <w:jc w:val="left"/>
              <w:textAlignment w:val="center"/>
              <w:rPr>
                <w:rFonts w:ascii="仿宋_GB2312" w:eastAsia="仿宋_GB2312" w:cs="仿宋_GB2312"/>
                <w:snapToGrid w:val="0"/>
                <w:sz w:val="20"/>
                <w:szCs w:val="20"/>
              </w:rPr>
            </w:pPr>
            <w:r>
              <w:rPr>
                <w:rFonts w:ascii="仿宋_GB2312" w:eastAsia="仿宋_GB2312" w:cs="仿宋_GB2312"/>
                <w:snapToGrid w:val="0"/>
                <w:sz w:val="20"/>
                <w:szCs w:val="20"/>
              </w:rPr>
              <w:t>6.</w:t>
            </w:r>
            <w:r>
              <w:rPr>
                <w:rFonts w:hint="eastAsia" w:ascii="仿宋_GB2312" w:eastAsia="仿宋_GB2312" w:cs="仿宋_GB2312"/>
                <w:snapToGrid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【地方政府规章】《广西壮族自治区行政执法程序规定》（</w:t>
            </w:r>
            <w:r>
              <w:rPr>
                <w:rFonts w:ascii="仿宋_GB2312" w:eastAsia="仿宋_GB2312" w:cs="仿宋_GB2312"/>
                <w:snapToGrid w:val="0"/>
                <w:sz w:val="20"/>
                <w:szCs w:val="20"/>
              </w:rPr>
              <w:t>1997</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13</w:t>
            </w:r>
            <w:r>
              <w:rPr>
                <w:rFonts w:hint="eastAsia" w:ascii="仿宋_GB2312" w:eastAsia="仿宋_GB2312" w:cs="仿宋_GB2312"/>
                <w:snapToGrid w:val="0"/>
                <w:sz w:val="20"/>
                <w:szCs w:val="20"/>
              </w:rPr>
              <w:t>号）第二十二条：行政执法机关应将办理各种申请的条件、程序、期限和范围及其他相关情况向社会公开，并应建立受理申请登记制度。</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【地方政府规章】《广西壮族自治区行政执法程序规定》（</w:t>
            </w:r>
            <w:r>
              <w:rPr>
                <w:rFonts w:ascii="仿宋_GB2312" w:eastAsia="仿宋_GB2312" w:cs="仿宋_GB2312"/>
                <w:snapToGrid w:val="0"/>
                <w:sz w:val="20"/>
                <w:szCs w:val="20"/>
              </w:rPr>
              <w:t>1997</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13</w:t>
            </w:r>
            <w:r>
              <w:rPr>
                <w:rFonts w:hint="eastAsia" w:ascii="仿宋_GB2312" w:eastAsia="仿宋_GB2312" w:cs="仿宋_GB2312"/>
                <w:snapToGrid w:val="0"/>
                <w:sz w:val="20"/>
                <w:szCs w:val="20"/>
              </w:rPr>
              <w:t>号）第二十五条：行政执法机关决定受理相对人的申请后，应对相对人的申请事由以及申请材料的真实性、合法性、有效性进行审查。</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【地方政府规章】《广西壮族自治区行政执法程序规定》（</w:t>
            </w:r>
            <w:r>
              <w:rPr>
                <w:rFonts w:ascii="仿宋_GB2312" w:eastAsia="仿宋_GB2312" w:cs="仿宋_GB2312"/>
                <w:snapToGrid w:val="0"/>
                <w:sz w:val="20"/>
                <w:szCs w:val="20"/>
              </w:rPr>
              <w:t>1997</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13</w:t>
            </w:r>
            <w:r>
              <w:rPr>
                <w:rFonts w:hint="eastAsia" w:ascii="仿宋_GB2312" w:eastAsia="仿宋_GB2312" w:cs="仿宋_GB2312"/>
                <w:snapToGrid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【地方政府规章】《广西壮族自治区行政执法程序规定》（</w:t>
            </w:r>
            <w:r>
              <w:rPr>
                <w:rFonts w:ascii="仿宋_GB2312" w:eastAsia="仿宋_GB2312" w:cs="仿宋_GB2312"/>
                <w:snapToGrid w:val="0"/>
                <w:sz w:val="20"/>
                <w:szCs w:val="20"/>
              </w:rPr>
              <w:t>1997</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13</w:t>
            </w:r>
            <w:r>
              <w:rPr>
                <w:rFonts w:hint="eastAsia" w:ascii="仿宋_GB2312" w:eastAsia="仿宋_GB2312" w:cs="仿宋_GB2312"/>
                <w:snapToGrid w:val="0"/>
                <w:sz w:val="20"/>
                <w:szCs w:val="20"/>
              </w:rPr>
              <w:t>号）第五十七条：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pPr>
              <w:widowControl/>
              <w:spacing w:line="240" w:lineRule="exact"/>
              <w:ind w:firstLine="400" w:firstLineChars="200"/>
              <w:jc w:val="left"/>
              <w:textAlignment w:val="center"/>
              <w:rPr>
                <w:rFonts w:ascii="仿宋_GB2312" w:eastAsia="仿宋_GB2312" w:cs="宋体"/>
                <w:kern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【地方政府规章】《广西壮族自治区行政执法程序规定》（</w:t>
            </w:r>
            <w:r>
              <w:rPr>
                <w:rFonts w:ascii="仿宋_GB2312" w:eastAsia="仿宋_GB2312" w:cs="仿宋_GB2312"/>
                <w:snapToGrid w:val="0"/>
                <w:sz w:val="20"/>
                <w:szCs w:val="20"/>
              </w:rPr>
              <w:t>1997</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13</w:t>
            </w:r>
            <w:r>
              <w:rPr>
                <w:rFonts w:hint="eastAsia" w:ascii="仿宋_GB2312" w:eastAsia="仿宋_GB2312" w:cs="仿宋_GB2312"/>
                <w:snapToGrid w:val="0"/>
                <w:sz w:val="20"/>
                <w:szCs w:val="20"/>
              </w:rPr>
              <w:t>号）第六十八条：行政执法机关应根据法律、法规和规章的规定，建立健全相应的执法工作规则，保证具体执法行为合法、高效、有序。</w:t>
            </w:r>
          </w:p>
        </w:tc>
        <w:tc>
          <w:tcPr>
            <w:tcW w:w="148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因不履行或不正确履行行政职责，有下列情形的，行政机关及相关工作人员应承担相应责任：</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不在办公场所公示依法应当公示的材料的；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对符合条件不予受理或不应该受理而受理造成不良后果的；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没有按照工作要求核实申请人情况的；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办理人员弄虚作假、</w:t>
            </w:r>
            <w:r>
              <w:rPr>
                <w:rFonts w:hint="eastAsia" w:ascii="仿宋_GB2312" w:eastAsia="仿宋_GB2312" w:cs="仿宋_GB2312"/>
                <w:snapToGrid w:val="0"/>
                <w:sz w:val="20"/>
                <w:szCs w:val="20"/>
                <w:lang w:eastAsia="zh-CN"/>
              </w:rPr>
              <w:t>徇私舞弊</w:t>
            </w:r>
            <w:r>
              <w:rPr>
                <w:rFonts w:hint="eastAsia" w:ascii="仿宋_GB2312" w:eastAsia="仿宋_GB2312" w:cs="仿宋_GB2312"/>
                <w:snapToGrid w:val="0"/>
                <w:sz w:val="20"/>
                <w:szCs w:val="20"/>
              </w:rPr>
              <w:t>、收受贿赂或向当事人索取财物的；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其他违反法律法规规章文件规定的行为。</w:t>
            </w:r>
          </w:p>
        </w:tc>
        <w:tc>
          <w:tcPr>
            <w:tcW w:w="5188"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【地方性法规】《广西壮族自治区人口和计划生育条例》（</w:t>
            </w:r>
            <w:r>
              <w:rPr>
                <w:rFonts w:ascii="仿宋_GB2312" w:eastAsia="仿宋_GB2312" w:cs="仿宋_GB2312"/>
                <w:snapToGrid w:val="0"/>
                <w:sz w:val="20"/>
                <w:szCs w:val="20"/>
              </w:rPr>
              <w:t>2016</w:t>
            </w:r>
            <w:r>
              <w:rPr>
                <w:rFonts w:hint="eastAsia" w:ascii="仿宋_GB2312" w:eastAsia="仿宋_GB2312" w:cs="仿宋_GB2312"/>
                <w:snapToGrid w:val="0"/>
                <w:sz w:val="20"/>
                <w:szCs w:val="20"/>
              </w:rPr>
              <w:t>年</w:t>
            </w:r>
            <w:r>
              <w:rPr>
                <w:rFonts w:ascii="仿宋_GB2312" w:eastAsia="仿宋_GB2312" w:cs="仿宋_GB2312"/>
                <w:snapToGrid w:val="0"/>
                <w:sz w:val="20"/>
                <w:szCs w:val="20"/>
              </w:rPr>
              <w:t>1</w:t>
            </w:r>
            <w:r>
              <w:rPr>
                <w:rFonts w:hint="eastAsia" w:ascii="仿宋_GB2312" w:eastAsia="仿宋_GB2312" w:cs="仿宋_GB2312"/>
                <w:snapToGrid w:val="0"/>
                <w:sz w:val="20"/>
                <w:szCs w:val="20"/>
              </w:rPr>
              <w:t>月</w:t>
            </w:r>
            <w:r>
              <w:rPr>
                <w:rFonts w:ascii="仿宋_GB2312" w:eastAsia="仿宋_GB2312" w:cs="仿宋_GB2312"/>
                <w:snapToGrid w:val="0"/>
                <w:sz w:val="20"/>
                <w:szCs w:val="20"/>
              </w:rPr>
              <w:t>15</w:t>
            </w:r>
            <w:r>
              <w:rPr>
                <w:rFonts w:hint="eastAsia" w:ascii="仿宋_GB2312" w:eastAsia="仿宋_GB2312" w:cs="仿宋_GB2312"/>
                <w:snapToGrid w:val="0"/>
                <w:sz w:val="20"/>
                <w:szCs w:val="20"/>
              </w:rPr>
              <w:t>日广西壮族自治区第十二届人民代表大会常务委员会第二十一次会议第二次修正）</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第四十五条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和计划生育统计数据的。</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1</w:t>
            </w:r>
            <w:r>
              <w:rPr>
                <w:rFonts w:hint="eastAsia" w:ascii="仿宋_GB2312" w:hAnsi="宋体" w:eastAsia="仿宋_GB2312" w:cs="宋体"/>
                <w:kern w:val="0"/>
                <w:sz w:val="20"/>
                <w:szCs w:val="20"/>
                <w:lang w:val="en-US" w:eastAsia="zh-CN"/>
              </w:rPr>
              <w:t>7</w:t>
            </w:r>
          </w:p>
        </w:tc>
        <w:tc>
          <w:tcPr>
            <w:tcW w:w="308" w:type="dxa"/>
            <w:vAlign w:val="center"/>
          </w:tcPr>
          <w:p>
            <w:pPr>
              <w:spacing w:line="240" w:lineRule="exact"/>
              <w:jc w:val="center"/>
              <w:rPr>
                <w:rFonts w:ascii="仿宋_GB2312" w:eastAsia="仿宋_GB2312" w:cs="宋体"/>
                <w:kern w:val="0"/>
                <w:sz w:val="20"/>
                <w:szCs w:val="20"/>
              </w:rPr>
            </w:pPr>
            <w:r>
              <w:rPr>
                <w:rFonts w:hint="eastAsia" w:ascii="仿宋_GB2312" w:eastAsia="仿宋_GB2312" w:cs="仿宋_GB2312"/>
                <w:snapToGrid w:val="0"/>
                <w:sz w:val="20"/>
                <w:szCs w:val="20"/>
              </w:rPr>
              <w:t>行政确认</w:t>
            </w:r>
          </w:p>
        </w:tc>
        <w:tc>
          <w:tcPr>
            <w:tcW w:w="906" w:type="dxa"/>
            <w:vAlign w:val="center"/>
          </w:tcPr>
          <w:p>
            <w:pPr>
              <w:spacing w:line="240" w:lineRule="exact"/>
              <w:jc w:val="center"/>
              <w:rPr>
                <w:rFonts w:ascii="仿宋_GB2312" w:eastAsia="仿宋_GB2312" w:cs="宋体"/>
                <w:kern w:val="0"/>
                <w:sz w:val="20"/>
                <w:szCs w:val="20"/>
              </w:rPr>
            </w:pPr>
            <w:r>
              <w:rPr>
                <w:rFonts w:hint="eastAsia" w:ascii="仿宋_GB2312" w:eastAsia="仿宋_GB2312" w:cs="仿宋_GB2312"/>
                <w:snapToGrid w:val="0"/>
                <w:sz w:val="20"/>
                <w:szCs w:val="20"/>
              </w:rPr>
              <w:t>流动人口婚育证明核发</w:t>
            </w:r>
          </w:p>
        </w:tc>
        <w:tc>
          <w:tcPr>
            <w:tcW w:w="540" w:type="dxa"/>
            <w:vAlign w:val="center"/>
          </w:tcPr>
          <w:p>
            <w:pPr>
              <w:spacing w:line="240" w:lineRule="exact"/>
              <w:jc w:val="center"/>
              <w:rPr>
                <w:rFonts w:ascii="仿宋_GB2312" w:eastAsia="仿宋_GB2312" w:cs="宋体"/>
                <w:bCs/>
                <w:kern w:val="0"/>
                <w:sz w:val="20"/>
                <w:szCs w:val="20"/>
              </w:rPr>
            </w:pPr>
          </w:p>
        </w:tc>
        <w:tc>
          <w:tcPr>
            <w:tcW w:w="720"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hAnsi="宋体" w:eastAsia="仿宋_GB2312" w:cs="宋体"/>
                <w:kern w:val="0"/>
                <w:sz w:val="20"/>
                <w:szCs w:val="20"/>
                <w:lang w:val="en-US" w:eastAsia="zh-CN"/>
              </w:rPr>
              <w:t>严关</w:t>
            </w:r>
            <w:r>
              <w:rPr>
                <w:rFonts w:hint="eastAsia" w:ascii="仿宋_GB2312" w:hAnsi="宋体" w:eastAsia="仿宋_GB2312" w:cs="宋体"/>
                <w:kern w:val="0"/>
                <w:sz w:val="20"/>
                <w:szCs w:val="20"/>
              </w:rPr>
              <w:t>镇人民政府</w:t>
            </w:r>
          </w:p>
        </w:tc>
        <w:tc>
          <w:tcPr>
            <w:tcW w:w="858"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hAnsi="宋体" w:eastAsia="仿宋_GB2312" w:cs="宋体"/>
                <w:kern w:val="0"/>
                <w:sz w:val="20"/>
                <w:szCs w:val="20"/>
              </w:rPr>
              <w:t>党群服务中心</w:t>
            </w:r>
          </w:p>
        </w:tc>
        <w:tc>
          <w:tcPr>
            <w:tcW w:w="319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【法律】《中华人民共和国人口与计划生育法》第十四条：流动人口的计划生育工作由其户籍所在地和现居住地的人民政府共同负责管理，以现居住地为主。</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第四十五条：流动人口计划生育工作的具体管理办法、计划生育技术服务的具体管理办法和社会抚养费的征收管理办法，由国务院制定。</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【行政法规】《流动人口计划生育工作条例》（</w:t>
            </w:r>
            <w:r>
              <w:rPr>
                <w:rFonts w:ascii="仿宋_GB2312" w:eastAsia="仿宋_GB2312" w:cs="仿宋_GB2312"/>
                <w:snapToGrid w:val="0"/>
                <w:sz w:val="20"/>
                <w:szCs w:val="20"/>
              </w:rPr>
              <w:t>2009</w:t>
            </w:r>
            <w:r>
              <w:rPr>
                <w:rFonts w:hint="eastAsia" w:ascii="仿宋_GB2312" w:eastAsia="仿宋_GB2312" w:cs="仿宋_GB2312"/>
                <w:snapToGrid w:val="0"/>
                <w:sz w:val="20"/>
                <w:szCs w:val="20"/>
              </w:rPr>
              <w:t>年国务院令第</w:t>
            </w:r>
            <w:r>
              <w:rPr>
                <w:rFonts w:ascii="仿宋_GB2312" w:eastAsia="仿宋_GB2312" w:cs="仿宋_GB2312"/>
                <w:snapToGrid w:val="0"/>
                <w:sz w:val="20"/>
                <w:szCs w:val="20"/>
              </w:rPr>
              <w:t>555</w:t>
            </w:r>
            <w:r>
              <w:rPr>
                <w:rFonts w:hint="eastAsia" w:ascii="仿宋_GB2312" w:eastAsia="仿宋_GB2312" w:cs="仿宋_GB2312"/>
                <w:snapToGrid w:val="0"/>
                <w:sz w:val="20"/>
                <w:szCs w:val="20"/>
              </w:rPr>
              <w:t>号）第七条：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pPr>
              <w:widowControl/>
              <w:spacing w:line="240" w:lineRule="exact"/>
              <w:ind w:firstLine="400" w:firstLineChars="200"/>
              <w:jc w:val="left"/>
              <w:textAlignment w:val="center"/>
              <w:rPr>
                <w:rFonts w:ascii="仿宋_GB2312" w:eastAsia="仿宋_GB2312" w:cs="仿宋_GB2312"/>
                <w:snapToGrid w:val="0"/>
                <w:sz w:val="20"/>
                <w:szCs w:val="20"/>
              </w:rPr>
            </w:pPr>
            <w:r>
              <w:rPr>
                <w:rFonts w:hint="eastAsia" w:ascii="仿宋_GB2312" w:eastAsia="仿宋_GB2312" w:cs="仿宋_GB2312"/>
                <w:snapToGrid w:val="0"/>
                <w:sz w:val="20"/>
                <w:szCs w:val="20"/>
              </w:rPr>
              <w:t>流动人口户籍所在地的乡（镇）人民政府、街道办事处应当及时出具婚育证明。</w:t>
            </w:r>
          </w:p>
        </w:tc>
        <w:tc>
          <w:tcPr>
            <w:tcW w:w="2177"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受理责任（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）：负责对鉴定对象进行病史及必要的社会调查，收集整理有关重要资料。（不予受理应当告知理由）。</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审查责任（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）：负责对要求鉴定的对象进行检查与诊断。</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决定责任（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）：作出行政确认或者不予行政确认决定，法定告知（不予确认的应当书面告知理由）。</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告知环节责任（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）：负责开具鉴定结论，并由县级卫生计生行政部门领回交给申请人。</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事后监管环节责任（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）：建立健全监督制度，分管领导对审批后的相关事宜实施监督管理。</w:t>
            </w:r>
          </w:p>
          <w:p>
            <w:pPr>
              <w:widowControl/>
              <w:spacing w:line="240" w:lineRule="exact"/>
              <w:ind w:firstLine="400" w:firstLineChars="200"/>
              <w:jc w:val="left"/>
              <w:textAlignment w:val="center"/>
              <w:rPr>
                <w:rFonts w:ascii="仿宋_GB2312" w:eastAsia="仿宋_GB2312" w:cs="宋体"/>
                <w:kern w:val="0"/>
                <w:sz w:val="20"/>
                <w:szCs w:val="20"/>
              </w:rPr>
            </w:pPr>
            <w:r>
              <w:rPr>
                <w:rFonts w:ascii="仿宋_GB2312" w:eastAsia="仿宋_GB2312" w:cs="仿宋_GB2312"/>
                <w:snapToGrid w:val="0"/>
                <w:sz w:val="20"/>
                <w:szCs w:val="20"/>
              </w:rPr>
              <w:t>6.</w:t>
            </w:r>
            <w:r>
              <w:rPr>
                <w:rFonts w:hint="eastAsia" w:ascii="仿宋_GB2312" w:eastAsia="仿宋_GB2312" w:cs="仿宋_GB2312"/>
                <w:snapToGrid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【地方政府规章】《广西壮族自治区行政执法程序规定》（</w:t>
            </w:r>
            <w:r>
              <w:rPr>
                <w:rFonts w:ascii="仿宋_GB2312" w:eastAsia="仿宋_GB2312" w:cs="仿宋_GB2312"/>
                <w:snapToGrid w:val="0"/>
                <w:sz w:val="20"/>
                <w:szCs w:val="20"/>
              </w:rPr>
              <w:t>1997</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13</w:t>
            </w:r>
            <w:r>
              <w:rPr>
                <w:rFonts w:hint="eastAsia" w:ascii="仿宋_GB2312" w:eastAsia="仿宋_GB2312" w:cs="仿宋_GB2312"/>
                <w:snapToGrid w:val="0"/>
                <w:sz w:val="20"/>
                <w:szCs w:val="20"/>
              </w:rPr>
              <w:t>号）第二十二条：行政执法机关应将办理各种申请的条件、程序、期限和范围及其他相关情况向社会公开，并应建立受理申请登记制度。</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【地方政府规章】《广西壮族自治区行政执法程序规定》（</w:t>
            </w:r>
            <w:r>
              <w:rPr>
                <w:rFonts w:ascii="仿宋_GB2312" w:eastAsia="仿宋_GB2312" w:cs="仿宋_GB2312"/>
                <w:snapToGrid w:val="0"/>
                <w:sz w:val="20"/>
                <w:szCs w:val="20"/>
              </w:rPr>
              <w:t>1997</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13</w:t>
            </w:r>
            <w:r>
              <w:rPr>
                <w:rFonts w:hint="eastAsia" w:ascii="仿宋_GB2312" w:eastAsia="仿宋_GB2312" w:cs="仿宋_GB2312"/>
                <w:snapToGrid w:val="0"/>
                <w:sz w:val="20"/>
                <w:szCs w:val="20"/>
              </w:rPr>
              <w:t>号）第二十五条：行政执法机关决定受理相对人的申请后，应对相对人的申请事由以及申请材料的真实性、合法性、有效性进行审查。</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【地方政府规章】《广西壮族自治区行政执法程序规定》（</w:t>
            </w:r>
            <w:r>
              <w:rPr>
                <w:rFonts w:ascii="仿宋_GB2312" w:eastAsia="仿宋_GB2312" w:cs="仿宋_GB2312"/>
                <w:snapToGrid w:val="0"/>
                <w:sz w:val="20"/>
                <w:szCs w:val="20"/>
              </w:rPr>
              <w:t>1997</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13</w:t>
            </w:r>
            <w:r>
              <w:rPr>
                <w:rFonts w:hint="eastAsia" w:ascii="仿宋_GB2312" w:eastAsia="仿宋_GB2312" w:cs="仿宋_GB2312"/>
                <w:snapToGrid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【地方政府规章】《广西壮族自治区行政执法程序规定》（</w:t>
            </w:r>
            <w:r>
              <w:rPr>
                <w:rFonts w:ascii="仿宋_GB2312" w:eastAsia="仿宋_GB2312" w:cs="仿宋_GB2312"/>
                <w:snapToGrid w:val="0"/>
                <w:sz w:val="20"/>
                <w:szCs w:val="20"/>
              </w:rPr>
              <w:t>1997</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13</w:t>
            </w:r>
            <w:r>
              <w:rPr>
                <w:rFonts w:hint="eastAsia" w:ascii="仿宋_GB2312" w:eastAsia="仿宋_GB2312" w:cs="仿宋_GB2312"/>
                <w:snapToGrid w:val="0"/>
                <w:sz w:val="20"/>
                <w:szCs w:val="20"/>
              </w:rPr>
              <w:t>号）第五十七条：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pPr>
              <w:widowControl/>
              <w:spacing w:line="240" w:lineRule="exact"/>
              <w:ind w:firstLine="400" w:firstLineChars="200"/>
              <w:jc w:val="left"/>
              <w:textAlignment w:val="center"/>
              <w:rPr>
                <w:rFonts w:ascii="仿宋_GB2312" w:eastAsia="仿宋_GB2312" w:cs="宋体"/>
                <w:kern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【地方政府规章】《广西壮族自治区行政执法程序规定》（</w:t>
            </w:r>
            <w:r>
              <w:rPr>
                <w:rFonts w:ascii="仿宋_GB2312" w:eastAsia="仿宋_GB2312" w:cs="仿宋_GB2312"/>
                <w:snapToGrid w:val="0"/>
                <w:sz w:val="20"/>
                <w:szCs w:val="20"/>
              </w:rPr>
              <w:t>1997</w:t>
            </w:r>
            <w:r>
              <w:rPr>
                <w:rFonts w:hint="eastAsia" w:ascii="仿宋_GB2312" w:eastAsia="仿宋_GB2312" w:cs="仿宋_GB2312"/>
                <w:snapToGrid w:val="0"/>
                <w:sz w:val="20"/>
                <w:szCs w:val="20"/>
              </w:rPr>
              <w:t>年广西壮族自治区人民政府令第</w:t>
            </w:r>
            <w:r>
              <w:rPr>
                <w:rFonts w:ascii="仿宋_GB2312" w:eastAsia="仿宋_GB2312" w:cs="仿宋_GB2312"/>
                <w:snapToGrid w:val="0"/>
                <w:sz w:val="20"/>
                <w:szCs w:val="20"/>
              </w:rPr>
              <w:t>13</w:t>
            </w:r>
            <w:r>
              <w:rPr>
                <w:rFonts w:hint="eastAsia" w:ascii="仿宋_GB2312" w:eastAsia="仿宋_GB2312" w:cs="仿宋_GB2312"/>
                <w:snapToGrid w:val="0"/>
                <w:sz w:val="20"/>
                <w:szCs w:val="20"/>
              </w:rPr>
              <w:t>号）第六十八条：行政执法机关应根据法律、法规和规章的规定，建立健全相应的执法工作规则，保证具体执法行为合法、高效、有序。</w:t>
            </w:r>
          </w:p>
        </w:tc>
        <w:tc>
          <w:tcPr>
            <w:tcW w:w="148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因不履行或不正确履行行政职责，有下列情形的，行政机关及相关工作人员应承担相应责任：</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对符合条件不予受理或不应该受理而受理造成不良后果的；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没有严格按照工作规程组织鉴定，违反公开、透明、公正的原则，未能真实反映情况的；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收受贿赂或向当事人索取财物的；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办理人员弄虚作假、</w:t>
            </w:r>
            <w:r>
              <w:rPr>
                <w:rFonts w:hint="eastAsia" w:ascii="仿宋_GB2312" w:eastAsia="仿宋_GB2312" w:cs="仿宋_GB2312"/>
                <w:snapToGrid w:val="0"/>
                <w:sz w:val="20"/>
                <w:szCs w:val="20"/>
                <w:lang w:eastAsia="zh-CN"/>
              </w:rPr>
              <w:t>徇私舞弊</w:t>
            </w:r>
            <w:r>
              <w:rPr>
                <w:rFonts w:hint="eastAsia" w:ascii="仿宋_GB2312" w:eastAsia="仿宋_GB2312" w:cs="仿宋_GB2312"/>
                <w:snapToGrid w:val="0"/>
                <w:sz w:val="20"/>
                <w:szCs w:val="20"/>
              </w:rPr>
              <w:t>、提供不实材料，导致不正确鉴定结论的；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其他违反法律法规规章文件规定的行为。</w:t>
            </w:r>
          </w:p>
        </w:tc>
        <w:tc>
          <w:tcPr>
            <w:tcW w:w="5188"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【法律】《中华人民共和国人口与计划生育法》（</w:t>
            </w:r>
            <w:r>
              <w:rPr>
                <w:rFonts w:ascii="仿宋_GB2312" w:eastAsia="仿宋_GB2312" w:cs="仿宋_GB2312"/>
                <w:snapToGrid w:val="0"/>
                <w:sz w:val="20"/>
                <w:szCs w:val="20"/>
              </w:rPr>
              <w:t>2001</w:t>
            </w:r>
            <w:r>
              <w:rPr>
                <w:rFonts w:hint="eastAsia" w:ascii="仿宋_GB2312" w:eastAsia="仿宋_GB2312" w:cs="仿宋_GB2312"/>
                <w:snapToGrid w:val="0"/>
                <w:sz w:val="20"/>
                <w:szCs w:val="20"/>
              </w:rPr>
              <w:t>年</w:t>
            </w:r>
            <w:r>
              <w:rPr>
                <w:rFonts w:ascii="仿宋_GB2312" w:eastAsia="仿宋_GB2312" w:cs="仿宋_GB2312"/>
                <w:snapToGrid w:val="0"/>
                <w:sz w:val="20"/>
                <w:szCs w:val="20"/>
              </w:rPr>
              <w:t>12</w:t>
            </w:r>
            <w:r>
              <w:rPr>
                <w:rFonts w:hint="eastAsia" w:ascii="仿宋_GB2312" w:eastAsia="仿宋_GB2312" w:cs="仿宋_GB2312"/>
                <w:snapToGrid w:val="0"/>
                <w:sz w:val="20"/>
                <w:szCs w:val="20"/>
              </w:rPr>
              <w:t>月</w:t>
            </w:r>
            <w:r>
              <w:rPr>
                <w:rFonts w:ascii="仿宋_GB2312" w:eastAsia="仿宋_GB2312" w:cs="仿宋_GB2312"/>
                <w:snapToGrid w:val="0"/>
                <w:sz w:val="20"/>
                <w:szCs w:val="20"/>
              </w:rPr>
              <w:t>29</w:t>
            </w:r>
            <w:r>
              <w:rPr>
                <w:rFonts w:hint="eastAsia" w:ascii="仿宋_GB2312" w:eastAsia="仿宋_GB2312" w:cs="仿宋_GB2312"/>
                <w:snapToGrid w:val="0"/>
                <w:sz w:val="20"/>
                <w:szCs w:val="20"/>
              </w:rPr>
              <w:t>日第九届全国人民代表大会常务委员会第二十五次会议通过　根据</w:t>
            </w:r>
            <w:r>
              <w:rPr>
                <w:rFonts w:ascii="仿宋_GB2312" w:eastAsia="仿宋_GB2312" w:cs="仿宋_GB2312"/>
                <w:snapToGrid w:val="0"/>
                <w:sz w:val="20"/>
                <w:szCs w:val="20"/>
              </w:rPr>
              <w:t>2015</w:t>
            </w:r>
            <w:r>
              <w:rPr>
                <w:rFonts w:hint="eastAsia" w:ascii="仿宋_GB2312" w:eastAsia="仿宋_GB2312" w:cs="仿宋_GB2312"/>
                <w:snapToGrid w:val="0"/>
                <w:sz w:val="20"/>
                <w:szCs w:val="20"/>
              </w:rPr>
              <w:t>年</w:t>
            </w:r>
            <w:r>
              <w:rPr>
                <w:rFonts w:ascii="仿宋_GB2312" w:eastAsia="仿宋_GB2312" w:cs="仿宋_GB2312"/>
                <w:snapToGrid w:val="0"/>
                <w:sz w:val="20"/>
                <w:szCs w:val="20"/>
              </w:rPr>
              <w:t>12</w:t>
            </w:r>
            <w:r>
              <w:rPr>
                <w:rFonts w:hint="eastAsia" w:ascii="仿宋_GB2312" w:eastAsia="仿宋_GB2312" w:cs="仿宋_GB2312"/>
                <w:snapToGrid w:val="0"/>
                <w:sz w:val="20"/>
                <w:szCs w:val="20"/>
              </w:rPr>
              <w:t>月</w:t>
            </w:r>
            <w:r>
              <w:rPr>
                <w:rFonts w:ascii="仿宋_GB2312" w:eastAsia="仿宋_GB2312" w:cs="仿宋_GB2312"/>
                <w:snapToGrid w:val="0"/>
                <w:sz w:val="20"/>
                <w:szCs w:val="20"/>
              </w:rPr>
              <w:t>27</w:t>
            </w:r>
            <w:r>
              <w:rPr>
                <w:rFonts w:hint="eastAsia" w:ascii="仿宋_GB2312" w:eastAsia="仿宋_GB2312" w:cs="仿宋_GB2312"/>
                <w:snapToGrid w:val="0"/>
                <w:sz w:val="20"/>
                <w:szCs w:val="20"/>
              </w:rPr>
              <w:t>日第十二届全国人民代表大会常务委员会第十八次会议《关于修改〈中华人民共和国人口与计划生育法〉的决定》修正）第三十九条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【法规】《流动人口计划生育工作条例》（</w:t>
            </w:r>
            <w:r>
              <w:rPr>
                <w:rFonts w:ascii="仿宋_GB2312" w:eastAsia="仿宋_GB2312" w:cs="仿宋_GB2312"/>
                <w:snapToGrid w:val="0"/>
                <w:sz w:val="20"/>
                <w:szCs w:val="20"/>
              </w:rPr>
              <w:t>2009</w:t>
            </w:r>
            <w:r>
              <w:rPr>
                <w:rFonts w:hint="eastAsia" w:ascii="仿宋_GB2312" w:eastAsia="仿宋_GB2312" w:cs="仿宋_GB2312"/>
                <w:snapToGrid w:val="0"/>
                <w:sz w:val="20"/>
                <w:szCs w:val="20"/>
              </w:rPr>
              <w:t>年</w:t>
            </w:r>
            <w:r>
              <w:rPr>
                <w:rFonts w:ascii="仿宋_GB2312" w:eastAsia="仿宋_GB2312" w:cs="仿宋_GB2312"/>
                <w:snapToGrid w:val="0"/>
                <w:sz w:val="20"/>
                <w:szCs w:val="20"/>
              </w:rPr>
              <w:t>4</w:t>
            </w:r>
            <w:r>
              <w:rPr>
                <w:rFonts w:hint="eastAsia" w:ascii="仿宋_GB2312" w:eastAsia="仿宋_GB2312" w:cs="仿宋_GB2312"/>
                <w:snapToGrid w:val="0"/>
                <w:sz w:val="20"/>
                <w:szCs w:val="20"/>
              </w:rPr>
              <w:t>月</w:t>
            </w:r>
            <w:r>
              <w:rPr>
                <w:rFonts w:ascii="仿宋_GB2312" w:eastAsia="仿宋_GB2312" w:cs="仿宋_GB2312"/>
                <w:snapToGrid w:val="0"/>
                <w:sz w:val="20"/>
                <w:szCs w:val="20"/>
              </w:rPr>
              <w:t>29</w:t>
            </w:r>
            <w:r>
              <w:rPr>
                <w:rFonts w:hint="eastAsia" w:ascii="仿宋_GB2312" w:eastAsia="仿宋_GB2312" w:cs="仿宋_GB2312"/>
                <w:snapToGrid w:val="0"/>
                <w:sz w:val="20"/>
                <w:szCs w:val="20"/>
              </w:rPr>
              <w:t>日中华人民共和国国务院令</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第</w:t>
            </w:r>
            <w:r>
              <w:rPr>
                <w:rFonts w:ascii="仿宋_GB2312" w:eastAsia="仿宋_GB2312" w:cs="仿宋_GB2312"/>
                <w:snapToGrid w:val="0"/>
                <w:sz w:val="20"/>
                <w:szCs w:val="20"/>
              </w:rPr>
              <w:t>555</w:t>
            </w:r>
            <w:r>
              <w:rPr>
                <w:rFonts w:hint="eastAsia" w:ascii="仿宋_GB2312" w:eastAsia="仿宋_GB2312" w:cs="仿宋_GB2312"/>
                <w:snapToGrid w:val="0"/>
                <w:sz w:val="20"/>
                <w:szCs w:val="20"/>
              </w:rPr>
              <w:t>号公布）第二十条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一）未依照本条例规定为流动人口出具计划生育证明材料，出具虚假计划生育证明材料，或者出具计划生育证明材料收取费用的；（二）违反本条例规定，要求已婚育龄妇女返回户籍所在地进行避孕节育情况检查的；（三）未依法落实流动人口计划生育奖励、优待的；（四）未依照本条例规定向流动人口现居住地的乡（镇）人民政府、街道办事处反馈流动人口计划生育信息的；（五）违反本条例规定的其他情形。</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1</w:t>
            </w:r>
            <w:r>
              <w:rPr>
                <w:rFonts w:hint="eastAsia" w:ascii="仿宋_GB2312" w:hAnsi="宋体" w:eastAsia="仿宋_GB2312" w:cs="宋体"/>
                <w:kern w:val="0"/>
                <w:sz w:val="20"/>
                <w:szCs w:val="20"/>
                <w:lang w:val="en-US" w:eastAsia="zh-CN"/>
              </w:rPr>
              <w:t>8</w:t>
            </w:r>
          </w:p>
        </w:tc>
        <w:tc>
          <w:tcPr>
            <w:tcW w:w="308" w:type="dxa"/>
            <w:vAlign w:val="center"/>
          </w:tcPr>
          <w:p>
            <w:pPr>
              <w:spacing w:line="240" w:lineRule="exact"/>
              <w:jc w:val="center"/>
              <w:rPr>
                <w:rFonts w:ascii="仿宋_GB2312" w:eastAsia="仿宋_GB2312" w:cs="宋体"/>
                <w:kern w:val="0"/>
                <w:sz w:val="20"/>
                <w:szCs w:val="20"/>
              </w:rPr>
            </w:pPr>
            <w:r>
              <w:rPr>
                <w:rFonts w:hint="eastAsia" w:ascii="仿宋_GB2312" w:eastAsia="仿宋_GB2312" w:cs="仿宋_GB2312"/>
                <w:snapToGrid w:val="0"/>
                <w:sz w:val="20"/>
                <w:szCs w:val="20"/>
              </w:rPr>
              <w:t>行政确认</w:t>
            </w:r>
          </w:p>
        </w:tc>
        <w:tc>
          <w:tcPr>
            <w:tcW w:w="906" w:type="dxa"/>
            <w:vAlign w:val="center"/>
          </w:tcPr>
          <w:p>
            <w:pPr>
              <w:spacing w:line="240" w:lineRule="exact"/>
              <w:jc w:val="center"/>
              <w:rPr>
                <w:rFonts w:ascii="仿宋_GB2312" w:eastAsia="仿宋_GB2312" w:cs="宋体"/>
                <w:kern w:val="0"/>
                <w:sz w:val="20"/>
                <w:szCs w:val="20"/>
              </w:rPr>
            </w:pPr>
            <w:r>
              <w:rPr>
                <w:rFonts w:hint="eastAsia" w:ascii="仿宋_GB2312" w:eastAsia="仿宋_GB2312" w:cs="仿宋_GB2312"/>
                <w:snapToGrid w:val="0"/>
                <w:sz w:val="20"/>
                <w:szCs w:val="20"/>
              </w:rPr>
              <w:t>生育登记（一孩</w:t>
            </w:r>
            <w:r>
              <w:rPr>
                <w:rFonts w:ascii="仿宋_GB2312" w:eastAsia="仿宋_GB2312" w:cs="仿宋_GB2312"/>
                <w:snapToGrid w:val="0"/>
                <w:sz w:val="20"/>
                <w:szCs w:val="20"/>
              </w:rPr>
              <w:t>/</w:t>
            </w:r>
            <w:r>
              <w:rPr>
                <w:rFonts w:hint="eastAsia" w:ascii="仿宋_GB2312" w:eastAsia="仿宋_GB2312" w:cs="仿宋_GB2312"/>
                <w:snapToGrid w:val="0"/>
                <w:sz w:val="20"/>
                <w:szCs w:val="20"/>
              </w:rPr>
              <w:t>二孩）</w:t>
            </w:r>
          </w:p>
        </w:tc>
        <w:tc>
          <w:tcPr>
            <w:tcW w:w="540" w:type="dxa"/>
            <w:vAlign w:val="center"/>
          </w:tcPr>
          <w:p>
            <w:pPr>
              <w:spacing w:line="240" w:lineRule="exact"/>
              <w:jc w:val="center"/>
              <w:rPr>
                <w:rFonts w:ascii="仿宋_GB2312" w:eastAsia="仿宋_GB2312" w:cs="宋体"/>
                <w:bCs/>
                <w:kern w:val="0"/>
                <w:sz w:val="20"/>
                <w:szCs w:val="20"/>
              </w:rPr>
            </w:pPr>
          </w:p>
        </w:tc>
        <w:tc>
          <w:tcPr>
            <w:tcW w:w="720"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hAnsi="宋体" w:eastAsia="仿宋_GB2312" w:cs="宋体"/>
                <w:kern w:val="0"/>
                <w:sz w:val="20"/>
                <w:szCs w:val="20"/>
                <w:lang w:val="en-US" w:eastAsia="zh-CN"/>
              </w:rPr>
              <w:t>严关</w:t>
            </w:r>
            <w:r>
              <w:rPr>
                <w:rFonts w:hint="eastAsia" w:ascii="仿宋_GB2312" w:hAnsi="宋体" w:eastAsia="仿宋_GB2312" w:cs="宋体"/>
                <w:kern w:val="0"/>
                <w:sz w:val="20"/>
                <w:szCs w:val="20"/>
              </w:rPr>
              <w:t>镇人民政府</w:t>
            </w:r>
          </w:p>
        </w:tc>
        <w:tc>
          <w:tcPr>
            <w:tcW w:w="858"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hAnsi="宋体" w:eastAsia="仿宋_GB2312" w:cs="宋体"/>
                <w:kern w:val="0"/>
                <w:sz w:val="20"/>
                <w:szCs w:val="20"/>
              </w:rPr>
              <w:t>党群服务中心</w:t>
            </w:r>
          </w:p>
        </w:tc>
        <w:tc>
          <w:tcPr>
            <w:tcW w:w="319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【地方性法规】《广西壮族自治区人口和计划生育条例》（</w:t>
            </w:r>
            <w:r>
              <w:rPr>
                <w:rFonts w:ascii="仿宋_GB2312" w:eastAsia="仿宋_GB2312" w:cs="仿宋_GB2312"/>
                <w:snapToGrid w:val="0"/>
                <w:sz w:val="20"/>
                <w:szCs w:val="20"/>
              </w:rPr>
              <w:t>2012</w:t>
            </w:r>
            <w:r>
              <w:rPr>
                <w:rFonts w:hint="eastAsia" w:ascii="仿宋_GB2312" w:eastAsia="仿宋_GB2312" w:cs="仿宋_GB2312"/>
                <w:snapToGrid w:val="0"/>
                <w:sz w:val="20"/>
                <w:szCs w:val="20"/>
              </w:rPr>
              <w:t>年广西壮族自治区第十一届人民代表大会常务委员会第二十七次会议通过，</w:t>
            </w:r>
            <w:r>
              <w:rPr>
                <w:rFonts w:ascii="仿宋_GB2312" w:eastAsia="仿宋_GB2312" w:cs="仿宋_GB2312"/>
                <w:snapToGrid w:val="0"/>
                <w:sz w:val="20"/>
                <w:szCs w:val="20"/>
              </w:rPr>
              <w:t>2020</w:t>
            </w:r>
            <w:r>
              <w:rPr>
                <w:rFonts w:hint="eastAsia" w:ascii="仿宋_GB2312" w:eastAsia="仿宋_GB2312" w:cs="仿宋_GB2312"/>
                <w:snapToGrid w:val="0"/>
                <w:sz w:val="20"/>
                <w:szCs w:val="20"/>
              </w:rPr>
              <w:t>年广西壮族自治区第十三届人民代表大会常务委员会第十八次会议第四次修正）　第十七条：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2177"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受理阶段责任（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）：公示依法应当提交的材料和受理条件；一次性告知补正材料；依法受理或不予受理（不予受理应当告知理由）。</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审查阶段责任（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）：审核材料真实性和合法性；现场审核；论证申请人是否符合相关法律法规标准的要求。</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决定阶段责任（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）：作出行政许可或不予行政许可的决定（不予许可的应书面说明理由，并告知当事人享有依法申请行政复议或提起行政诉讼的权利）。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送达阶段责任（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）：对许可的制发送达并信息公开，对不予许可的制发送达《不予许可决定书》；按时办结；法定告知。</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事后监管责任（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）：定期或不定期检查已发单位是否有违反《放射诊疗管理规定》的行为，对违法行为依法查处，并给予有关责任人相关处分。</w:t>
            </w:r>
          </w:p>
          <w:p>
            <w:pPr>
              <w:widowControl/>
              <w:spacing w:line="240" w:lineRule="exact"/>
              <w:ind w:firstLine="400" w:firstLineChars="200"/>
              <w:jc w:val="left"/>
              <w:textAlignment w:val="center"/>
              <w:rPr>
                <w:rFonts w:ascii="仿宋_GB2312" w:eastAsia="仿宋_GB2312" w:cs="宋体"/>
                <w:kern w:val="0"/>
                <w:sz w:val="20"/>
                <w:szCs w:val="20"/>
              </w:rPr>
            </w:pPr>
            <w:r>
              <w:rPr>
                <w:rFonts w:ascii="仿宋_GB2312" w:eastAsia="仿宋_GB2312" w:cs="仿宋_GB2312"/>
                <w:snapToGrid w:val="0"/>
                <w:sz w:val="20"/>
                <w:szCs w:val="20"/>
              </w:rPr>
              <w:t>6.</w:t>
            </w:r>
            <w:r>
              <w:rPr>
                <w:rFonts w:hint="eastAsia" w:ascii="仿宋_GB2312" w:eastAsia="仿宋_GB2312" w:cs="仿宋_GB2312"/>
                <w:snapToGrid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1—1.</w:t>
            </w:r>
            <w:r>
              <w:rPr>
                <w:rFonts w:hint="eastAsia" w:ascii="仿宋_GB2312" w:eastAsia="仿宋_GB2312" w:cs="仿宋_GB2312"/>
                <w:snapToGrid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1—2.</w:t>
            </w:r>
            <w:r>
              <w:rPr>
                <w:rFonts w:hint="eastAsia" w:ascii="仿宋_GB2312" w:eastAsia="仿宋_GB2312" w:cs="仿宋_GB2312"/>
                <w:snapToGrid w:val="0"/>
                <w:sz w:val="20"/>
                <w:szCs w:val="20"/>
              </w:rPr>
              <w:t>【法律】《中华人民共和国行政许可法》第三十二条：行政机关对申请人提出的行政许可申请，应当根据下列情况分别作出处理：</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【行政法规】《医师执业注册暂行办法》第八条：注册主管部门应当自收到注册申请之日起</w:t>
            </w:r>
            <w:r>
              <w:rPr>
                <w:rFonts w:ascii="仿宋_GB2312" w:eastAsia="仿宋_GB2312" w:cs="仿宋_GB2312"/>
                <w:snapToGrid w:val="0"/>
                <w:sz w:val="20"/>
                <w:szCs w:val="20"/>
              </w:rPr>
              <w:t>30</w:t>
            </w:r>
            <w:r>
              <w:rPr>
                <w:rFonts w:hint="eastAsia" w:ascii="仿宋_GB2312" w:eastAsia="仿宋_GB2312" w:cs="仿宋_GB2312"/>
                <w:snapToGrid w:val="0"/>
                <w:sz w:val="20"/>
                <w:szCs w:val="20"/>
              </w:rPr>
              <w:t>日内，对申请人提交的申请材料进行审核。审核合格的，予以注册，并发给卫生部统一印制的《医师执业证书》。</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第九条：对不符合注册条件的，注册主管部门应当自收到注册申请之日起</w:t>
            </w:r>
            <w:r>
              <w:rPr>
                <w:rFonts w:ascii="仿宋_GB2312" w:eastAsia="仿宋_GB2312" w:cs="仿宋_GB2312"/>
                <w:snapToGrid w:val="0"/>
                <w:sz w:val="20"/>
                <w:szCs w:val="20"/>
              </w:rPr>
              <w:t>30</w:t>
            </w:r>
            <w:r>
              <w:rPr>
                <w:rFonts w:hint="eastAsia" w:ascii="仿宋_GB2312" w:eastAsia="仿宋_GB2312" w:cs="仿宋_GB2312"/>
                <w:snapToGrid w:val="0"/>
                <w:sz w:val="20"/>
                <w:szCs w:val="20"/>
              </w:rPr>
              <w:t>日内，书面通知申请人，并说明理由。申请人如有异议的，可以依法申请行政复议或者向人民法院提起行政诉讼。</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第十八条：注册主管部门应当自收到变更注册申请之日起</w:t>
            </w:r>
            <w:r>
              <w:rPr>
                <w:rFonts w:ascii="仿宋_GB2312" w:eastAsia="仿宋_GB2312" w:cs="仿宋_GB2312"/>
                <w:snapToGrid w:val="0"/>
                <w:sz w:val="20"/>
                <w:szCs w:val="20"/>
              </w:rPr>
              <w:t>30</w:t>
            </w:r>
            <w:r>
              <w:rPr>
                <w:rFonts w:hint="eastAsia" w:ascii="仿宋_GB2312" w:eastAsia="仿宋_GB2312" w:cs="仿宋_GB2312"/>
                <w:snapToGrid w:val="0"/>
                <w:sz w:val="20"/>
                <w:szCs w:val="20"/>
              </w:rPr>
              <w:t>日内办理变更注册手续。对因不符合变更注册条件不予变更的，应当自收到变更注册申请之日起</w:t>
            </w:r>
            <w:r>
              <w:rPr>
                <w:rFonts w:ascii="仿宋_GB2312" w:eastAsia="仿宋_GB2312" w:cs="仿宋_GB2312"/>
                <w:snapToGrid w:val="0"/>
                <w:sz w:val="20"/>
                <w:szCs w:val="20"/>
              </w:rPr>
              <w:t>30</w:t>
            </w:r>
            <w:r>
              <w:rPr>
                <w:rFonts w:hint="eastAsia" w:ascii="仿宋_GB2312" w:eastAsia="仿宋_GB2312" w:cs="仿宋_GB2312"/>
                <w:snapToGrid w:val="0"/>
                <w:sz w:val="20"/>
                <w:szCs w:val="20"/>
              </w:rPr>
              <w:t>日内书面通知申请人，并说明理由。申请人如有异议的，可以依法申请行政复议或者向人民法院提起诉讼。</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第三十七条：行政机关对行政许可申请进行审查后，除当场作出行政许可决定的外，应当在法定期限内按照规定程序作出行政许可决定。</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4—1.</w:t>
            </w:r>
            <w:r>
              <w:rPr>
                <w:rFonts w:hint="eastAsia" w:ascii="仿宋_GB2312" w:eastAsia="仿宋_GB2312" w:cs="仿宋_GB2312"/>
                <w:snapToGrid w:val="0"/>
                <w:sz w:val="20"/>
                <w:szCs w:val="20"/>
              </w:rPr>
              <w:t>【法律】《中华人民共和国行政许可法》第四十四条：行政机关作出准予行政许可的决定，应当自作出决定之日起十日内向申请人颁发、送达行政许可证件，或者加贴标签、加盖检验、检测、检疫印章。</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4—2.</w:t>
            </w:r>
            <w:r>
              <w:rPr>
                <w:rFonts w:hint="eastAsia" w:ascii="仿宋_GB2312" w:eastAsia="仿宋_GB2312" w:cs="仿宋_GB2312"/>
                <w:snapToGrid w:val="0"/>
                <w:sz w:val="20"/>
                <w:szCs w:val="20"/>
              </w:rPr>
              <w:t>【法律】《中华人民共和国行政许可法》第四十条：行政机关作出的准予行政许可决定，应当予以公开，公众有权查阅。</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第四十三条：依法应当先经下级行政机关审查后报上级行政机关决定的行政许可，下级行政机关应当自其受理行政许可申请之日起二十日内审查完毕。但是，法律、法规另有规定的，依照其规定。</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pPr>
              <w:widowControl/>
              <w:spacing w:line="240" w:lineRule="exact"/>
              <w:ind w:firstLine="400" w:firstLineChars="200"/>
              <w:jc w:val="left"/>
              <w:textAlignment w:val="center"/>
              <w:rPr>
                <w:rFonts w:ascii="仿宋_GB2312" w:eastAsia="仿宋_GB2312" w:cs="宋体"/>
                <w:kern w:val="0"/>
                <w:sz w:val="20"/>
                <w:szCs w:val="20"/>
              </w:rPr>
            </w:pPr>
            <w:r>
              <w:rPr>
                <w:rFonts w:hint="eastAsia" w:ascii="仿宋_GB2312" w:eastAsia="仿宋_GB2312" w:cs="仿宋_GB2312"/>
                <w:snapToGrid w:val="0"/>
                <w:sz w:val="20"/>
                <w:szCs w:val="20"/>
              </w:rPr>
              <w:t>第六十三条：行政机关实施监督检查，不得妨碍被许可人正常的生产经营活动，不得索取或者收受被许可人的财物，不得谋取其他利益。</w:t>
            </w:r>
          </w:p>
        </w:tc>
        <w:tc>
          <w:tcPr>
            <w:tcW w:w="148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因不履行或不正确履行职责，有下列情况的，行政机关及相关工作人员应承担相应责任：</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对符合条件不予受理或不应该受理而受理造成不良后果的；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没有严格按照工作规程组织鉴定，违反公开、透明、公正的原则，未能真实反映情况的；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收受贿赂或向当事人索取财物的；</w:t>
            </w:r>
            <w:r>
              <w:rPr>
                <w:rStyle w:val="10"/>
                <w:rFonts w:hint="eastAsia" w:ascii="仿宋_GB2312" w:eastAsia="仿宋_GB2312"/>
                <w:color w:val="auto"/>
                <w:szCs w:val="20"/>
              </w:rPr>
              <w:t>（乡镇纪委）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其他违反法律法规规章文件规定的行为。</w:t>
            </w:r>
            <w:r>
              <w:rPr>
                <w:rStyle w:val="10"/>
                <w:rFonts w:hint="eastAsia" w:ascii="仿宋_GB2312" w:eastAsia="仿宋_GB2312"/>
                <w:color w:val="auto"/>
                <w:szCs w:val="20"/>
              </w:rPr>
              <w:t>（乡镇纪委）</w:t>
            </w:r>
          </w:p>
        </w:tc>
        <w:tc>
          <w:tcPr>
            <w:tcW w:w="5188"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【地方性法规】《广西壮族自治区人口和计划生育条例》（</w:t>
            </w:r>
            <w:r>
              <w:rPr>
                <w:rFonts w:ascii="仿宋_GB2312" w:eastAsia="仿宋_GB2312" w:cs="仿宋_GB2312"/>
                <w:snapToGrid w:val="0"/>
                <w:sz w:val="20"/>
                <w:szCs w:val="20"/>
              </w:rPr>
              <w:t>2020</w:t>
            </w:r>
            <w:r>
              <w:rPr>
                <w:rFonts w:hint="eastAsia" w:ascii="仿宋_GB2312" w:eastAsia="仿宋_GB2312" w:cs="仿宋_GB2312"/>
                <w:snapToGrid w:val="0"/>
                <w:sz w:val="20"/>
                <w:szCs w:val="20"/>
              </w:rPr>
              <w:t>年</w:t>
            </w:r>
            <w:r>
              <w:rPr>
                <w:rFonts w:ascii="仿宋_GB2312" w:eastAsia="仿宋_GB2312" w:cs="仿宋_GB2312"/>
                <w:snapToGrid w:val="0"/>
                <w:sz w:val="20"/>
                <w:szCs w:val="20"/>
              </w:rPr>
              <w:t>9</w:t>
            </w:r>
            <w:r>
              <w:rPr>
                <w:rFonts w:hint="eastAsia" w:ascii="仿宋_GB2312" w:eastAsia="仿宋_GB2312" w:cs="仿宋_GB2312"/>
                <w:snapToGrid w:val="0"/>
                <w:sz w:val="20"/>
                <w:szCs w:val="20"/>
              </w:rPr>
              <w:t>月</w:t>
            </w:r>
            <w:r>
              <w:rPr>
                <w:rFonts w:ascii="仿宋_GB2312" w:eastAsia="仿宋_GB2312" w:cs="仿宋_GB2312"/>
                <w:snapToGrid w:val="0"/>
                <w:sz w:val="20"/>
                <w:szCs w:val="20"/>
              </w:rPr>
              <w:t>22</w:t>
            </w:r>
            <w:r>
              <w:rPr>
                <w:rFonts w:hint="eastAsia" w:ascii="仿宋_GB2312" w:eastAsia="仿宋_GB2312" w:cs="仿宋_GB2312"/>
                <w:snapToGrid w:val="0"/>
                <w:sz w:val="20"/>
                <w:szCs w:val="20"/>
              </w:rPr>
              <w:t>日广西壮族自治区第十三届人民代表大会常务委员会第十八次会议《关于修改〈广西壮族自治区人口和计划生育条例〉的决定》第四次修正）</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第四十五条</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国家机关工作人员在计划生育工作中，有下列行为之一，构成犯罪的，依法追究刑事责任</w:t>
            </w:r>
            <w:r>
              <w:rPr>
                <w:rFonts w:ascii="仿宋_GB2312" w:eastAsia="仿宋_GB2312" w:cs="仿宋_GB2312"/>
                <w:snapToGrid w:val="0"/>
                <w:sz w:val="20"/>
                <w:szCs w:val="20"/>
              </w:rPr>
              <w:t>;</w:t>
            </w:r>
            <w:r>
              <w:rPr>
                <w:rFonts w:hint="eastAsia" w:ascii="仿宋_GB2312" w:eastAsia="仿宋_GB2312" w:cs="仿宋_GB2312"/>
                <w:snapToGrid w:val="0"/>
                <w:sz w:val="20"/>
                <w:szCs w:val="20"/>
              </w:rPr>
              <w:t>尚不构成犯罪的，依法给予行政处分</w:t>
            </w:r>
            <w:r>
              <w:rPr>
                <w:rFonts w:ascii="仿宋_GB2312" w:eastAsia="仿宋_GB2312" w:cs="仿宋_GB2312"/>
                <w:snapToGrid w:val="0"/>
                <w:sz w:val="20"/>
                <w:szCs w:val="20"/>
              </w:rPr>
              <w:t>;</w:t>
            </w:r>
            <w:r>
              <w:rPr>
                <w:rFonts w:hint="eastAsia" w:ascii="仿宋_GB2312" w:eastAsia="仿宋_GB2312" w:cs="仿宋_GB2312"/>
                <w:snapToGrid w:val="0"/>
                <w:sz w:val="20"/>
                <w:szCs w:val="20"/>
              </w:rPr>
              <w:t>有违法所得的，没收违法所得</w:t>
            </w:r>
            <w:r>
              <w:rPr>
                <w:rFonts w:ascii="仿宋_GB2312" w:eastAsia="仿宋_GB2312" w:cs="仿宋_GB2312"/>
                <w:snapToGrid w:val="0"/>
                <w:sz w:val="20"/>
                <w:szCs w:val="20"/>
              </w:rPr>
              <w:t>: (</w:t>
            </w:r>
            <w:r>
              <w:rPr>
                <w:rFonts w:hint="eastAsia" w:ascii="仿宋_GB2312" w:eastAsia="仿宋_GB2312" w:cs="仿宋_GB2312"/>
                <w:snapToGrid w:val="0"/>
                <w:sz w:val="20"/>
                <w:szCs w:val="20"/>
              </w:rPr>
              <w:t>一</w:t>
            </w:r>
            <w:r>
              <w:rPr>
                <w:rFonts w:ascii="仿宋_GB2312" w:eastAsia="仿宋_GB2312" w:cs="仿宋_GB2312"/>
                <w:snapToGrid w:val="0"/>
                <w:sz w:val="20"/>
                <w:szCs w:val="20"/>
              </w:rPr>
              <w:t>)</w:t>
            </w:r>
            <w:r>
              <w:rPr>
                <w:rFonts w:hint="eastAsia" w:ascii="仿宋_GB2312" w:eastAsia="仿宋_GB2312" w:cs="仿宋_GB2312"/>
                <w:snapToGrid w:val="0"/>
                <w:sz w:val="20"/>
                <w:szCs w:val="20"/>
              </w:rPr>
              <w:t>侵犯公民人身权、财产权和其他合法权益的</w:t>
            </w:r>
            <w:r>
              <w:rPr>
                <w:rFonts w:ascii="仿宋_GB2312" w:eastAsia="仿宋_GB2312" w:cs="仿宋_GB2312"/>
                <w:snapToGrid w:val="0"/>
                <w:sz w:val="20"/>
                <w:szCs w:val="20"/>
              </w:rPr>
              <w:t>; (</w:t>
            </w:r>
            <w:r>
              <w:rPr>
                <w:rFonts w:hint="eastAsia" w:ascii="仿宋_GB2312" w:eastAsia="仿宋_GB2312" w:cs="仿宋_GB2312"/>
                <w:snapToGrid w:val="0"/>
                <w:sz w:val="20"/>
                <w:szCs w:val="20"/>
              </w:rPr>
              <w:t>二</w:t>
            </w:r>
            <w:r>
              <w:rPr>
                <w:rFonts w:ascii="仿宋_GB2312" w:eastAsia="仿宋_GB2312" w:cs="仿宋_GB2312"/>
                <w:snapToGrid w:val="0"/>
                <w:sz w:val="20"/>
                <w:szCs w:val="20"/>
              </w:rPr>
              <w:t>)</w:t>
            </w:r>
            <w:r>
              <w:rPr>
                <w:rFonts w:hint="eastAsia" w:ascii="仿宋_GB2312" w:eastAsia="仿宋_GB2312" w:cs="仿宋_GB2312"/>
                <w:snapToGrid w:val="0"/>
                <w:sz w:val="20"/>
                <w:szCs w:val="20"/>
              </w:rPr>
              <w:t>滥用职权、玩忽职守、徇私舞弊的</w:t>
            </w:r>
            <w:r>
              <w:rPr>
                <w:rFonts w:ascii="仿宋_GB2312" w:eastAsia="仿宋_GB2312" w:cs="仿宋_GB2312"/>
                <w:snapToGrid w:val="0"/>
                <w:sz w:val="20"/>
                <w:szCs w:val="20"/>
              </w:rPr>
              <w:t>; (</w:t>
            </w:r>
            <w:r>
              <w:rPr>
                <w:rFonts w:hint="eastAsia" w:ascii="仿宋_GB2312" w:eastAsia="仿宋_GB2312" w:cs="仿宋_GB2312"/>
                <w:snapToGrid w:val="0"/>
                <w:sz w:val="20"/>
                <w:szCs w:val="20"/>
              </w:rPr>
              <w:t>三</w:t>
            </w:r>
            <w:r>
              <w:rPr>
                <w:rFonts w:ascii="仿宋_GB2312" w:eastAsia="仿宋_GB2312" w:cs="仿宋_GB2312"/>
                <w:snapToGrid w:val="0"/>
                <w:sz w:val="20"/>
                <w:szCs w:val="20"/>
              </w:rPr>
              <w:t>)</w:t>
            </w:r>
            <w:r>
              <w:rPr>
                <w:rFonts w:hint="eastAsia" w:ascii="仿宋_GB2312" w:eastAsia="仿宋_GB2312" w:cs="仿宋_GB2312"/>
                <w:snapToGrid w:val="0"/>
                <w:sz w:val="20"/>
                <w:szCs w:val="20"/>
              </w:rPr>
              <w:t>索取、收受贿赂的</w:t>
            </w:r>
            <w:r>
              <w:rPr>
                <w:rFonts w:ascii="仿宋_GB2312" w:eastAsia="仿宋_GB2312" w:cs="仿宋_GB2312"/>
                <w:snapToGrid w:val="0"/>
                <w:sz w:val="20"/>
                <w:szCs w:val="20"/>
              </w:rPr>
              <w:t>; (</w:t>
            </w:r>
            <w:r>
              <w:rPr>
                <w:rFonts w:hint="eastAsia" w:ascii="仿宋_GB2312" w:eastAsia="仿宋_GB2312" w:cs="仿宋_GB2312"/>
                <w:snapToGrid w:val="0"/>
                <w:sz w:val="20"/>
                <w:szCs w:val="20"/>
              </w:rPr>
              <w:t>四</w:t>
            </w:r>
            <w:r>
              <w:rPr>
                <w:rFonts w:ascii="仿宋_GB2312" w:eastAsia="仿宋_GB2312" w:cs="仿宋_GB2312"/>
                <w:snapToGrid w:val="0"/>
                <w:sz w:val="20"/>
                <w:szCs w:val="20"/>
              </w:rPr>
              <w:t>)</w:t>
            </w:r>
            <w:r>
              <w:rPr>
                <w:rFonts w:hint="eastAsia" w:ascii="仿宋_GB2312" w:eastAsia="仿宋_GB2312" w:cs="仿宋_GB2312"/>
                <w:snapToGrid w:val="0"/>
                <w:sz w:val="20"/>
                <w:szCs w:val="20"/>
              </w:rPr>
              <w:t>截留、克扣、挪用、贪污计划生育经费或者社会抚养费的</w:t>
            </w:r>
            <w:r>
              <w:rPr>
                <w:rFonts w:ascii="仿宋_GB2312" w:eastAsia="仿宋_GB2312" w:cs="仿宋_GB2312"/>
                <w:snapToGrid w:val="0"/>
                <w:sz w:val="20"/>
                <w:szCs w:val="20"/>
              </w:rPr>
              <w:t>; (</w:t>
            </w:r>
            <w:r>
              <w:rPr>
                <w:rFonts w:hint="eastAsia" w:ascii="仿宋_GB2312" w:eastAsia="仿宋_GB2312" w:cs="仿宋_GB2312"/>
                <w:snapToGrid w:val="0"/>
                <w:sz w:val="20"/>
                <w:szCs w:val="20"/>
              </w:rPr>
              <w:t>五</w:t>
            </w:r>
            <w:r>
              <w:rPr>
                <w:rFonts w:ascii="仿宋_GB2312" w:eastAsia="仿宋_GB2312" w:cs="仿宋_GB2312"/>
                <w:snapToGrid w:val="0"/>
                <w:sz w:val="20"/>
                <w:szCs w:val="20"/>
              </w:rPr>
              <w:t>)</w:t>
            </w:r>
            <w:r>
              <w:rPr>
                <w:rFonts w:hint="eastAsia" w:ascii="仿宋_GB2312" w:eastAsia="仿宋_GB2312" w:cs="仿宋_GB2312"/>
                <w:snapToGrid w:val="0"/>
                <w:sz w:val="20"/>
                <w:szCs w:val="20"/>
              </w:rPr>
              <w:t>虚报、瞒报、伪造、篡改或者拒报人口和计划生育统计数据的。</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19</w:t>
            </w:r>
          </w:p>
        </w:tc>
        <w:tc>
          <w:tcPr>
            <w:tcW w:w="308" w:type="dxa"/>
            <w:vAlign w:val="center"/>
          </w:tcPr>
          <w:p>
            <w:pPr>
              <w:widowControl/>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对生产经营单位提取、使用和管理安全费用情况的监督检查</w:t>
            </w:r>
          </w:p>
        </w:tc>
        <w:tc>
          <w:tcPr>
            <w:tcW w:w="540" w:type="dxa"/>
            <w:vAlign w:val="center"/>
          </w:tcPr>
          <w:p>
            <w:pPr>
              <w:widowControl/>
              <w:adjustRightInd w:val="0"/>
              <w:snapToGrid w:val="0"/>
              <w:spacing w:line="300" w:lineRule="exact"/>
              <w:rPr>
                <w:rFonts w:ascii="仿宋_GB2312" w:eastAsia="仿宋_GB2312"/>
                <w:kern w:val="0"/>
                <w:sz w:val="20"/>
                <w:szCs w:val="20"/>
              </w:rPr>
            </w:pPr>
          </w:p>
        </w:tc>
        <w:tc>
          <w:tcPr>
            <w:tcW w:w="720"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严关镇</w:t>
            </w:r>
            <w:r>
              <w:rPr>
                <w:rFonts w:hint="eastAsia" w:ascii="仿宋_GB2312" w:eastAsia="仿宋_GB2312" w:cs="宋体"/>
                <w:kern w:val="0"/>
                <w:sz w:val="20"/>
                <w:szCs w:val="20"/>
              </w:rPr>
              <w:t>人民政府</w:t>
            </w:r>
          </w:p>
        </w:tc>
        <w:tc>
          <w:tcPr>
            <w:tcW w:w="858"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乡村建设综合服务中心</w:t>
            </w:r>
          </w:p>
        </w:tc>
        <w:tc>
          <w:tcPr>
            <w:tcW w:w="3199"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法律】《安全生产法》第二十条：生产经营单位应当具备的安全生产条件所必需的资金投入，由生产经营单位的决策机构、主要负责人或者个人经营的投资人予以保证，并对由于安全生产所必需的资金投入不足导致的后果承担责任。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kern w:val="0"/>
                <w:sz w:val="20"/>
                <w:szCs w:val="20"/>
              </w:rPr>
              <w:t xml:space="preserve">   2.</w:t>
            </w:r>
            <w:r>
              <w:rPr>
                <w:rFonts w:hint="eastAsia" w:ascii="仿宋_GB2312" w:eastAsia="仿宋_GB2312"/>
                <w:kern w:val="0"/>
                <w:sz w:val="20"/>
                <w:szCs w:val="20"/>
              </w:rPr>
              <w:t>【规范性文件】《企业安全生产费用提取和使用管理办法》（财政部</w:t>
            </w:r>
            <w:r>
              <w:rPr>
                <w:rFonts w:ascii="仿宋_GB2312" w:eastAsia="仿宋_GB2312"/>
                <w:kern w:val="0"/>
                <w:sz w:val="20"/>
                <w:szCs w:val="20"/>
              </w:rPr>
              <w:t xml:space="preserve"> </w:t>
            </w:r>
            <w:r>
              <w:rPr>
                <w:rFonts w:hint="eastAsia" w:ascii="仿宋_GB2312" w:eastAsia="仿宋_GB2312"/>
                <w:kern w:val="0"/>
                <w:sz w:val="20"/>
                <w:szCs w:val="20"/>
              </w:rPr>
              <w:t>国家安全监管总局</w:t>
            </w:r>
            <w:r>
              <w:rPr>
                <w:rFonts w:ascii="仿宋_GB2312" w:eastAsia="仿宋_GB2312"/>
                <w:kern w:val="0"/>
                <w:sz w:val="20"/>
                <w:szCs w:val="20"/>
              </w:rPr>
              <w:t xml:space="preserve"> </w:t>
            </w:r>
            <w:r>
              <w:rPr>
                <w:rFonts w:hint="eastAsia" w:ascii="仿宋_GB2312" w:eastAsia="仿宋_GB2312"/>
                <w:kern w:val="0"/>
                <w:sz w:val="20"/>
                <w:szCs w:val="20"/>
              </w:rPr>
              <w:t>财企〔</w:t>
            </w:r>
            <w:r>
              <w:rPr>
                <w:rFonts w:ascii="仿宋_GB2312" w:eastAsia="仿宋_GB2312"/>
                <w:kern w:val="0"/>
                <w:sz w:val="20"/>
                <w:szCs w:val="20"/>
              </w:rPr>
              <w:t>2012</w:t>
            </w:r>
            <w:r>
              <w:rPr>
                <w:rFonts w:hint="eastAsia" w:ascii="仿宋_GB2312" w:eastAsia="仿宋_GB2312"/>
                <w:kern w:val="0"/>
                <w:sz w:val="20"/>
                <w:szCs w:val="20"/>
              </w:rPr>
              <w:t>〕</w:t>
            </w:r>
            <w:r>
              <w:rPr>
                <w:rFonts w:ascii="仿宋_GB2312" w:eastAsia="仿宋_GB2312"/>
                <w:kern w:val="0"/>
                <w:sz w:val="20"/>
                <w:szCs w:val="20"/>
              </w:rPr>
              <w:t>16</w:t>
            </w:r>
            <w:r>
              <w:rPr>
                <w:rFonts w:hint="eastAsia" w:ascii="仿宋_GB2312" w:eastAsia="仿宋_GB2312"/>
                <w:kern w:val="0"/>
                <w:sz w:val="20"/>
                <w:szCs w:val="20"/>
              </w:rPr>
              <w:t>号公布，自</w:t>
            </w:r>
            <w:r>
              <w:rPr>
                <w:rFonts w:ascii="仿宋_GB2312" w:eastAsia="仿宋_GB2312"/>
                <w:kern w:val="0"/>
                <w:sz w:val="20"/>
                <w:szCs w:val="20"/>
              </w:rPr>
              <w:t>2012</w:t>
            </w:r>
            <w:r>
              <w:rPr>
                <w:rFonts w:hint="eastAsia" w:ascii="仿宋_GB2312" w:eastAsia="仿宋_GB2312"/>
                <w:kern w:val="0"/>
                <w:sz w:val="20"/>
                <w:szCs w:val="20"/>
              </w:rPr>
              <w:t>年</w:t>
            </w:r>
            <w:r>
              <w:rPr>
                <w:rFonts w:ascii="仿宋_GB2312" w:eastAsia="仿宋_GB2312"/>
                <w:kern w:val="0"/>
                <w:sz w:val="20"/>
                <w:szCs w:val="20"/>
              </w:rPr>
              <w:t>2</w:t>
            </w:r>
            <w:r>
              <w:rPr>
                <w:rFonts w:hint="eastAsia" w:ascii="仿宋_GB2312" w:eastAsia="仿宋_GB2312"/>
                <w:kern w:val="0"/>
                <w:sz w:val="20"/>
                <w:szCs w:val="20"/>
              </w:rPr>
              <w:t>月</w:t>
            </w:r>
            <w:r>
              <w:rPr>
                <w:rFonts w:ascii="仿宋_GB2312" w:eastAsia="仿宋_GB2312"/>
                <w:kern w:val="0"/>
                <w:sz w:val="20"/>
                <w:szCs w:val="20"/>
              </w:rPr>
              <w:t>14</w:t>
            </w:r>
            <w:r>
              <w:rPr>
                <w:rFonts w:hint="eastAsia" w:ascii="仿宋_GB2312" w:eastAsia="仿宋_GB2312"/>
                <w:kern w:val="0"/>
                <w:sz w:val="20"/>
                <w:szCs w:val="20"/>
              </w:rPr>
              <w:t>日起施行）第三十五条：各级财政部门、安全生产监督管理部门、煤矿安全监察机构和有关行业主管部门依法对企业安全费用提取、使用和管理进行监督检查。</w:t>
            </w:r>
          </w:p>
        </w:tc>
        <w:tc>
          <w:tcPr>
            <w:tcW w:w="2177"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告知责任（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检查责任（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）：检查时，执法人员不得少于</w:t>
            </w:r>
            <w:r>
              <w:rPr>
                <w:rFonts w:ascii="仿宋_GB2312" w:eastAsia="仿宋_GB2312"/>
                <w:kern w:val="0"/>
                <w:sz w:val="20"/>
                <w:szCs w:val="20"/>
              </w:rPr>
              <w:t>2</w:t>
            </w:r>
            <w:r>
              <w:rPr>
                <w:rFonts w:hint="eastAsia" w:ascii="仿宋_GB2312" w:eastAsia="仿宋_GB2312"/>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处理责任（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）：制作检查记录，对检查发现的问题提出整改和处理意见。</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监管责任（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）：按照检查计划、方案，对生产经营单位提取、使用和管理安全费用情况进行监督检查。</w:t>
            </w:r>
          </w:p>
          <w:p>
            <w:pPr>
              <w:widowControl/>
              <w:adjustRightInd w:val="0"/>
              <w:snapToGrid w:val="0"/>
              <w:spacing w:line="300" w:lineRule="exact"/>
              <w:ind w:firstLine="400" w:firstLineChars="200"/>
              <w:rPr>
                <w:rFonts w:ascii="仿宋_GB2312" w:hAnsi="宋体" w:eastAsia="仿宋_GB2312" w:cs="宋体"/>
                <w:kern w:val="0"/>
                <w:sz w:val="20"/>
                <w:szCs w:val="20"/>
              </w:rPr>
            </w:pPr>
            <w:r>
              <w:rPr>
                <w:rFonts w:ascii="仿宋_GB2312" w:eastAsia="仿宋_GB2312"/>
                <w:kern w:val="0"/>
                <w:sz w:val="20"/>
                <w:szCs w:val="20"/>
              </w:rPr>
              <w:t>5.</w:t>
            </w:r>
            <w:r>
              <w:rPr>
                <w:rFonts w:hint="eastAsia" w:ascii="仿宋_GB2312" w:eastAsia="仿宋_GB2312"/>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hAnsi="宋体" w:eastAsia="仿宋_GB2312" w:cs="宋体"/>
                <w:kern w:val="0"/>
                <w:sz w:val="20"/>
                <w:szCs w:val="20"/>
              </w:rPr>
            </w:pPr>
            <w:r>
              <w:rPr>
                <w:rFonts w:hint="eastAsia" w:ascii="仿宋_GB2312" w:eastAsia="仿宋_GB2312" w:cs="宋体"/>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因不履行或不正确履行职责，有下列情形之一的，应承担相应的责任：</w:t>
            </w:r>
          </w:p>
          <w:p>
            <w:pPr>
              <w:widowControl/>
              <w:adjustRightInd w:val="0"/>
              <w:snapToGrid w:val="0"/>
              <w:spacing w:line="300" w:lineRule="exact"/>
              <w:rPr>
                <w:rFonts w:ascii="仿宋_GB2312" w:eastAsia="仿宋_GB2312"/>
                <w:kern w:val="0"/>
                <w:sz w:val="20"/>
                <w:szCs w:val="20"/>
              </w:rPr>
            </w:pPr>
            <w:r>
              <w:rPr>
                <w:rFonts w:ascii="仿宋_GB2312" w:eastAsia="仿宋_GB2312"/>
                <w:kern w:val="0"/>
                <w:sz w:val="20"/>
                <w:szCs w:val="20"/>
              </w:rPr>
              <w:t xml:space="preserve"> 1.</w:t>
            </w:r>
            <w:r>
              <w:rPr>
                <w:rFonts w:hint="eastAsia" w:ascii="仿宋_GB2312" w:eastAsia="仿宋_GB2312"/>
                <w:kern w:val="0"/>
                <w:sz w:val="20"/>
                <w:szCs w:val="20"/>
              </w:rPr>
              <w:t>在监督检查中发现重大事故隐患，不依法及时处理的（乡镇纪委）；</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在监督检查中滥用职权、玩忽职守、徇私舞弊行为的（乡镇纪委）；</w:t>
            </w:r>
          </w:p>
          <w:p>
            <w:pPr>
              <w:widowControl/>
              <w:adjustRightInd w:val="0"/>
              <w:snapToGrid w:val="0"/>
              <w:spacing w:line="300" w:lineRule="exact"/>
              <w:rPr>
                <w:rFonts w:ascii="仿宋_GB2312" w:eastAsia="仿宋_GB2312"/>
                <w:kern w:val="0"/>
                <w:sz w:val="20"/>
                <w:szCs w:val="20"/>
              </w:rPr>
            </w:pPr>
            <w:r>
              <w:rPr>
                <w:rFonts w:ascii="仿宋_GB2312" w:eastAsia="仿宋_GB2312"/>
                <w:kern w:val="0"/>
                <w:sz w:val="20"/>
                <w:szCs w:val="20"/>
              </w:rPr>
              <w:t xml:space="preserve"> 3.</w:t>
            </w:r>
            <w:r>
              <w:rPr>
                <w:rFonts w:hint="eastAsia" w:ascii="仿宋_GB2312" w:eastAsia="仿宋_GB2312"/>
                <w:kern w:val="0"/>
                <w:sz w:val="20"/>
                <w:szCs w:val="20"/>
              </w:rPr>
              <w:t>利用职务上的便利，索取或者收受他人财物、以权谋私的（乡镇纪委）；</w:t>
            </w:r>
          </w:p>
          <w:p>
            <w:pPr>
              <w:widowControl/>
              <w:adjustRightInd w:val="0"/>
              <w:snapToGrid w:val="0"/>
              <w:spacing w:line="300" w:lineRule="exact"/>
              <w:rPr>
                <w:rFonts w:ascii="仿宋_GB2312" w:eastAsia="仿宋_GB2312"/>
                <w:kern w:val="0"/>
                <w:sz w:val="20"/>
                <w:szCs w:val="20"/>
              </w:rPr>
            </w:pPr>
            <w:r>
              <w:rPr>
                <w:rFonts w:ascii="仿宋_GB2312" w:eastAsia="仿宋_GB2312"/>
                <w:kern w:val="0"/>
                <w:sz w:val="20"/>
                <w:szCs w:val="20"/>
              </w:rPr>
              <w:t xml:space="preserve"> 4.</w:t>
            </w:r>
            <w:r>
              <w:rPr>
                <w:rFonts w:hint="eastAsia" w:ascii="仿宋_GB2312" w:eastAsia="仿宋_GB2312"/>
                <w:kern w:val="0"/>
                <w:sz w:val="20"/>
                <w:szCs w:val="20"/>
              </w:rPr>
              <w:t>违反规定程序实施监督检查的（乡镇纪委）；</w:t>
            </w:r>
          </w:p>
          <w:p>
            <w:pPr>
              <w:widowControl/>
              <w:adjustRightInd w:val="0"/>
              <w:snapToGrid w:val="0"/>
              <w:spacing w:line="300" w:lineRule="exact"/>
              <w:rPr>
                <w:rFonts w:ascii="仿宋_GB2312" w:eastAsia="仿宋_GB2312"/>
                <w:kern w:val="0"/>
                <w:sz w:val="20"/>
                <w:szCs w:val="20"/>
              </w:rPr>
            </w:pPr>
            <w:r>
              <w:rPr>
                <w:rFonts w:ascii="仿宋_GB2312" w:eastAsia="仿宋_GB2312"/>
                <w:kern w:val="0"/>
                <w:sz w:val="20"/>
                <w:szCs w:val="20"/>
              </w:rPr>
              <w:t xml:space="preserve"> 5.</w:t>
            </w:r>
            <w:r>
              <w:rPr>
                <w:rFonts w:hint="eastAsia" w:ascii="仿宋_GB2312" w:eastAsia="仿宋_GB2312"/>
                <w:kern w:val="0"/>
                <w:sz w:val="20"/>
                <w:szCs w:val="20"/>
              </w:rPr>
              <w:t>其他违反法律法规规章文件规定的行为（乡镇纪委）。</w:t>
            </w:r>
          </w:p>
        </w:tc>
        <w:tc>
          <w:tcPr>
            <w:tcW w:w="5188"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【法律】《安全生产法》第八十七条</w:t>
            </w:r>
            <w:r>
              <w:rPr>
                <w:rFonts w:ascii="仿宋_GB2312" w:eastAsia="仿宋_GB2312"/>
                <w:kern w:val="0"/>
                <w:sz w:val="20"/>
                <w:szCs w:val="20"/>
              </w:rPr>
              <w:t xml:space="preserve">  </w:t>
            </w:r>
            <w:r>
              <w:rPr>
                <w:rFonts w:hint="eastAsia" w:ascii="仿宋_GB2312" w:eastAsia="仿宋_GB2312"/>
                <w:kern w:val="0"/>
                <w:sz w:val="20"/>
                <w:szCs w:val="20"/>
              </w:rPr>
              <w:t>负有安全生产监督管理职责的部门的工作人员，有下列行为之一的，给予降级或者撤职的处分；构成犯罪的，依照刑法有关规定追究刑事责任：（一）对不符合法定安全生产条</w:t>
            </w:r>
            <w:r>
              <w:rPr>
                <w:rFonts w:ascii="仿宋_GB2312" w:eastAsia="仿宋_GB2312"/>
                <w:kern w:val="0"/>
                <w:sz w:val="20"/>
                <w:szCs w:val="20"/>
              </w:rPr>
              <w:t xml:space="preserve">  </w:t>
            </w:r>
            <w:r>
              <w:rPr>
                <w:rFonts w:hint="eastAsia" w:ascii="仿宋_GB2312" w:eastAsia="仿宋_GB2312"/>
                <w:kern w:val="0"/>
                <w:sz w:val="20"/>
                <w:szCs w:val="20"/>
              </w:rPr>
              <w:t>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w:t>
            </w:r>
            <w:r>
              <w:rPr>
                <w:rFonts w:ascii="仿宋_GB2312" w:eastAsia="仿宋_GB2312"/>
                <w:kern w:val="0"/>
                <w:sz w:val="20"/>
                <w:szCs w:val="20"/>
              </w:rPr>
              <w:t xml:space="preserve">  </w:t>
            </w:r>
            <w:r>
              <w:rPr>
                <w:rFonts w:hint="eastAsia" w:ascii="仿宋_GB2312" w:eastAsia="仿宋_GB2312"/>
                <w:kern w:val="0"/>
                <w:sz w:val="20"/>
                <w:szCs w:val="20"/>
              </w:rPr>
              <w:t>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 xml:space="preserve">    2.</w:t>
            </w:r>
            <w:r>
              <w:rPr>
                <w:rFonts w:hint="eastAsia" w:ascii="仿宋_GB2312" w:eastAsia="仿宋_GB2312"/>
                <w:kern w:val="0"/>
                <w:sz w:val="20"/>
                <w:szCs w:val="20"/>
              </w:rPr>
              <w:t>同</w:t>
            </w:r>
            <w:r>
              <w:rPr>
                <w:rFonts w:ascii="仿宋_GB2312" w:eastAsia="仿宋_GB2312"/>
                <w:kern w:val="0"/>
                <w:sz w:val="20"/>
                <w:szCs w:val="20"/>
              </w:rPr>
              <w:t>1</w:t>
            </w:r>
            <w:r>
              <w:rPr>
                <w:rFonts w:hint="eastAsia" w:ascii="仿宋_GB2312" w:eastAsia="仿宋_GB2312"/>
                <w:kern w:val="0"/>
                <w:sz w:val="20"/>
                <w:szCs w:val="20"/>
              </w:rPr>
              <w:t>。</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 xml:space="preserve">    3.</w:t>
            </w:r>
            <w:r>
              <w:rPr>
                <w:rFonts w:hint="eastAsia" w:ascii="仿宋_GB2312" w:eastAsia="仿宋_GB2312"/>
                <w:kern w:val="0"/>
                <w:sz w:val="20"/>
                <w:szCs w:val="20"/>
              </w:rPr>
              <w:t>【行政法规】《行政机关公务员处分条例》（</w:t>
            </w:r>
            <w:r>
              <w:rPr>
                <w:rFonts w:ascii="仿宋_GB2312" w:eastAsia="仿宋_GB2312"/>
                <w:kern w:val="0"/>
                <w:sz w:val="20"/>
                <w:szCs w:val="20"/>
              </w:rPr>
              <w:t>2007</w:t>
            </w:r>
            <w:r>
              <w:rPr>
                <w:rFonts w:hint="eastAsia" w:ascii="仿宋_GB2312" w:eastAsia="仿宋_GB2312"/>
                <w:kern w:val="0"/>
                <w:sz w:val="20"/>
                <w:szCs w:val="20"/>
              </w:rPr>
              <w:t>年国务院令第</w:t>
            </w:r>
            <w:r>
              <w:rPr>
                <w:rFonts w:ascii="仿宋_GB2312" w:eastAsia="仿宋_GB2312"/>
                <w:kern w:val="0"/>
                <w:sz w:val="20"/>
                <w:szCs w:val="20"/>
              </w:rPr>
              <w:t>495</w:t>
            </w:r>
            <w:r>
              <w:rPr>
                <w:rFonts w:hint="eastAsia" w:ascii="仿宋_GB2312" w:eastAsia="仿宋_GB2312"/>
                <w:kern w:val="0"/>
                <w:sz w:val="20"/>
                <w:szCs w:val="20"/>
              </w:rPr>
              <w:t>号公布，自</w:t>
            </w:r>
            <w:r>
              <w:rPr>
                <w:rFonts w:ascii="仿宋_GB2312" w:eastAsia="仿宋_GB2312"/>
                <w:kern w:val="0"/>
                <w:sz w:val="20"/>
                <w:szCs w:val="20"/>
              </w:rPr>
              <w:t>2007</w:t>
            </w:r>
            <w:r>
              <w:rPr>
                <w:rFonts w:hint="eastAsia" w:ascii="仿宋_GB2312" w:eastAsia="仿宋_GB2312"/>
                <w:kern w:val="0"/>
                <w:sz w:val="20"/>
                <w:szCs w:val="20"/>
              </w:rPr>
              <w:t>年</w:t>
            </w:r>
            <w:r>
              <w:rPr>
                <w:rFonts w:ascii="仿宋_GB2312" w:eastAsia="仿宋_GB2312"/>
                <w:kern w:val="0"/>
                <w:sz w:val="20"/>
                <w:szCs w:val="20"/>
              </w:rPr>
              <w:t>6</w:t>
            </w:r>
            <w:r>
              <w:rPr>
                <w:rFonts w:hint="eastAsia" w:ascii="仿宋_GB2312" w:eastAsia="仿宋_GB2312"/>
                <w:kern w:val="0"/>
                <w:sz w:val="20"/>
                <w:szCs w:val="20"/>
              </w:rPr>
              <w:t>月</w:t>
            </w:r>
            <w:r>
              <w:rPr>
                <w:rFonts w:ascii="仿宋_GB2312" w:eastAsia="仿宋_GB2312"/>
                <w:kern w:val="0"/>
                <w:sz w:val="20"/>
                <w:szCs w:val="20"/>
              </w:rPr>
              <w:t>1</w:t>
            </w:r>
            <w:r>
              <w:rPr>
                <w:rFonts w:hint="eastAsia" w:ascii="仿宋_GB2312" w:eastAsia="仿宋_GB2312"/>
                <w:kern w:val="0"/>
                <w:sz w:val="20"/>
                <w:szCs w:val="20"/>
              </w:rPr>
              <w:t>日起施行）第二十三条</w:t>
            </w:r>
            <w:r>
              <w:rPr>
                <w:rFonts w:ascii="仿宋_GB2312" w:eastAsia="仿宋_GB2312"/>
                <w:kern w:val="0"/>
                <w:sz w:val="20"/>
                <w:szCs w:val="20"/>
              </w:rPr>
              <w:t>:</w:t>
            </w:r>
            <w:r>
              <w:rPr>
                <w:rFonts w:hint="eastAsia" w:ascii="仿宋_GB2312" w:eastAsia="仿宋_GB2312"/>
                <w:kern w:val="0"/>
                <w:sz w:val="20"/>
                <w:szCs w:val="20"/>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 xml:space="preserve">    4.</w:t>
            </w:r>
            <w:r>
              <w:rPr>
                <w:rFonts w:hint="eastAsia" w:ascii="仿宋_GB2312" w:eastAsia="仿宋_GB2312"/>
                <w:kern w:val="0"/>
                <w:sz w:val="20"/>
                <w:szCs w:val="20"/>
              </w:rPr>
              <w:t>【地方政府规章】《广西壮族自治区行政过错责任追究办法》（</w:t>
            </w:r>
            <w:r>
              <w:rPr>
                <w:rFonts w:ascii="仿宋_GB2312" w:eastAsia="仿宋_GB2312"/>
                <w:kern w:val="0"/>
                <w:sz w:val="20"/>
                <w:szCs w:val="20"/>
              </w:rPr>
              <w:t>2007</w:t>
            </w:r>
            <w:r>
              <w:rPr>
                <w:rFonts w:hint="eastAsia" w:ascii="仿宋_GB2312" w:eastAsia="仿宋_GB2312"/>
                <w:kern w:val="0"/>
                <w:sz w:val="20"/>
                <w:szCs w:val="20"/>
              </w:rPr>
              <w:t>年广西壮族自治区人民政府令第</w:t>
            </w:r>
            <w:r>
              <w:rPr>
                <w:rFonts w:ascii="仿宋_GB2312" w:eastAsia="仿宋_GB2312"/>
                <w:kern w:val="0"/>
                <w:sz w:val="20"/>
                <w:szCs w:val="20"/>
              </w:rPr>
              <w:t>24</w:t>
            </w:r>
            <w:r>
              <w:rPr>
                <w:rFonts w:hint="eastAsia" w:ascii="仿宋_GB2312" w:eastAsia="仿宋_GB2312"/>
                <w:kern w:val="0"/>
                <w:sz w:val="20"/>
                <w:szCs w:val="20"/>
              </w:rPr>
              <w:t>号公布</w:t>
            </w:r>
            <w:r>
              <w:rPr>
                <w:rFonts w:ascii="仿宋_GB2312" w:eastAsia="仿宋_GB2312"/>
                <w:kern w:val="0"/>
                <w:sz w:val="20"/>
                <w:szCs w:val="20"/>
              </w:rPr>
              <w:t>,</w:t>
            </w:r>
            <w:r>
              <w:rPr>
                <w:rFonts w:hint="eastAsia" w:ascii="仿宋_GB2312" w:eastAsia="仿宋_GB2312"/>
                <w:kern w:val="0"/>
                <w:sz w:val="20"/>
                <w:szCs w:val="20"/>
              </w:rPr>
              <w:t>自</w:t>
            </w:r>
            <w:r>
              <w:rPr>
                <w:rFonts w:ascii="仿宋_GB2312" w:eastAsia="仿宋_GB2312"/>
                <w:kern w:val="0"/>
                <w:sz w:val="20"/>
                <w:szCs w:val="20"/>
              </w:rPr>
              <w:t>2007</w:t>
            </w:r>
            <w:r>
              <w:rPr>
                <w:rFonts w:hint="eastAsia" w:ascii="仿宋_GB2312" w:eastAsia="仿宋_GB2312"/>
                <w:kern w:val="0"/>
                <w:sz w:val="20"/>
                <w:szCs w:val="20"/>
              </w:rPr>
              <w:t>年</w:t>
            </w:r>
            <w:r>
              <w:rPr>
                <w:rFonts w:ascii="仿宋_GB2312" w:eastAsia="仿宋_GB2312"/>
                <w:kern w:val="0"/>
                <w:sz w:val="20"/>
                <w:szCs w:val="20"/>
              </w:rPr>
              <w:t>6</w:t>
            </w:r>
            <w:r>
              <w:rPr>
                <w:rFonts w:hint="eastAsia" w:ascii="仿宋_GB2312" w:eastAsia="仿宋_GB2312"/>
                <w:kern w:val="0"/>
                <w:sz w:val="20"/>
                <w:szCs w:val="20"/>
              </w:rPr>
              <w:t>月</w:t>
            </w:r>
            <w:r>
              <w:rPr>
                <w:rFonts w:ascii="仿宋_GB2312" w:eastAsia="仿宋_GB2312"/>
                <w:kern w:val="0"/>
                <w:sz w:val="20"/>
                <w:szCs w:val="20"/>
              </w:rPr>
              <w:t>1</w:t>
            </w:r>
            <w:r>
              <w:rPr>
                <w:rFonts w:hint="eastAsia" w:ascii="仿宋_GB2312" w:eastAsia="仿宋_GB2312"/>
                <w:kern w:val="0"/>
                <w:sz w:val="20"/>
                <w:szCs w:val="20"/>
              </w:rPr>
              <w:t>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2</w:t>
            </w:r>
            <w:r>
              <w:rPr>
                <w:rFonts w:hint="eastAsia" w:ascii="仿宋_GB2312" w:hAnsi="宋体" w:eastAsia="仿宋_GB2312" w:cs="宋体"/>
                <w:kern w:val="0"/>
                <w:sz w:val="20"/>
                <w:szCs w:val="20"/>
                <w:lang w:val="en-US" w:eastAsia="zh-CN"/>
              </w:rPr>
              <w:t>0</w:t>
            </w:r>
          </w:p>
        </w:tc>
        <w:tc>
          <w:tcPr>
            <w:tcW w:w="308" w:type="dxa"/>
            <w:vAlign w:val="center"/>
          </w:tcPr>
          <w:p>
            <w:pPr>
              <w:widowControl/>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对生产经营单位消除重大事故隐患的监督检查</w:t>
            </w:r>
          </w:p>
        </w:tc>
        <w:tc>
          <w:tcPr>
            <w:tcW w:w="540" w:type="dxa"/>
            <w:vAlign w:val="center"/>
          </w:tcPr>
          <w:p>
            <w:pPr>
              <w:widowControl/>
              <w:adjustRightInd w:val="0"/>
              <w:snapToGrid w:val="0"/>
              <w:spacing w:line="300" w:lineRule="exact"/>
              <w:rPr>
                <w:rFonts w:ascii="仿宋_GB2312" w:eastAsia="仿宋_GB2312"/>
                <w:kern w:val="0"/>
                <w:sz w:val="20"/>
                <w:szCs w:val="20"/>
              </w:rPr>
            </w:pPr>
          </w:p>
        </w:tc>
        <w:tc>
          <w:tcPr>
            <w:tcW w:w="720"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乡村建设综合服务中心</w:t>
            </w:r>
          </w:p>
        </w:tc>
        <w:tc>
          <w:tcPr>
            <w:tcW w:w="3199"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【法律】《安全生产法》第三十八条</w:t>
            </w:r>
            <w:r>
              <w:rPr>
                <w:rFonts w:ascii="仿宋_GB2312" w:eastAsia="仿宋_GB2312" w:cs="宋体"/>
                <w:kern w:val="0"/>
                <w:sz w:val="20"/>
                <w:szCs w:val="20"/>
              </w:rPr>
              <w:t xml:space="preserve"> </w:t>
            </w:r>
            <w:r>
              <w:rPr>
                <w:rFonts w:hint="eastAsia" w:ascii="仿宋_GB2312" w:eastAsia="仿宋_GB2312" w:cs="宋体"/>
                <w:kern w:val="0"/>
                <w:sz w:val="20"/>
                <w:szCs w:val="20"/>
              </w:rPr>
              <w:t>：生产经营单位应当建立健全生产安全事故隐患排查治理制度，采取技术、管理措施，及时发现并消除事故隐患。事故隐患排查治理情况应当如实记录，并向从业人员通报。县级以上地方各级人民政府负有安全生产监督管理职责的部门应当建立健全重大事故隐患治理督办制度，督促生产经营单位消除重大事故隐患。第五十九条：县级以上地方各级人民政府应当根据本行政区域内的安全生产状况，组织有关部门按照职责分工，对本行政区域内容易发生重大生产安全事故的生产经营单位进行严格检查。安全生产监督管理部门应当按照分类分级监督管理的要求，制定安全生产年度监督检查计划，并按照年度监督检查计划进行监督检查，发现事故隐患，应当及时处理。</w:t>
            </w:r>
          </w:p>
        </w:tc>
        <w:tc>
          <w:tcPr>
            <w:tcW w:w="2177"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告知责任（乡村建设综合服务中心）：制定检查计划、方案，确定检查目标、对象、内容，公告或通知被检查单位（暗访不通知）。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检查责任（乡村建设综合服务中心）：检查时，执法人员不得少于</w:t>
            </w:r>
            <w:r>
              <w:rPr>
                <w:rFonts w:ascii="仿宋_GB2312" w:eastAsia="仿宋_GB2312" w:cs="宋体"/>
                <w:kern w:val="0"/>
                <w:sz w:val="20"/>
                <w:szCs w:val="20"/>
              </w:rPr>
              <w:t>2</w:t>
            </w:r>
            <w:r>
              <w:rPr>
                <w:rFonts w:hint="eastAsia" w:ascii="仿宋_GB2312" w:eastAsia="仿宋_GB2312" w:cs="宋体"/>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处理责任（乡村建设综合服务中心）：制作检查记录，对检查发现的问题提出整改和处理意见。</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监管责任（乡村建设综合服务中心）：按照检查计划、方案，对生产经营单位提取、使用和管理安全费用情况进行监督检查。</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5.</w:t>
            </w:r>
            <w:r>
              <w:rPr>
                <w:rFonts w:hint="eastAsia" w:ascii="仿宋_GB2312" w:eastAsia="仿宋_GB2312" w:cs="宋体"/>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356" w:firstLineChars="200"/>
              <w:rPr>
                <w:rFonts w:ascii="仿宋_GB2312" w:eastAsia="仿宋_GB2312" w:cs="宋体"/>
                <w:spacing w:val="-11"/>
                <w:kern w:val="0"/>
                <w:sz w:val="20"/>
                <w:szCs w:val="20"/>
              </w:rPr>
            </w:pPr>
            <w:r>
              <w:rPr>
                <w:rFonts w:hint="eastAsia" w:ascii="仿宋_GB2312" w:eastAsia="仿宋_GB2312" w:cs="宋体"/>
                <w:spacing w:val="-11"/>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因不履行或不正确履行职责，有下列情形之一的，应承担相应的责任：</w:t>
            </w:r>
          </w:p>
          <w:p>
            <w:pPr>
              <w:widowControl/>
              <w:adjustRightInd w:val="0"/>
              <w:snapToGrid w:val="0"/>
              <w:spacing w:line="300" w:lineRule="exact"/>
              <w:rPr>
                <w:rFonts w:ascii="仿宋_GB2312" w:eastAsia="仿宋_GB2312" w:cs="宋体"/>
                <w:kern w:val="0"/>
                <w:sz w:val="20"/>
                <w:szCs w:val="20"/>
              </w:rPr>
            </w:pPr>
            <w:r>
              <w:rPr>
                <w:rFonts w:ascii="仿宋_GB2312" w:eastAsia="仿宋_GB2312" w:cs="宋体"/>
                <w:kern w:val="0"/>
                <w:sz w:val="20"/>
                <w:szCs w:val="20"/>
              </w:rPr>
              <w:t xml:space="preserve">   1.</w:t>
            </w:r>
            <w:r>
              <w:rPr>
                <w:rFonts w:hint="eastAsia" w:ascii="仿宋_GB2312" w:eastAsia="仿宋_GB2312" w:cs="宋体"/>
                <w:kern w:val="0"/>
                <w:sz w:val="20"/>
                <w:szCs w:val="20"/>
              </w:rPr>
              <w:t>在监督检查中发现重大事故隐患，不依法及时处理的（乡镇纪委）；</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在监督检查中滥用职权、玩忽职守、徇私舞弊行为的（乡镇纪委）；</w:t>
            </w:r>
          </w:p>
          <w:p>
            <w:pPr>
              <w:widowControl/>
              <w:adjustRightInd w:val="0"/>
              <w:snapToGrid w:val="0"/>
              <w:spacing w:line="300" w:lineRule="exact"/>
              <w:rPr>
                <w:rFonts w:ascii="仿宋_GB2312" w:eastAsia="仿宋_GB2312" w:cs="宋体"/>
                <w:kern w:val="0"/>
                <w:sz w:val="20"/>
                <w:szCs w:val="20"/>
              </w:rPr>
            </w:pPr>
            <w:r>
              <w:rPr>
                <w:rFonts w:ascii="仿宋_GB2312" w:eastAsia="仿宋_GB2312" w:cs="宋体"/>
                <w:kern w:val="0"/>
                <w:sz w:val="20"/>
                <w:szCs w:val="20"/>
              </w:rPr>
              <w:t xml:space="preserve">   3.</w:t>
            </w:r>
            <w:r>
              <w:rPr>
                <w:rFonts w:hint="eastAsia" w:ascii="仿宋_GB2312" w:eastAsia="仿宋_GB2312" w:cs="宋体"/>
                <w:kern w:val="0"/>
                <w:sz w:val="20"/>
                <w:szCs w:val="20"/>
              </w:rPr>
              <w:t>利用职务上的便利，索取或者收受他人财物、以权谋私的（乡镇纪委）；</w:t>
            </w:r>
          </w:p>
          <w:p>
            <w:pPr>
              <w:widowControl/>
              <w:adjustRightInd w:val="0"/>
              <w:snapToGrid w:val="0"/>
              <w:spacing w:line="300" w:lineRule="exact"/>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违反规定程序实施监督检查的（乡镇纪委）；</w:t>
            </w:r>
          </w:p>
          <w:p>
            <w:pPr>
              <w:widowControl/>
              <w:adjustRightInd w:val="0"/>
              <w:snapToGrid w:val="0"/>
              <w:spacing w:line="300" w:lineRule="exact"/>
              <w:rPr>
                <w:rFonts w:ascii="仿宋_GB2312" w:eastAsia="仿宋_GB2312" w:cs="宋体"/>
                <w:kern w:val="0"/>
                <w:sz w:val="20"/>
                <w:szCs w:val="20"/>
              </w:rPr>
            </w:pPr>
            <w:r>
              <w:rPr>
                <w:rFonts w:ascii="仿宋_GB2312" w:eastAsia="仿宋_GB2312" w:cs="宋体"/>
                <w:kern w:val="0"/>
                <w:sz w:val="20"/>
                <w:szCs w:val="20"/>
              </w:rPr>
              <w:t xml:space="preserve"> 5.</w:t>
            </w:r>
            <w:r>
              <w:rPr>
                <w:rFonts w:hint="eastAsia" w:ascii="仿宋_GB2312" w:eastAsia="仿宋_GB2312" w:cs="宋体"/>
                <w:kern w:val="0"/>
                <w:sz w:val="20"/>
                <w:szCs w:val="20"/>
              </w:rPr>
              <w:t>其他违反法律法规规章文件规定的行为（乡镇纪委）。</w:t>
            </w:r>
          </w:p>
        </w:tc>
        <w:tc>
          <w:tcPr>
            <w:tcW w:w="5188"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【法律】《安全生产法》第八十七条</w:t>
            </w:r>
            <w:r>
              <w:rPr>
                <w:rFonts w:ascii="仿宋_GB2312" w:eastAsia="仿宋_GB2312" w:cs="宋体"/>
                <w:kern w:val="0"/>
                <w:sz w:val="20"/>
                <w:szCs w:val="20"/>
              </w:rPr>
              <w:t xml:space="preserve">  </w:t>
            </w:r>
            <w:r>
              <w:rPr>
                <w:rFonts w:hint="eastAsia" w:ascii="仿宋_GB2312" w:eastAsia="仿宋_GB2312" w:cs="宋体"/>
                <w:kern w:val="0"/>
                <w:sz w:val="20"/>
                <w:szCs w:val="20"/>
              </w:rPr>
              <w:t>负有安全生产监督管理职责的部门的工作人员，有下列行为之一的，给予降级或者撤职的处分；构成犯罪的，依照刑法有关规定追究刑事责任：（一）对不符合法定安全生产条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2.</w:t>
            </w:r>
            <w:r>
              <w:rPr>
                <w:rFonts w:hint="eastAsia" w:ascii="仿宋_GB2312" w:eastAsia="仿宋_GB2312" w:cs="宋体"/>
                <w:kern w:val="0"/>
                <w:sz w:val="20"/>
                <w:szCs w:val="20"/>
              </w:rPr>
              <w:t>同</w:t>
            </w:r>
            <w:r>
              <w:rPr>
                <w:rFonts w:ascii="仿宋_GB2312" w:eastAsia="仿宋_GB2312" w:cs="宋体"/>
                <w:kern w:val="0"/>
                <w:sz w:val="20"/>
                <w:szCs w:val="20"/>
              </w:rPr>
              <w:t>1</w:t>
            </w:r>
            <w:r>
              <w:rPr>
                <w:rFonts w:hint="eastAsia" w:ascii="仿宋_GB2312" w:eastAsia="仿宋_GB2312" w:cs="宋体"/>
                <w:kern w:val="0"/>
                <w:sz w:val="20"/>
                <w:szCs w:val="20"/>
              </w:rPr>
              <w:t>。</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3.</w:t>
            </w:r>
            <w:r>
              <w:rPr>
                <w:rFonts w:hint="eastAsia" w:ascii="仿宋_GB2312" w:eastAsia="仿宋_GB2312" w:cs="宋体"/>
                <w:kern w:val="0"/>
                <w:sz w:val="20"/>
                <w:szCs w:val="20"/>
              </w:rPr>
              <w:t>【行政法规】《行政机关公务员处分条例》（</w:t>
            </w:r>
            <w:r>
              <w:rPr>
                <w:rFonts w:ascii="仿宋_GB2312" w:eastAsia="仿宋_GB2312" w:cs="宋体"/>
                <w:kern w:val="0"/>
                <w:sz w:val="20"/>
                <w:szCs w:val="20"/>
              </w:rPr>
              <w:t>2007</w:t>
            </w:r>
            <w:r>
              <w:rPr>
                <w:rFonts w:hint="eastAsia" w:ascii="仿宋_GB2312" w:eastAsia="仿宋_GB2312" w:cs="宋体"/>
                <w:kern w:val="0"/>
                <w:sz w:val="20"/>
                <w:szCs w:val="20"/>
              </w:rPr>
              <w:t>年国务院令第</w:t>
            </w:r>
            <w:r>
              <w:rPr>
                <w:rFonts w:ascii="仿宋_GB2312" w:eastAsia="仿宋_GB2312" w:cs="宋体"/>
                <w:kern w:val="0"/>
                <w:sz w:val="20"/>
                <w:szCs w:val="20"/>
              </w:rPr>
              <w:t>495</w:t>
            </w:r>
            <w:r>
              <w:rPr>
                <w:rFonts w:hint="eastAsia" w:ascii="仿宋_GB2312" w:eastAsia="仿宋_GB2312" w:cs="宋体"/>
                <w:kern w:val="0"/>
                <w:sz w:val="20"/>
                <w:szCs w:val="20"/>
              </w:rPr>
              <w:t>号公布，自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日起施行）第二十三条</w:t>
            </w:r>
            <w:r>
              <w:rPr>
                <w:rFonts w:ascii="仿宋_GB2312" w:eastAsia="仿宋_GB2312" w:cs="宋体"/>
                <w:kern w:val="0"/>
                <w:sz w:val="20"/>
                <w:szCs w:val="20"/>
              </w:rPr>
              <w:t>:</w:t>
            </w:r>
            <w:r>
              <w:rPr>
                <w:rFonts w:hint="eastAsia" w:ascii="仿宋_GB2312" w:eastAsia="仿宋_GB2312" w:cs="宋体"/>
                <w:kern w:val="0"/>
                <w:sz w:val="20"/>
                <w:szCs w:val="20"/>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4.</w:t>
            </w:r>
            <w:r>
              <w:rPr>
                <w:rFonts w:hint="eastAsia" w:ascii="仿宋_GB2312" w:eastAsia="仿宋_GB2312" w:cs="宋体"/>
                <w:kern w:val="0"/>
                <w:sz w:val="20"/>
                <w:szCs w:val="20"/>
              </w:rPr>
              <w:t>【地方政府规章】《广西壮族自治区行政过错责任追究办法》（</w:t>
            </w:r>
            <w:r>
              <w:rPr>
                <w:rFonts w:ascii="仿宋_GB2312" w:eastAsia="仿宋_GB2312" w:cs="宋体"/>
                <w:kern w:val="0"/>
                <w:sz w:val="20"/>
                <w:szCs w:val="20"/>
              </w:rPr>
              <w:t>2007</w:t>
            </w:r>
            <w:r>
              <w:rPr>
                <w:rFonts w:hint="eastAsia" w:ascii="仿宋_GB2312" w:eastAsia="仿宋_GB2312" w:cs="宋体"/>
                <w:kern w:val="0"/>
                <w:sz w:val="20"/>
                <w:szCs w:val="20"/>
              </w:rPr>
              <w:t>年广西壮族自治区人民政府令第</w:t>
            </w:r>
            <w:r>
              <w:rPr>
                <w:rFonts w:ascii="仿宋_GB2312" w:eastAsia="仿宋_GB2312" w:cs="宋体"/>
                <w:kern w:val="0"/>
                <w:sz w:val="20"/>
                <w:szCs w:val="20"/>
              </w:rPr>
              <w:t>24</w:t>
            </w:r>
            <w:r>
              <w:rPr>
                <w:rFonts w:hint="eastAsia" w:ascii="仿宋_GB2312" w:eastAsia="仿宋_GB2312" w:cs="宋体"/>
                <w:kern w:val="0"/>
                <w:sz w:val="20"/>
                <w:szCs w:val="20"/>
              </w:rPr>
              <w:t>号公布</w:t>
            </w:r>
            <w:r>
              <w:rPr>
                <w:rFonts w:ascii="仿宋_GB2312" w:eastAsia="仿宋_GB2312" w:cs="宋体"/>
                <w:kern w:val="0"/>
                <w:sz w:val="20"/>
                <w:szCs w:val="20"/>
              </w:rPr>
              <w:t>,</w:t>
            </w:r>
            <w:r>
              <w:rPr>
                <w:rFonts w:hint="eastAsia" w:ascii="仿宋_GB2312" w:eastAsia="仿宋_GB2312" w:cs="宋体"/>
                <w:kern w:val="0"/>
                <w:sz w:val="20"/>
                <w:szCs w:val="20"/>
              </w:rPr>
              <w:t>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2</w:t>
            </w:r>
            <w:r>
              <w:rPr>
                <w:rFonts w:hint="eastAsia" w:ascii="仿宋_GB2312" w:hAnsi="宋体" w:eastAsia="仿宋_GB2312" w:cs="宋体"/>
                <w:kern w:val="0"/>
                <w:sz w:val="20"/>
                <w:szCs w:val="20"/>
                <w:lang w:val="en-US" w:eastAsia="zh-CN"/>
              </w:rPr>
              <w:t>1</w:t>
            </w:r>
          </w:p>
        </w:tc>
        <w:tc>
          <w:tcPr>
            <w:tcW w:w="308" w:type="dxa"/>
            <w:vAlign w:val="center"/>
          </w:tcPr>
          <w:p>
            <w:pPr>
              <w:widowControl/>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对安全生产评价、检验、检测机构的监督检查</w:t>
            </w:r>
          </w:p>
        </w:tc>
        <w:tc>
          <w:tcPr>
            <w:tcW w:w="540" w:type="dxa"/>
            <w:vAlign w:val="center"/>
          </w:tcPr>
          <w:p>
            <w:pPr>
              <w:widowControl/>
              <w:adjustRightInd w:val="0"/>
              <w:snapToGrid w:val="0"/>
              <w:spacing w:line="300" w:lineRule="exact"/>
              <w:rPr>
                <w:rFonts w:ascii="仿宋_GB2312" w:eastAsia="仿宋_GB2312"/>
                <w:kern w:val="0"/>
                <w:sz w:val="20"/>
                <w:szCs w:val="20"/>
              </w:rPr>
            </w:pPr>
          </w:p>
        </w:tc>
        <w:tc>
          <w:tcPr>
            <w:tcW w:w="720"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widowControl/>
              <w:adjustRightInd w:val="0"/>
              <w:snapToGrid w:val="0"/>
              <w:spacing w:line="300" w:lineRule="exact"/>
              <w:rPr>
                <w:rFonts w:ascii="仿宋_GB2312" w:hAnsi="宋体" w:eastAsia="仿宋_GB2312" w:cs="宋体"/>
                <w:kern w:val="0"/>
                <w:sz w:val="20"/>
                <w:szCs w:val="20"/>
              </w:rPr>
            </w:pPr>
            <w:r>
              <w:rPr>
                <w:rFonts w:hint="eastAsia" w:ascii="仿宋_GB2312" w:eastAsia="仿宋_GB2312" w:cs="宋体"/>
                <w:kern w:val="0"/>
                <w:sz w:val="20"/>
                <w:szCs w:val="20"/>
              </w:rPr>
              <w:t>乡村建设综合服务中心</w:t>
            </w:r>
          </w:p>
        </w:tc>
        <w:tc>
          <w:tcPr>
            <w:tcW w:w="3199" w:type="dxa"/>
            <w:vAlign w:val="center"/>
          </w:tcPr>
          <w:p>
            <w:pPr>
              <w:widowControl/>
              <w:adjustRightInd w:val="0"/>
              <w:snapToGrid w:val="0"/>
              <w:spacing w:line="24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八条第三款：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条：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对已经依法取得批准的单位，负责行政审批的部门发现其不再具备安全生产条件的，应当撤销原批准。</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第六十二条：安全生产监督管理部门和其他负有安全生产监督管理职责的部门依法开展安全生产行政执法</w:t>
            </w:r>
            <w:r>
              <w:rPr>
                <w:rFonts w:hint="eastAsia" w:ascii="仿宋_GB2312" w:eastAsia="仿宋_GB2312" w:cs="宋体"/>
                <w:spacing w:val="-4"/>
                <w:kern w:val="0"/>
                <w:sz w:val="20"/>
                <w:szCs w:val="20"/>
              </w:rPr>
              <w:t>工作，对生产经营单位执行有关安全生产的法律、法规和国家标准或者行业标准的情况进行监督检查，行使以下职权：</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第六十四条：安全生产监督检查人员应当忠于职守，坚持原则，秉公执法。</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安全生产监督检查人员执行监督检查任务时，必须出示有效的监督执法证件；对涉及被检查单位的技术秘密和业务秘密，应当为其保密。</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六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24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【部门规章】《安全评价检测检验机构管理办法》（</w:t>
            </w:r>
            <w:r>
              <w:rPr>
                <w:rFonts w:ascii="仿宋_GB2312" w:eastAsia="仿宋_GB2312" w:cs="宋体"/>
                <w:kern w:val="0"/>
                <w:sz w:val="20"/>
                <w:szCs w:val="20"/>
              </w:rPr>
              <w:t>2019</w:t>
            </w:r>
            <w:r>
              <w:rPr>
                <w:rFonts w:hint="eastAsia" w:ascii="仿宋_GB2312" w:eastAsia="仿宋_GB2312" w:cs="宋体"/>
                <w:kern w:val="0"/>
                <w:sz w:val="20"/>
                <w:szCs w:val="20"/>
              </w:rPr>
              <w:t>年应急管理部令第</w:t>
            </w:r>
            <w:r>
              <w:rPr>
                <w:rFonts w:ascii="仿宋_GB2312" w:eastAsia="仿宋_GB2312" w:cs="宋体"/>
                <w:kern w:val="0"/>
                <w:sz w:val="20"/>
                <w:szCs w:val="20"/>
              </w:rPr>
              <w:t>1</w:t>
            </w:r>
            <w:r>
              <w:rPr>
                <w:rFonts w:hint="eastAsia" w:ascii="仿宋_GB2312" w:eastAsia="仿宋_GB2312" w:cs="宋体"/>
                <w:kern w:val="0"/>
                <w:sz w:val="20"/>
                <w:szCs w:val="20"/>
              </w:rPr>
              <w:t>号）第三条第三款：设区的市级人民政府、县级人民政府应急管理部门、煤矿安全生产监督管理部门按照各自的职责，对安全评价检测检验机构执业行为实施监督检查，并对发现的违法行为依法实施行政处罚。</w:t>
            </w:r>
          </w:p>
        </w:tc>
        <w:tc>
          <w:tcPr>
            <w:tcW w:w="2177"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告知责任（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检查责任（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）：检查时，执法人员不得少于</w:t>
            </w:r>
            <w:r>
              <w:rPr>
                <w:rFonts w:ascii="仿宋_GB2312" w:eastAsia="仿宋_GB2312"/>
                <w:kern w:val="0"/>
                <w:sz w:val="20"/>
                <w:szCs w:val="20"/>
              </w:rPr>
              <w:t>2</w:t>
            </w:r>
            <w:r>
              <w:rPr>
                <w:rFonts w:hint="eastAsia" w:ascii="仿宋_GB2312" w:eastAsia="仿宋_GB2312"/>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处理责任（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）：制作检查记录，对检查发现的问题提出整改和处理意见。</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监管责任（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）：按照检查计划、方案，对生产经营单位提取、使用和管理安全费用情况进行监督检查。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5.</w:t>
            </w:r>
            <w:r>
              <w:rPr>
                <w:rFonts w:hint="eastAsia" w:ascii="仿宋_GB2312" w:eastAsia="仿宋_GB2312"/>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jc w:val="left"/>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因不履行或不正确履行行政职责，有下列情形的，行政机关及相关工作人员应承担相应责任：</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1.</w:t>
            </w:r>
            <w:r>
              <w:rPr>
                <w:rFonts w:hint="eastAsia" w:ascii="仿宋_GB2312" w:hAnsi="宋体" w:eastAsia="仿宋_GB2312" w:cs="仿宋_GB2312"/>
                <w:kern w:val="0"/>
                <w:sz w:val="20"/>
                <w:szCs w:val="20"/>
              </w:rPr>
              <w:t>不履行或不正确履行职责，对造成或即将造成人防工程维护保养不符合要求的行为不予制止和有效处理的。</w:t>
            </w:r>
            <w:r>
              <w:rPr>
                <w:rFonts w:hint="eastAsia" w:ascii="仿宋_GB2312" w:eastAsia="仿宋_GB2312" w:cs="宋体"/>
                <w:kern w:val="0"/>
                <w:sz w:val="20"/>
                <w:szCs w:val="20"/>
              </w:rPr>
              <w:t>（乡镇纪委）</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r>
              <w:rPr>
                <w:rFonts w:hint="eastAsia" w:ascii="仿宋_GB2312" w:hAnsi="宋体" w:eastAsia="仿宋_GB2312" w:cs="仿宋_GB2312"/>
                <w:kern w:val="0"/>
                <w:sz w:val="20"/>
                <w:szCs w:val="20"/>
              </w:rPr>
              <w:t>在监督检查中玩忽职守、徇私舞弊的。</w:t>
            </w:r>
            <w:r>
              <w:rPr>
                <w:rFonts w:hint="eastAsia" w:ascii="仿宋_GB2312" w:eastAsia="仿宋_GB2312" w:cs="宋体"/>
                <w:kern w:val="0"/>
                <w:sz w:val="20"/>
                <w:szCs w:val="20"/>
              </w:rPr>
              <w:t>（乡镇纪委）</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3.</w:t>
            </w:r>
            <w:r>
              <w:rPr>
                <w:rFonts w:hint="eastAsia" w:ascii="仿宋_GB2312" w:hAnsi="宋体" w:eastAsia="仿宋_GB2312" w:cs="仿宋_GB2312"/>
                <w:kern w:val="0"/>
                <w:sz w:val="20"/>
                <w:szCs w:val="20"/>
              </w:rPr>
              <w:t>在监督检查中滥用职权，谋取不正当利益和发生腐败行为的。</w:t>
            </w:r>
            <w:r>
              <w:rPr>
                <w:rFonts w:hint="eastAsia" w:ascii="仿宋_GB2312" w:eastAsia="仿宋_GB2312" w:cs="宋体"/>
                <w:kern w:val="0"/>
                <w:sz w:val="20"/>
                <w:szCs w:val="20"/>
              </w:rPr>
              <w:t>（乡镇纪委）</w:t>
            </w:r>
          </w:p>
          <w:p>
            <w:pPr>
              <w:widowControl/>
              <w:jc w:val="left"/>
              <w:textAlignment w:val="center"/>
              <w:rPr>
                <w:rFonts w:ascii="仿宋_GB2312" w:hAnsi="宋体" w:eastAsia="仿宋_GB2312" w:cs="宋体"/>
                <w:kern w:val="0"/>
                <w:sz w:val="20"/>
                <w:szCs w:val="20"/>
              </w:rPr>
            </w:pPr>
            <w:r>
              <w:rPr>
                <w:rFonts w:ascii="仿宋_GB2312" w:hAnsi="宋体" w:eastAsia="仿宋_GB2312" w:cs="仿宋_GB2312"/>
                <w:kern w:val="0"/>
                <w:sz w:val="20"/>
                <w:szCs w:val="20"/>
              </w:rPr>
              <w:t>4.</w:t>
            </w:r>
            <w:r>
              <w:rPr>
                <w:rFonts w:hint="eastAsia" w:ascii="仿宋_GB2312" w:hAnsi="宋体" w:eastAsia="仿宋_GB2312" w:cs="仿宋_GB2312"/>
                <w:kern w:val="0"/>
                <w:sz w:val="20"/>
                <w:szCs w:val="20"/>
              </w:rPr>
              <w:t>其他违反法律法规规章文件规定的行为。</w:t>
            </w:r>
            <w:r>
              <w:rPr>
                <w:rFonts w:hint="eastAsia" w:ascii="仿宋_GB2312" w:eastAsia="仿宋_GB2312" w:cs="宋体"/>
                <w:kern w:val="0"/>
                <w:sz w:val="20"/>
                <w:szCs w:val="20"/>
              </w:rPr>
              <w:t>（乡镇纪委）</w:t>
            </w:r>
          </w:p>
        </w:tc>
        <w:tc>
          <w:tcPr>
            <w:tcW w:w="5188" w:type="dxa"/>
            <w:vAlign w:val="center"/>
          </w:tcPr>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1.</w:t>
            </w:r>
            <w:r>
              <w:rPr>
                <w:rFonts w:hint="eastAsia" w:ascii="仿宋_GB2312" w:hAnsi="宋体" w:eastAsia="仿宋_GB2312" w:cs="仿宋_GB2312"/>
                <w:kern w:val="0"/>
                <w:sz w:val="20"/>
                <w:szCs w:val="20"/>
              </w:rPr>
              <w:t>《行政机关公务员处分条例》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r>
              <w:rPr>
                <w:rFonts w:hint="eastAsia" w:ascii="仿宋_GB2312" w:hAnsi="宋体" w:eastAsia="仿宋_GB2312" w:cs="仿宋_GB2312"/>
                <w:kern w:val="0"/>
                <w:sz w:val="20"/>
                <w:szCs w:val="20"/>
              </w:rPr>
              <w:t>《行政机关公务员处分条例》第二十条有下列行为之一的，给予记过、记大过处分；情节较重的，给予降级或者撤职处分；情节严重的，给予开除处分：（四）其他玩忽职守、贻误工作的行为。</w:t>
            </w:r>
          </w:p>
          <w:p>
            <w:pPr>
              <w:widowControl/>
              <w:jc w:val="left"/>
              <w:textAlignment w:val="center"/>
              <w:rPr>
                <w:rFonts w:ascii="仿宋_GB2312" w:hAnsi="宋体" w:eastAsia="仿宋_GB2312" w:cs="宋体"/>
                <w:kern w:val="0"/>
                <w:sz w:val="20"/>
                <w:szCs w:val="20"/>
              </w:rPr>
            </w:pPr>
            <w:r>
              <w:rPr>
                <w:rFonts w:ascii="仿宋_GB2312" w:hAnsi="宋体" w:eastAsia="仿宋_GB2312" w:cs="仿宋_GB2312"/>
                <w:kern w:val="0"/>
                <w:sz w:val="20"/>
                <w:szCs w:val="20"/>
              </w:rPr>
              <w:t>3.</w:t>
            </w:r>
            <w:r>
              <w:rPr>
                <w:rFonts w:hint="eastAsia" w:ascii="仿宋_GB2312" w:hAnsi="宋体" w:eastAsia="仿宋_GB2312" w:cs="仿宋_GB2312"/>
                <w:kern w:val="0"/>
                <w:sz w:val="20"/>
                <w:szCs w:val="20"/>
              </w:rPr>
              <w:t>《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2</w:t>
            </w:r>
            <w:r>
              <w:rPr>
                <w:rFonts w:hint="eastAsia" w:ascii="仿宋_GB2312" w:hAnsi="宋体" w:eastAsia="仿宋_GB2312" w:cs="宋体"/>
                <w:kern w:val="0"/>
                <w:sz w:val="20"/>
                <w:szCs w:val="20"/>
                <w:lang w:val="en-US" w:eastAsia="zh-CN"/>
              </w:rPr>
              <w:t>2</w:t>
            </w:r>
          </w:p>
        </w:tc>
        <w:tc>
          <w:tcPr>
            <w:tcW w:w="308" w:type="dxa"/>
            <w:vAlign w:val="center"/>
          </w:tcPr>
          <w:p>
            <w:pPr>
              <w:widowControl/>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对非煤矿山企业劳动条件、安全状况、作业场所、生产设备、职工安全教育和培训工作等情况的监督检查</w:t>
            </w:r>
          </w:p>
        </w:tc>
        <w:tc>
          <w:tcPr>
            <w:tcW w:w="540" w:type="dxa"/>
            <w:vAlign w:val="center"/>
          </w:tcPr>
          <w:p>
            <w:pPr>
              <w:widowControl/>
              <w:adjustRightInd w:val="0"/>
              <w:snapToGrid w:val="0"/>
              <w:spacing w:line="300" w:lineRule="exact"/>
              <w:rPr>
                <w:rFonts w:ascii="仿宋_GB2312" w:eastAsia="仿宋_GB2312"/>
                <w:kern w:val="0"/>
                <w:sz w:val="20"/>
                <w:szCs w:val="20"/>
              </w:rPr>
            </w:pPr>
          </w:p>
        </w:tc>
        <w:tc>
          <w:tcPr>
            <w:tcW w:w="720"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widowControl/>
              <w:adjustRightInd w:val="0"/>
              <w:snapToGrid w:val="0"/>
              <w:spacing w:line="300" w:lineRule="exact"/>
              <w:rPr>
                <w:rFonts w:ascii="仿宋_GB2312" w:hAnsi="宋体" w:eastAsia="仿宋_GB2312" w:cs="宋体"/>
                <w:kern w:val="0"/>
                <w:sz w:val="20"/>
                <w:szCs w:val="20"/>
              </w:rPr>
            </w:pPr>
            <w:r>
              <w:rPr>
                <w:rFonts w:hint="eastAsia" w:ascii="仿宋_GB2312" w:eastAsia="仿宋_GB2312" w:cs="宋体"/>
                <w:kern w:val="0"/>
                <w:sz w:val="20"/>
                <w:szCs w:val="20"/>
              </w:rPr>
              <w:t>乡村建设综合服务中心</w:t>
            </w:r>
          </w:p>
        </w:tc>
        <w:tc>
          <w:tcPr>
            <w:tcW w:w="3199" w:type="dxa"/>
            <w:vAlign w:val="center"/>
          </w:tcPr>
          <w:p>
            <w:pPr>
              <w:widowControl/>
              <w:adjustRightInd w:val="0"/>
              <w:snapToGrid w:val="0"/>
              <w:spacing w:line="24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八条第三款：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第六十二条：安全生产监督管理部门和其他负有安全生产监督管理职责的部门依法开展安全生产行政执法</w:t>
            </w:r>
            <w:r>
              <w:rPr>
                <w:rFonts w:hint="eastAsia" w:ascii="仿宋_GB2312" w:eastAsia="仿宋_GB2312" w:cs="宋体"/>
                <w:spacing w:val="-4"/>
                <w:kern w:val="0"/>
                <w:sz w:val="20"/>
                <w:szCs w:val="20"/>
              </w:rPr>
              <w:t>工作，对生产经营单位执行有关安全生产的法律、法规和国家标准或者行业标准的情况进行监督检查，行使以下职权：</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第六十四条：安全生产监督检查人员应当忠于职守，坚持原则，秉公执法。</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安全生产监督检查人员执行监督检查任务时，必须出示有效的监督执法证件；对涉及被检查单位的技术秘密和业务秘密，应当为其保密。</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六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24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【法律】《中华人民共和国矿山安全法》第三十三条：县级以上各级人民政府劳动行政主管部门对矿山安全工作行使下列监督职责：</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（一）检查矿山企业和管理矿山企业的主管部门贯彻执行矿山安全法律、法规的情况；</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（二）参加矿山建设工程安全设施的设计审查和竣工验收；</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（三）检查矿山劳动条件和安全状况；</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（四）检查矿山企业职工安全教育、培训工作；</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（五）监督矿山企业提取和使用安全技术措施专项费用的情况；</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（六）参加并监督矿山事故的调查和处理；</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（七）法律、行政法规规定的其他监督职责。</w:t>
            </w:r>
          </w:p>
        </w:tc>
        <w:tc>
          <w:tcPr>
            <w:tcW w:w="2177"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告知责任（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检查责任（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）：检查时，执法人员不得少于</w:t>
            </w:r>
            <w:r>
              <w:rPr>
                <w:rFonts w:ascii="仿宋_GB2312" w:eastAsia="仿宋_GB2312"/>
                <w:kern w:val="0"/>
                <w:sz w:val="20"/>
                <w:szCs w:val="20"/>
              </w:rPr>
              <w:t>2</w:t>
            </w:r>
            <w:r>
              <w:rPr>
                <w:rFonts w:hint="eastAsia" w:ascii="仿宋_GB2312" w:eastAsia="仿宋_GB2312"/>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处理责任（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）：制作检查记录，对检查发现的问题提出整改和处理意见。</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监管责任（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）：按照检查计划、方案，对生产经营单位提取、使用和管理安全费用情况进行监督检查。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5.</w:t>
            </w:r>
            <w:r>
              <w:rPr>
                <w:rFonts w:hint="eastAsia" w:ascii="仿宋_GB2312" w:eastAsia="仿宋_GB2312"/>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jc w:val="left"/>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因不履行或不正确履行行政职责，有下列情形的，行政机关及相关工作人员应承担相应责任：</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1.</w:t>
            </w:r>
            <w:r>
              <w:rPr>
                <w:rFonts w:hint="eastAsia" w:ascii="仿宋_GB2312" w:hAnsi="宋体" w:eastAsia="仿宋_GB2312" w:cs="仿宋_GB2312"/>
                <w:kern w:val="0"/>
                <w:sz w:val="20"/>
                <w:szCs w:val="20"/>
              </w:rPr>
              <w:t>不履行或不正确履行职责，对造成或即将造成人防工程维护保养不符合要求的行为不予制止和有效处理的</w:t>
            </w:r>
            <w:r>
              <w:rPr>
                <w:rFonts w:hint="eastAsia" w:ascii="仿宋_GB2312" w:eastAsia="仿宋_GB2312" w:cs="宋体"/>
                <w:kern w:val="0"/>
                <w:sz w:val="20"/>
                <w:szCs w:val="20"/>
              </w:rPr>
              <w:t>（乡镇纪委）</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r>
              <w:rPr>
                <w:rFonts w:hint="eastAsia" w:ascii="仿宋_GB2312" w:hAnsi="宋体" w:eastAsia="仿宋_GB2312" w:cs="仿宋_GB2312"/>
                <w:kern w:val="0"/>
                <w:sz w:val="20"/>
                <w:szCs w:val="20"/>
              </w:rPr>
              <w:t>在监督检查中玩忽职守、徇私舞弊的。</w:t>
            </w:r>
            <w:r>
              <w:rPr>
                <w:rFonts w:hint="eastAsia" w:ascii="仿宋_GB2312" w:eastAsia="仿宋_GB2312" w:cs="宋体"/>
                <w:kern w:val="0"/>
                <w:sz w:val="20"/>
                <w:szCs w:val="20"/>
              </w:rPr>
              <w:t>（乡镇纪委）</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3.</w:t>
            </w:r>
            <w:r>
              <w:rPr>
                <w:rFonts w:hint="eastAsia" w:ascii="仿宋_GB2312" w:hAnsi="宋体" w:eastAsia="仿宋_GB2312" w:cs="仿宋_GB2312"/>
                <w:kern w:val="0"/>
                <w:sz w:val="20"/>
                <w:szCs w:val="20"/>
              </w:rPr>
              <w:t>在监督检查中滥用职权，谋取不正当利益和发生腐败行为的。</w:t>
            </w:r>
            <w:r>
              <w:rPr>
                <w:rFonts w:hint="eastAsia" w:ascii="仿宋_GB2312" w:eastAsia="仿宋_GB2312" w:cs="宋体"/>
                <w:kern w:val="0"/>
                <w:sz w:val="20"/>
                <w:szCs w:val="20"/>
              </w:rPr>
              <w:t>（乡镇纪委）</w:t>
            </w:r>
          </w:p>
          <w:p>
            <w:pPr>
              <w:widowControl/>
              <w:jc w:val="left"/>
              <w:textAlignment w:val="center"/>
              <w:rPr>
                <w:rFonts w:ascii="仿宋_GB2312" w:hAnsi="宋体" w:eastAsia="仿宋_GB2312" w:cs="宋体"/>
                <w:kern w:val="0"/>
                <w:sz w:val="20"/>
                <w:szCs w:val="20"/>
              </w:rPr>
            </w:pPr>
            <w:r>
              <w:rPr>
                <w:rFonts w:ascii="仿宋_GB2312" w:hAnsi="宋体" w:eastAsia="仿宋_GB2312" w:cs="仿宋_GB2312"/>
                <w:kern w:val="0"/>
                <w:sz w:val="20"/>
                <w:szCs w:val="20"/>
              </w:rPr>
              <w:t>4.</w:t>
            </w:r>
            <w:r>
              <w:rPr>
                <w:rFonts w:hint="eastAsia" w:ascii="仿宋_GB2312" w:hAnsi="宋体" w:eastAsia="仿宋_GB2312" w:cs="仿宋_GB2312"/>
                <w:kern w:val="0"/>
                <w:sz w:val="20"/>
                <w:szCs w:val="20"/>
              </w:rPr>
              <w:t>其他违反法律法规规章文件规定的行为。</w:t>
            </w:r>
            <w:r>
              <w:rPr>
                <w:rFonts w:hint="eastAsia" w:ascii="仿宋_GB2312" w:eastAsia="仿宋_GB2312" w:cs="宋体"/>
                <w:kern w:val="0"/>
                <w:sz w:val="20"/>
                <w:szCs w:val="20"/>
              </w:rPr>
              <w:t>（乡镇纪委）</w:t>
            </w:r>
          </w:p>
        </w:tc>
        <w:tc>
          <w:tcPr>
            <w:tcW w:w="5188" w:type="dxa"/>
            <w:vAlign w:val="center"/>
          </w:tcPr>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1.</w:t>
            </w:r>
            <w:r>
              <w:rPr>
                <w:rFonts w:hint="eastAsia" w:ascii="仿宋_GB2312" w:hAnsi="宋体" w:eastAsia="仿宋_GB2312" w:cs="仿宋_GB2312"/>
                <w:kern w:val="0"/>
                <w:sz w:val="20"/>
                <w:szCs w:val="20"/>
              </w:rPr>
              <w:t>《行政机关公务员处分条例》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r>
              <w:rPr>
                <w:rFonts w:hint="eastAsia" w:ascii="仿宋_GB2312" w:hAnsi="宋体" w:eastAsia="仿宋_GB2312" w:cs="仿宋_GB2312"/>
                <w:kern w:val="0"/>
                <w:sz w:val="20"/>
                <w:szCs w:val="20"/>
              </w:rPr>
              <w:t>《行政机关公务员处分条例》第二十条有下列行为之一的，给予记过、记大过处分；情节较重的，给予降级或者撤职处分；情节严重的，给予开除处分：（四）其他玩忽职守、贻误工作的行为。</w:t>
            </w:r>
          </w:p>
          <w:p>
            <w:pPr>
              <w:widowControl/>
              <w:jc w:val="left"/>
              <w:textAlignment w:val="center"/>
              <w:rPr>
                <w:rFonts w:ascii="仿宋_GB2312" w:hAnsi="宋体" w:eastAsia="仿宋_GB2312" w:cs="宋体"/>
                <w:kern w:val="0"/>
                <w:sz w:val="20"/>
                <w:szCs w:val="20"/>
              </w:rPr>
            </w:pPr>
            <w:r>
              <w:rPr>
                <w:rFonts w:ascii="仿宋_GB2312" w:hAnsi="宋体" w:eastAsia="仿宋_GB2312" w:cs="仿宋_GB2312"/>
                <w:kern w:val="0"/>
                <w:sz w:val="20"/>
                <w:szCs w:val="20"/>
              </w:rPr>
              <w:t>3.</w:t>
            </w:r>
            <w:r>
              <w:rPr>
                <w:rFonts w:hint="eastAsia" w:ascii="仿宋_GB2312" w:hAnsi="宋体" w:eastAsia="仿宋_GB2312" w:cs="仿宋_GB2312"/>
                <w:kern w:val="0"/>
                <w:sz w:val="20"/>
                <w:szCs w:val="20"/>
              </w:rPr>
              <w:t>《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2</w:t>
            </w:r>
            <w:r>
              <w:rPr>
                <w:rFonts w:hint="eastAsia" w:ascii="仿宋_GB2312" w:hAnsi="宋体" w:eastAsia="仿宋_GB2312" w:cs="宋体"/>
                <w:kern w:val="0"/>
                <w:sz w:val="20"/>
                <w:szCs w:val="20"/>
                <w:lang w:val="en-US" w:eastAsia="zh-CN"/>
              </w:rPr>
              <w:t>3</w:t>
            </w:r>
          </w:p>
        </w:tc>
        <w:tc>
          <w:tcPr>
            <w:tcW w:w="308" w:type="dxa"/>
            <w:vAlign w:val="center"/>
          </w:tcPr>
          <w:p>
            <w:pPr>
              <w:widowControl/>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对危险化学品生产、储存、使用、经营、运输企业安全生产情况的监督检查和隐患排查</w:t>
            </w:r>
          </w:p>
        </w:tc>
        <w:tc>
          <w:tcPr>
            <w:tcW w:w="540" w:type="dxa"/>
            <w:vAlign w:val="center"/>
          </w:tcPr>
          <w:p>
            <w:pPr>
              <w:widowControl/>
              <w:adjustRightInd w:val="0"/>
              <w:snapToGrid w:val="0"/>
              <w:spacing w:line="300" w:lineRule="exact"/>
              <w:rPr>
                <w:rFonts w:ascii="仿宋_GB2312" w:eastAsia="仿宋_GB2312"/>
                <w:kern w:val="0"/>
                <w:sz w:val="20"/>
                <w:szCs w:val="20"/>
              </w:rPr>
            </w:pPr>
          </w:p>
        </w:tc>
        <w:tc>
          <w:tcPr>
            <w:tcW w:w="720"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widowControl/>
              <w:adjustRightInd w:val="0"/>
              <w:snapToGrid w:val="0"/>
              <w:spacing w:line="300" w:lineRule="exact"/>
              <w:rPr>
                <w:rFonts w:ascii="仿宋_GB2312" w:eastAsia="仿宋_GB2312"/>
                <w:kern w:val="0"/>
                <w:sz w:val="20"/>
                <w:szCs w:val="20"/>
              </w:rPr>
            </w:pPr>
            <w:r>
              <w:rPr>
                <w:rFonts w:hint="eastAsia" w:ascii="仿宋_GB2312" w:eastAsia="仿宋_GB2312"/>
                <w:kern w:val="0"/>
                <w:sz w:val="20"/>
                <w:szCs w:val="20"/>
              </w:rPr>
              <w:t>乡村建设综合服务中心</w:t>
            </w:r>
          </w:p>
        </w:tc>
        <w:tc>
          <w:tcPr>
            <w:tcW w:w="3199"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【行政法规】《危险化学品安全管理条例》（</w:t>
            </w:r>
            <w:r>
              <w:rPr>
                <w:rFonts w:ascii="仿宋_GB2312" w:eastAsia="仿宋_GB2312"/>
                <w:kern w:val="0"/>
                <w:sz w:val="20"/>
                <w:szCs w:val="20"/>
              </w:rPr>
              <w:t>2002</w:t>
            </w:r>
            <w:r>
              <w:rPr>
                <w:rFonts w:hint="eastAsia" w:ascii="仿宋_GB2312" w:eastAsia="仿宋_GB2312"/>
                <w:kern w:val="0"/>
                <w:sz w:val="20"/>
                <w:szCs w:val="20"/>
              </w:rPr>
              <w:t>年国务院令第</w:t>
            </w:r>
            <w:r>
              <w:rPr>
                <w:rFonts w:ascii="仿宋_GB2312" w:eastAsia="仿宋_GB2312"/>
                <w:kern w:val="0"/>
                <w:sz w:val="20"/>
                <w:szCs w:val="20"/>
              </w:rPr>
              <w:t>344</w:t>
            </w:r>
            <w:r>
              <w:rPr>
                <w:rFonts w:hint="eastAsia" w:ascii="仿宋_GB2312" w:eastAsia="仿宋_GB2312"/>
                <w:kern w:val="0"/>
                <w:sz w:val="20"/>
                <w:szCs w:val="20"/>
              </w:rPr>
              <w:t>号公布，根据</w:t>
            </w:r>
            <w:r>
              <w:rPr>
                <w:rFonts w:ascii="仿宋_GB2312" w:eastAsia="仿宋_GB2312"/>
                <w:kern w:val="0"/>
                <w:sz w:val="20"/>
                <w:szCs w:val="20"/>
              </w:rPr>
              <w:t>2011</w:t>
            </w:r>
            <w:r>
              <w:rPr>
                <w:rFonts w:hint="eastAsia" w:ascii="仿宋_GB2312" w:eastAsia="仿宋_GB2312"/>
                <w:kern w:val="0"/>
                <w:sz w:val="20"/>
                <w:szCs w:val="20"/>
              </w:rPr>
              <w:t>年国务院令第</w:t>
            </w:r>
            <w:r>
              <w:rPr>
                <w:rFonts w:ascii="仿宋_GB2312" w:eastAsia="仿宋_GB2312"/>
                <w:kern w:val="0"/>
                <w:sz w:val="20"/>
                <w:szCs w:val="20"/>
              </w:rPr>
              <w:t>591</w:t>
            </w:r>
            <w:r>
              <w:rPr>
                <w:rFonts w:hint="eastAsia" w:ascii="仿宋_GB2312" w:eastAsia="仿宋_GB2312"/>
                <w:kern w:val="0"/>
                <w:sz w:val="20"/>
                <w:szCs w:val="20"/>
              </w:rPr>
              <w:t>号修订后重新公布，根据</w:t>
            </w:r>
            <w:r>
              <w:rPr>
                <w:rFonts w:ascii="仿宋_GB2312" w:eastAsia="仿宋_GB2312"/>
                <w:kern w:val="0"/>
                <w:sz w:val="20"/>
                <w:szCs w:val="20"/>
              </w:rPr>
              <w:t>2013</w:t>
            </w:r>
            <w:r>
              <w:rPr>
                <w:rFonts w:hint="eastAsia" w:ascii="仿宋_GB2312" w:eastAsia="仿宋_GB2312"/>
                <w:kern w:val="0"/>
                <w:sz w:val="20"/>
                <w:szCs w:val="20"/>
              </w:rPr>
              <w:t>年国务院令第</w:t>
            </w:r>
            <w:r>
              <w:rPr>
                <w:rFonts w:ascii="仿宋_GB2312" w:eastAsia="仿宋_GB2312"/>
                <w:kern w:val="0"/>
                <w:sz w:val="20"/>
                <w:szCs w:val="20"/>
              </w:rPr>
              <w:t>645</w:t>
            </w:r>
            <w:r>
              <w:rPr>
                <w:rFonts w:hint="eastAsia" w:ascii="仿宋_GB2312" w:eastAsia="仿宋_GB2312"/>
                <w:kern w:val="0"/>
                <w:sz w:val="20"/>
                <w:szCs w:val="20"/>
              </w:rPr>
              <w:t>号修正，自</w:t>
            </w:r>
            <w:r>
              <w:rPr>
                <w:rFonts w:ascii="仿宋_GB2312" w:eastAsia="仿宋_GB2312"/>
                <w:kern w:val="0"/>
                <w:sz w:val="20"/>
                <w:szCs w:val="20"/>
              </w:rPr>
              <w:t>2013</w:t>
            </w:r>
            <w:r>
              <w:rPr>
                <w:rFonts w:hint="eastAsia" w:ascii="仿宋_GB2312" w:eastAsia="仿宋_GB2312"/>
                <w:kern w:val="0"/>
                <w:sz w:val="20"/>
                <w:szCs w:val="20"/>
              </w:rPr>
              <w:t>年</w:t>
            </w:r>
            <w:r>
              <w:rPr>
                <w:rFonts w:ascii="仿宋_GB2312" w:eastAsia="仿宋_GB2312"/>
                <w:kern w:val="0"/>
                <w:sz w:val="20"/>
                <w:szCs w:val="20"/>
              </w:rPr>
              <w:t>12</w:t>
            </w:r>
            <w:r>
              <w:rPr>
                <w:rFonts w:hint="eastAsia" w:ascii="仿宋_GB2312" w:eastAsia="仿宋_GB2312"/>
                <w:kern w:val="0"/>
                <w:sz w:val="20"/>
                <w:szCs w:val="20"/>
              </w:rPr>
              <w:t>月</w:t>
            </w:r>
            <w:r>
              <w:rPr>
                <w:rFonts w:ascii="仿宋_GB2312" w:eastAsia="仿宋_GB2312"/>
                <w:kern w:val="0"/>
                <w:sz w:val="20"/>
                <w:szCs w:val="20"/>
              </w:rPr>
              <w:t>7</w:t>
            </w:r>
            <w:r>
              <w:rPr>
                <w:rFonts w:hint="eastAsia" w:ascii="仿宋_GB2312" w:eastAsia="仿宋_GB2312"/>
                <w:kern w:val="0"/>
                <w:sz w:val="20"/>
                <w:szCs w:val="20"/>
              </w:rPr>
              <w:t>日起施行）第七条：负有危险化学品安全监督管理职责的部门依法进行监督检查，可以采取下列措施：（一）进入危险化学品作业场所实施现场检查，向有关单位和人员了解情况，查阅、复制有关文件、资料；（二）发现危险化学品事故隐患，责令立即消除或者限期消除；（三）对不符合法律、行政法规、规章规定或者国家标准、行业标准要求的设施、设备、装置、器材、运输工具，责令立即停止使用；（四）经本部门主要负责人批准，查封违法生产、储存、使用、经营危险化学品的场所，扣押违法生产、储存、使用、经营、运输的危险化学品以及用于违法生产、使用、运输危险化学品的原材料、设备、运输工具；（五）发现影响危险化学品安全的违法行为，当场予以纠正或者责令限期改正。负有危险化学品安全监督管理职责的部门依法进行监督检查，监督检查人员不得少于</w:t>
            </w:r>
            <w:r>
              <w:rPr>
                <w:rFonts w:ascii="仿宋_GB2312" w:eastAsia="仿宋_GB2312"/>
                <w:kern w:val="0"/>
                <w:sz w:val="20"/>
                <w:szCs w:val="20"/>
              </w:rPr>
              <w:t>2</w:t>
            </w:r>
            <w:r>
              <w:rPr>
                <w:rFonts w:hint="eastAsia" w:ascii="仿宋_GB2312" w:eastAsia="仿宋_GB2312"/>
                <w:kern w:val="0"/>
                <w:sz w:val="20"/>
                <w:szCs w:val="20"/>
              </w:rPr>
              <w:t>人，并应当出示执法证件；有关单位和个人对依法进行的监督检查应当予以配合，不得拒绝、阻碍。</w:t>
            </w:r>
          </w:p>
        </w:tc>
        <w:tc>
          <w:tcPr>
            <w:tcW w:w="2177"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告知责任（乡村建设综合服务中心）：制定检查计划、方案，确定检查目标、对象、内容，公告或通知被检查单位（暗访不通知）。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检查责任（乡村建设综合服务中心）：检查时，执法人员不得少于</w:t>
            </w:r>
            <w:r>
              <w:rPr>
                <w:rFonts w:ascii="仿宋_GB2312" w:eastAsia="仿宋_GB2312"/>
                <w:kern w:val="0"/>
                <w:sz w:val="20"/>
                <w:szCs w:val="20"/>
              </w:rPr>
              <w:t>2</w:t>
            </w:r>
            <w:r>
              <w:rPr>
                <w:rFonts w:hint="eastAsia" w:ascii="仿宋_GB2312" w:eastAsia="仿宋_GB2312"/>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处理责任（乡村建设综合服务中心）：制作检查记录，对检查发现的问题提出整改和处理意见。</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监管责任（乡村建设综合服务中心）：按照检查计划、方案，对生产经营单位提取、使用和管理安全费用情况进行监督检查。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5.</w:t>
            </w:r>
            <w:r>
              <w:rPr>
                <w:rFonts w:hint="eastAsia" w:ascii="仿宋_GB2312" w:eastAsia="仿宋_GB2312"/>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2—1.</w:t>
            </w:r>
            <w:r>
              <w:rPr>
                <w:rFonts w:hint="eastAsia" w:ascii="仿宋_GB2312" w:eastAsia="仿宋_GB2312"/>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kern w:val="0"/>
                <w:sz w:val="20"/>
                <w:szCs w:val="20"/>
                <w:lang w:eastAsia="zh-CN"/>
              </w:rPr>
              <w:t>搜集证据</w:t>
            </w:r>
            <w:r>
              <w:rPr>
                <w:rFonts w:hint="eastAsia" w:ascii="仿宋_GB2312" w:eastAsia="仿宋_GB2312"/>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2—2.</w:t>
            </w:r>
            <w:r>
              <w:rPr>
                <w:rFonts w:hint="eastAsia" w:ascii="仿宋_GB2312" w:eastAsia="仿宋_GB2312"/>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因不履行或不正确履行职责，有下列情形之一的，应承担相应的责任：</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 xml:space="preserve">    1.</w:t>
            </w:r>
            <w:r>
              <w:rPr>
                <w:rFonts w:hint="eastAsia" w:ascii="仿宋_GB2312" w:eastAsia="仿宋_GB2312"/>
                <w:kern w:val="0"/>
                <w:sz w:val="20"/>
                <w:szCs w:val="20"/>
              </w:rPr>
              <w:t>在监督检查中发现重大事故隐患，不依法及时处理的（乡镇纪委）；</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 xml:space="preserve">    2.</w:t>
            </w:r>
            <w:r>
              <w:rPr>
                <w:rFonts w:hint="eastAsia" w:ascii="仿宋_GB2312" w:eastAsia="仿宋_GB2312"/>
                <w:kern w:val="0"/>
                <w:sz w:val="20"/>
                <w:szCs w:val="20"/>
              </w:rPr>
              <w:t>在监督检查中滥用职权、玩忽职守、徇私舞弊行为的（乡镇纪委）；</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 xml:space="preserve">    3.</w:t>
            </w:r>
            <w:r>
              <w:rPr>
                <w:rFonts w:hint="eastAsia" w:ascii="仿宋_GB2312" w:eastAsia="仿宋_GB2312"/>
                <w:kern w:val="0"/>
                <w:sz w:val="20"/>
                <w:szCs w:val="20"/>
              </w:rPr>
              <w:t>利用职务上的便利，索取或者收受他人财物、以权谋私的（乡镇纪委）；</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 xml:space="preserve">    4.</w:t>
            </w:r>
            <w:r>
              <w:rPr>
                <w:rFonts w:hint="eastAsia" w:ascii="仿宋_GB2312" w:eastAsia="仿宋_GB2312"/>
                <w:kern w:val="0"/>
                <w:sz w:val="20"/>
                <w:szCs w:val="20"/>
              </w:rPr>
              <w:t>违反规定程序实施监督检查的（乡镇纪委）；</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 xml:space="preserve">    5.</w:t>
            </w:r>
            <w:r>
              <w:rPr>
                <w:rFonts w:hint="eastAsia" w:ascii="仿宋_GB2312" w:eastAsia="仿宋_GB2312"/>
                <w:kern w:val="0"/>
                <w:sz w:val="20"/>
                <w:szCs w:val="20"/>
              </w:rPr>
              <w:t>其他违反法律法规规章文件规定的行为（乡镇纪委）。</w:t>
            </w:r>
          </w:p>
        </w:tc>
        <w:tc>
          <w:tcPr>
            <w:tcW w:w="5188"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【法律】《安全生产法》第八十七条</w:t>
            </w:r>
            <w:r>
              <w:rPr>
                <w:rFonts w:ascii="仿宋_GB2312" w:eastAsia="仿宋_GB2312"/>
                <w:kern w:val="0"/>
                <w:sz w:val="20"/>
                <w:szCs w:val="20"/>
              </w:rPr>
              <w:t xml:space="preserve">  </w:t>
            </w:r>
            <w:r>
              <w:rPr>
                <w:rFonts w:hint="eastAsia" w:ascii="仿宋_GB2312" w:eastAsia="仿宋_GB2312"/>
                <w:kern w:val="0"/>
                <w:sz w:val="20"/>
                <w:szCs w:val="20"/>
              </w:rPr>
              <w:t>负有安全生产监督管理职责的部门的工作人员，有下列行为之一的，给予降级或者撤职的处分；构成犯罪的，依照刑法有关规定追究刑事责任：（一）对不符合法定安全生产条</w:t>
            </w:r>
            <w:r>
              <w:rPr>
                <w:rFonts w:ascii="仿宋_GB2312" w:eastAsia="仿宋_GB2312"/>
                <w:kern w:val="0"/>
                <w:sz w:val="20"/>
                <w:szCs w:val="20"/>
              </w:rPr>
              <w:t xml:space="preserve">  </w:t>
            </w:r>
            <w:r>
              <w:rPr>
                <w:rFonts w:hint="eastAsia" w:ascii="仿宋_GB2312" w:eastAsia="仿宋_GB2312"/>
                <w:kern w:val="0"/>
                <w:sz w:val="20"/>
                <w:szCs w:val="20"/>
              </w:rPr>
              <w:t>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w:t>
            </w:r>
            <w:r>
              <w:rPr>
                <w:rFonts w:ascii="仿宋_GB2312" w:eastAsia="仿宋_GB2312"/>
                <w:kern w:val="0"/>
                <w:sz w:val="20"/>
                <w:szCs w:val="20"/>
              </w:rPr>
              <w:t xml:space="preserve">  </w:t>
            </w:r>
            <w:r>
              <w:rPr>
                <w:rFonts w:hint="eastAsia" w:ascii="仿宋_GB2312" w:eastAsia="仿宋_GB2312"/>
                <w:kern w:val="0"/>
                <w:sz w:val="20"/>
                <w:szCs w:val="20"/>
              </w:rPr>
              <w:t>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 xml:space="preserve">    2.</w:t>
            </w:r>
            <w:r>
              <w:rPr>
                <w:rFonts w:hint="eastAsia" w:ascii="仿宋_GB2312" w:eastAsia="仿宋_GB2312"/>
                <w:kern w:val="0"/>
                <w:sz w:val="20"/>
                <w:szCs w:val="20"/>
              </w:rPr>
              <w:t>同</w:t>
            </w:r>
            <w:r>
              <w:rPr>
                <w:rFonts w:ascii="仿宋_GB2312" w:eastAsia="仿宋_GB2312"/>
                <w:kern w:val="0"/>
                <w:sz w:val="20"/>
                <w:szCs w:val="20"/>
              </w:rPr>
              <w:t>1</w:t>
            </w:r>
            <w:r>
              <w:rPr>
                <w:rFonts w:hint="eastAsia" w:ascii="仿宋_GB2312" w:eastAsia="仿宋_GB2312"/>
                <w:kern w:val="0"/>
                <w:sz w:val="20"/>
                <w:szCs w:val="20"/>
              </w:rPr>
              <w:t>。</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 xml:space="preserve">    3.</w:t>
            </w:r>
            <w:r>
              <w:rPr>
                <w:rFonts w:hint="eastAsia" w:ascii="仿宋_GB2312" w:eastAsia="仿宋_GB2312"/>
                <w:kern w:val="0"/>
                <w:sz w:val="20"/>
                <w:szCs w:val="20"/>
              </w:rPr>
              <w:t>【行政法规】《行政机关公务员处分条例》（</w:t>
            </w:r>
            <w:r>
              <w:rPr>
                <w:rFonts w:ascii="仿宋_GB2312" w:eastAsia="仿宋_GB2312"/>
                <w:kern w:val="0"/>
                <w:sz w:val="20"/>
                <w:szCs w:val="20"/>
              </w:rPr>
              <w:t>2007</w:t>
            </w:r>
            <w:r>
              <w:rPr>
                <w:rFonts w:hint="eastAsia" w:ascii="仿宋_GB2312" w:eastAsia="仿宋_GB2312"/>
                <w:kern w:val="0"/>
                <w:sz w:val="20"/>
                <w:szCs w:val="20"/>
              </w:rPr>
              <w:t>年国务院令第</w:t>
            </w:r>
            <w:r>
              <w:rPr>
                <w:rFonts w:ascii="仿宋_GB2312" w:eastAsia="仿宋_GB2312"/>
                <w:kern w:val="0"/>
                <w:sz w:val="20"/>
                <w:szCs w:val="20"/>
              </w:rPr>
              <w:t>495</w:t>
            </w:r>
            <w:r>
              <w:rPr>
                <w:rFonts w:hint="eastAsia" w:ascii="仿宋_GB2312" w:eastAsia="仿宋_GB2312"/>
                <w:kern w:val="0"/>
                <w:sz w:val="20"/>
                <w:szCs w:val="20"/>
              </w:rPr>
              <w:t>号公布，自</w:t>
            </w:r>
            <w:r>
              <w:rPr>
                <w:rFonts w:ascii="仿宋_GB2312" w:eastAsia="仿宋_GB2312"/>
                <w:kern w:val="0"/>
                <w:sz w:val="20"/>
                <w:szCs w:val="20"/>
              </w:rPr>
              <w:t>2007</w:t>
            </w:r>
            <w:r>
              <w:rPr>
                <w:rFonts w:hint="eastAsia" w:ascii="仿宋_GB2312" w:eastAsia="仿宋_GB2312"/>
                <w:kern w:val="0"/>
                <w:sz w:val="20"/>
                <w:szCs w:val="20"/>
              </w:rPr>
              <w:t>年</w:t>
            </w:r>
            <w:r>
              <w:rPr>
                <w:rFonts w:ascii="仿宋_GB2312" w:eastAsia="仿宋_GB2312"/>
                <w:kern w:val="0"/>
                <w:sz w:val="20"/>
                <w:szCs w:val="20"/>
              </w:rPr>
              <w:t>6</w:t>
            </w:r>
            <w:r>
              <w:rPr>
                <w:rFonts w:hint="eastAsia" w:ascii="仿宋_GB2312" w:eastAsia="仿宋_GB2312"/>
                <w:kern w:val="0"/>
                <w:sz w:val="20"/>
                <w:szCs w:val="20"/>
              </w:rPr>
              <w:t>月</w:t>
            </w:r>
            <w:r>
              <w:rPr>
                <w:rFonts w:ascii="仿宋_GB2312" w:eastAsia="仿宋_GB2312"/>
                <w:kern w:val="0"/>
                <w:sz w:val="20"/>
                <w:szCs w:val="20"/>
              </w:rPr>
              <w:t>1</w:t>
            </w:r>
            <w:r>
              <w:rPr>
                <w:rFonts w:hint="eastAsia" w:ascii="仿宋_GB2312" w:eastAsia="仿宋_GB2312"/>
                <w:kern w:val="0"/>
                <w:sz w:val="20"/>
                <w:szCs w:val="20"/>
              </w:rPr>
              <w:t>日起施行）第二十三条</w:t>
            </w:r>
            <w:r>
              <w:rPr>
                <w:rFonts w:ascii="仿宋_GB2312" w:eastAsia="仿宋_GB2312"/>
                <w:kern w:val="0"/>
                <w:sz w:val="20"/>
                <w:szCs w:val="20"/>
              </w:rPr>
              <w:t>:</w:t>
            </w:r>
            <w:r>
              <w:rPr>
                <w:rFonts w:hint="eastAsia" w:ascii="仿宋_GB2312" w:eastAsia="仿宋_GB2312"/>
                <w:kern w:val="0"/>
                <w:sz w:val="20"/>
                <w:szCs w:val="20"/>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 xml:space="preserve">    4.</w:t>
            </w:r>
            <w:r>
              <w:rPr>
                <w:rFonts w:hint="eastAsia" w:ascii="仿宋_GB2312" w:eastAsia="仿宋_GB2312"/>
                <w:kern w:val="0"/>
                <w:sz w:val="20"/>
                <w:szCs w:val="20"/>
              </w:rPr>
              <w:t>【地方政府规章】《广西壮族自治区行政过错责任追究办法》（</w:t>
            </w:r>
            <w:r>
              <w:rPr>
                <w:rFonts w:ascii="仿宋_GB2312" w:eastAsia="仿宋_GB2312"/>
                <w:kern w:val="0"/>
                <w:sz w:val="20"/>
                <w:szCs w:val="20"/>
              </w:rPr>
              <w:t>2007</w:t>
            </w:r>
            <w:r>
              <w:rPr>
                <w:rFonts w:hint="eastAsia" w:ascii="仿宋_GB2312" w:eastAsia="仿宋_GB2312"/>
                <w:kern w:val="0"/>
                <w:sz w:val="20"/>
                <w:szCs w:val="20"/>
              </w:rPr>
              <w:t>年广西壮族自治区人民政府令第</w:t>
            </w:r>
            <w:r>
              <w:rPr>
                <w:rFonts w:ascii="仿宋_GB2312" w:eastAsia="仿宋_GB2312"/>
                <w:kern w:val="0"/>
                <w:sz w:val="20"/>
                <w:szCs w:val="20"/>
              </w:rPr>
              <w:t>24</w:t>
            </w:r>
            <w:r>
              <w:rPr>
                <w:rFonts w:hint="eastAsia" w:ascii="仿宋_GB2312" w:eastAsia="仿宋_GB2312"/>
                <w:kern w:val="0"/>
                <w:sz w:val="20"/>
                <w:szCs w:val="20"/>
              </w:rPr>
              <w:t>号公布</w:t>
            </w:r>
            <w:r>
              <w:rPr>
                <w:rFonts w:ascii="仿宋_GB2312" w:eastAsia="仿宋_GB2312"/>
                <w:kern w:val="0"/>
                <w:sz w:val="20"/>
                <w:szCs w:val="20"/>
              </w:rPr>
              <w:t>,</w:t>
            </w:r>
            <w:r>
              <w:rPr>
                <w:rFonts w:hint="eastAsia" w:ascii="仿宋_GB2312" w:eastAsia="仿宋_GB2312"/>
                <w:kern w:val="0"/>
                <w:sz w:val="20"/>
                <w:szCs w:val="20"/>
              </w:rPr>
              <w:t>自</w:t>
            </w:r>
            <w:r>
              <w:rPr>
                <w:rFonts w:ascii="仿宋_GB2312" w:eastAsia="仿宋_GB2312"/>
                <w:kern w:val="0"/>
                <w:sz w:val="20"/>
                <w:szCs w:val="20"/>
              </w:rPr>
              <w:t>2007</w:t>
            </w:r>
            <w:r>
              <w:rPr>
                <w:rFonts w:hint="eastAsia" w:ascii="仿宋_GB2312" w:eastAsia="仿宋_GB2312"/>
                <w:kern w:val="0"/>
                <w:sz w:val="20"/>
                <w:szCs w:val="20"/>
              </w:rPr>
              <w:t>年</w:t>
            </w:r>
            <w:r>
              <w:rPr>
                <w:rFonts w:ascii="仿宋_GB2312" w:eastAsia="仿宋_GB2312"/>
                <w:kern w:val="0"/>
                <w:sz w:val="20"/>
                <w:szCs w:val="20"/>
              </w:rPr>
              <w:t>6</w:t>
            </w:r>
            <w:r>
              <w:rPr>
                <w:rFonts w:hint="eastAsia" w:ascii="仿宋_GB2312" w:eastAsia="仿宋_GB2312"/>
                <w:kern w:val="0"/>
                <w:sz w:val="20"/>
                <w:szCs w:val="20"/>
              </w:rPr>
              <w:t>月</w:t>
            </w:r>
            <w:r>
              <w:rPr>
                <w:rFonts w:ascii="仿宋_GB2312" w:eastAsia="仿宋_GB2312"/>
                <w:kern w:val="0"/>
                <w:sz w:val="20"/>
                <w:szCs w:val="20"/>
              </w:rPr>
              <w:t>1</w:t>
            </w:r>
            <w:r>
              <w:rPr>
                <w:rFonts w:hint="eastAsia" w:ascii="仿宋_GB2312" w:eastAsia="仿宋_GB2312"/>
                <w:kern w:val="0"/>
                <w:sz w:val="20"/>
                <w:szCs w:val="20"/>
              </w:rPr>
              <w:t>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2</w:t>
            </w:r>
            <w:r>
              <w:rPr>
                <w:rFonts w:hint="eastAsia" w:ascii="仿宋_GB2312" w:hAnsi="宋体" w:eastAsia="仿宋_GB2312" w:cs="宋体"/>
                <w:kern w:val="0"/>
                <w:sz w:val="20"/>
                <w:szCs w:val="20"/>
                <w:lang w:val="en-US" w:eastAsia="zh-CN"/>
              </w:rPr>
              <w:t>4</w:t>
            </w:r>
          </w:p>
        </w:tc>
        <w:tc>
          <w:tcPr>
            <w:tcW w:w="308" w:type="dxa"/>
            <w:vAlign w:val="center"/>
          </w:tcPr>
          <w:p>
            <w:pPr>
              <w:widowControl/>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对烟花爆竹生产企业的监督检查</w:t>
            </w:r>
          </w:p>
        </w:tc>
        <w:tc>
          <w:tcPr>
            <w:tcW w:w="540" w:type="dxa"/>
            <w:vAlign w:val="center"/>
          </w:tcPr>
          <w:p>
            <w:pPr>
              <w:widowControl/>
              <w:adjustRightInd w:val="0"/>
              <w:snapToGrid w:val="0"/>
              <w:spacing w:line="300" w:lineRule="exact"/>
              <w:rPr>
                <w:rFonts w:ascii="仿宋_GB2312" w:eastAsia="仿宋_GB2312"/>
                <w:kern w:val="0"/>
                <w:sz w:val="20"/>
                <w:szCs w:val="20"/>
              </w:rPr>
            </w:pPr>
          </w:p>
        </w:tc>
        <w:tc>
          <w:tcPr>
            <w:tcW w:w="720"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乡村建设综合服务中心</w:t>
            </w:r>
          </w:p>
        </w:tc>
        <w:tc>
          <w:tcPr>
            <w:tcW w:w="3199"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【部门规章】《烟花爆竹生产企业安全生产许可证实施办法》（</w:t>
            </w:r>
            <w:r>
              <w:rPr>
                <w:rFonts w:ascii="仿宋_GB2312" w:eastAsia="仿宋_GB2312" w:cs="宋体"/>
                <w:kern w:val="0"/>
                <w:sz w:val="20"/>
                <w:szCs w:val="20"/>
              </w:rPr>
              <w:t>2012</w:t>
            </w:r>
            <w:r>
              <w:rPr>
                <w:rFonts w:hint="eastAsia" w:ascii="仿宋_GB2312" w:eastAsia="仿宋_GB2312" w:cs="宋体"/>
                <w:kern w:val="0"/>
                <w:sz w:val="20"/>
                <w:szCs w:val="20"/>
              </w:rPr>
              <w:t>年国家安监总局令第</w:t>
            </w:r>
            <w:r>
              <w:rPr>
                <w:rFonts w:ascii="仿宋_GB2312" w:eastAsia="仿宋_GB2312" w:cs="宋体"/>
                <w:kern w:val="0"/>
                <w:sz w:val="20"/>
                <w:szCs w:val="20"/>
              </w:rPr>
              <w:t>54</w:t>
            </w:r>
            <w:r>
              <w:rPr>
                <w:rFonts w:hint="eastAsia" w:ascii="仿宋_GB2312" w:eastAsia="仿宋_GB2312" w:cs="宋体"/>
                <w:kern w:val="0"/>
                <w:sz w:val="20"/>
                <w:szCs w:val="20"/>
              </w:rPr>
              <w:t>号公布，自</w:t>
            </w:r>
            <w:r>
              <w:rPr>
                <w:rFonts w:ascii="仿宋_GB2312" w:eastAsia="仿宋_GB2312" w:cs="宋体"/>
                <w:kern w:val="0"/>
                <w:sz w:val="20"/>
                <w:szCs w:val="20"/>
              </w:rPr>
              <w:t>2012</w:t>
            </w:r>
            <w:r>
              <w:rPr>
                <w:rFonts w:hint="eastAsia" w:ascii="仿宋_GB2312" w:eastAsia="仿宋_GB2312" w:cs="宋体"/>
                <w:kern w:val="0"/>
                <w:sz w:val="20"/>
                <w:szCs w:val="20"/>
              </w:rPr>
              <w:t>年</w:t>
            </w:r>
            <w:r>
              <w:rPr>
                <w:rFonts w:ascii="仿宋_GB2312" w:eastAsia="仿宋_GB2312" w:cs="宋体"/>
                <w:kern w:val="0"/>
                <w:sz w:val="20"/>
                <w:szCs w:val="20"/>
              </w:rPr>
              <w:t>8</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日起施行）第三十五条：发证机关及所在地人民政府安全生产监督管理部门应当加强对烟花爆竹生产企业的监督检查，督促其依照法律、法规、规章和国家标准、行业标准的规定进行生产。</w:t>
            </w:r>
          </w:p>
        </w:tc>
        <w:tc>
          <w:tcPr>
            <w:tcW w:w="2177"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告知责任（乡村建设综合服务中心）：制定检查计划、方案，确定检查目标、对象、内容，公告或通知被检查单位（暗访不通知）。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检查责任（乡村建设综合服务中心）：检查时，执法人员不得少于</w:t>
            </w:r>
            <w:r>
              <w:rPr>
                <w:rFonts w:ascii="仿宋_GB2312" w:eastAsia="仿宋_GB2312" w:cs="宋体"/>
                <w:kern w:val="0"/>
                <w:sz w:val="20"/>
                <w:szCs w:val="20"/>
              </w:rPr>
              <w:t>2</w:t>
            </w:r>
            <w:r>
              <w:rPr>
                <w:rFonts w:hint="eastAsia" w:ascii="仿宋_GB2312" w:eastAsia="仿宋_GB2312" w:cs="宋体"/>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处理责任（乡村建设综合服务中心）：制作检查记录，对检查发现的问题提出整改和处理意见。</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监管责任（乡村建设综合服务中心）：按照检查计划、方案，对生产经营单位提取、使用和管理安全费用情况进行监督检查。</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5.</w:t>
            </w:r>
            <w:r>
              <w:rPr>
                <w:rFonts w:hint="eastAsia" w:ascii="仿宋_GB2312" w:eastAsia="仿宋_GB2312" w:cs="宋体"/>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因不履行或不正确履行职责，有下列情形之一的，应承担相应的责任：</w:t>
            </w:r>
          </w:p>
          <w:p>
            <w:pPr>
              <w:widowControl/>
              <w:adjustRightInd w:val="0"/>
              <w:snapToGrid w:val="0"/>
              <w:spacing w:line="300" w:lineRule="exact"/>
              <w:rPr>
                <w:rFonts w:ascii="仿宋_GB2312" w:eastAsia="仿宋_GB2312" w:cs="宋体"/>
                <w:kern w:val="0"/>
                <w:sz w:val="20"/>
                <w:szCs w:val="20"/>
              </w:rPr>
            </w:pPr>
            <w:r>
              <w:rPr>
                <w:rFonts w:ascii="仿宋_GB2312" w:eastAsia="仿宋_GB2312" w:cs="宋体"/>
                <w:kern w:val="0"/>
                <w:sz w:val="20"/>
                <w:szCs w:val="20"/>
              </w:rPr>
              <w:t xml:space="preserve">  1.</w:t>
            </w:r>
            <w:r>
              <w:rPr>
                <w:rFonts w:hint="eastAsia" w:ascii="仿宋_GB2312" w:eastAsia="仿宋_GB2312" w:cs="宋体"/>
                <w:kern w:val="0"/>
                <w:sz w:val="20"/>
                <w:szCs w:val="20"/>
              </w:rPr>
              <w:t>在监督检查中发现重大事故隐患，不依法及时处理的（乡镇纪委）；</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在监督检查中滥用职权、玩忽职守、徇私舞弊行为的（乡镇纪委）；</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3.</w:t>
            </w:r>
            <w:r>
              <w:rPr>
                <w:rFonts w:hint="eastAsia" w:ascii="仿宋_GB2312" w:eastAsia="仿宋_GB2312" w:cs="宋体"/>
                <w:kern w:val="0"/>
                <w:sz w:val="20"/>
                <w:szCs w:val="20"/>
              </w:rPr>
              <w:t>利用职务上的便利，索取或者收受他人财物、以权谋私的（乡镇纪委）；</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4.</w:t>
            </w:r>
            <w:r>
              <w:rPr>
                <w:rFonts w:hint="eastAsia" w:ascii="仿宋_GB2312" w:eastAsia="仿宋_GB2312" w:cs="宋体"/>
                <w:kern w:val="0"/>
                <w:sz w:val="20"/>
                <w:szCs w:val="20"/>
              </w:rPr>
              <w:t>违反规定程序实施监督检查的（乡镇纪委）；</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5.</w:t>
            </w:r>
            <w:r>
              <w:rPr>
                <w:rFonts w:hint="eastAsia" w:ascii="仿宋_GB2312" w:eastAsia="仿宋_GB2312" w:cs="宋体"/>
                <w:kern w:val="0"/>
                <w:sz w:val="20"/>
                <w:szCs w:val="20"/>
              </w:rPr>
              <w:t>其他违反法律法规规章文件规定的行为（乡镇纪委）。</w:t>
            </w:r>
          </w:p>
        </w:tc>
        <w:tc>
          <w:tcPr>
            <w:tcW w:w="5188"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【法律】《安全生产法》第八十七条</w:t>
            </w:r>
            <w:r>
              <w:rPr>
                <w:rFonts w:ascii="仿宋_GB2312" w:eastAsia="仿宋_GB2312" w:cs="宋体"/>
                <w:kern w:val="0"/>
                <w:sz w:val="20"/>
                <w:szCs w:val="20"/>
              </w:rPr>
              <w:t xml:space="preserve">  </w:t>
            </w:r>
            <w:r>
              <w:rPr>
                <w:rFonts w:hint="eastAsia" w:ascii="仿宋_GB2312" w:eastAsia="仿宋_GB2312" w:cs="宋体"/>
                <w:kern w:val="0"/>
                <w:sz w:val="20"/>
                <w:szCs w:val="20"/>
              </w:rPr>
              <w:t>负有安全生产监督管理职责的部门的工作人员，有下列行为之一的，给予降级或者撤职的处分；构成犯罪的，依照刑法有关规定追究刑事责任：（一）对不符合法定安全生产条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2.</w:t>
            </w:r>
            <w:r>
              <w:rPr>
                <w:rFonts w:hint="eastAsia" w:ascii="仿宋_GB2312" w:eastAsia="仿宋_GB2312" w:cs="宋体"/>
                <w:kern w:val="0"/>
                <w:sz w:val="20"/>
                <w:szCs w:val="20"/>
              </w:rPr>
              <w:t>同</w:t>
            </w:r>
            <w:r>
              <w:rPr>
                <w:rFonts w:ascii="仿宋_GB2312" w:eastAsia="仿宋_GB2312" w:cs="宋体"/>
                <w:kern w:val="0"/>
                <w:sz w:val="20"/>
                <w:szCs w:val="20"/>
              </w:rPr>
              <w:t>1</w:t>
            </w:r>
            <w:r>
              <w:rPr>
                <w:rFonts w:hint="eastAsia" w:ascii="仿宋_GB2312" w:eastAsia="仿宋_GB2312" w:cs="宋体"/>
                <w:kern w:val="0"/>
                <w:sz w:val="20"/>
                <w:szCs w:val="20"/>
              </w:rPr>
              <w:t>。</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3.</w:t>
            </w:r>
            <w:r>
              <w:rPr>
                <w:rFonts w:hint="eastAsia" w:ascii="仿宋_GB2312" w:eastAsia="仿宋_GB2312" w:cs="宋体"/>
                <w:kern w:val="0"/>
                <w:sz w:val="20"/>
                <w:szCs w:val="20"/>
              </w:rPr>
              <w:t>【行政法规】《行政机关公务员处分条例》（</w:t>
            </w:r>
            <w:r>
              <w:rPr>
                <w:rFonts w:ascii="仿宋_GB2312" w:eastAsia="仿宋_GB2312" w:cs="宋体"/>
                <w:kern w:val="0"/>
                <w:sz w:val="20"/>
                <w:szCs w:val="20"/>
              </w:rPr>
              <w:t>2007</w:t>
            </w:r>
            <w:r>
              <w:rPr>
                <w:rFonts w:hint="eastAsia" w:ascii="仿宋_GB2312" w:eastAsia="仿宋_GB2312" w:cs="宋体"/>
                <w:kern w:val="0"/>
                <w:sz w:val="20"/>
                <w:szCs w:val="20"/>
              </w:rPr>
              <w:t>年国务院令第</w:t>
            </w:r>
            <w:r>
              <w:rPr>
                <w:rFonts w:ascii="仿宋_GB2312" w:eastAsia="仿宋_GB2312" w:cs="宋体"/>
                <w:kern w:val="0"/>
                <w:sz w:val="20"/>
                <w:szCs w:val="20"/>
              </w:rPr>
              <w:t>495</w:t>
            </w:r>
            <w:r>
              <w:rPr>
                <w:rFonts w:hint="eastAsia" w:ascii="仿宋_GB2312" w:eastAsia="仿宋_GB2312" w:cs="宋体"/>
                <w:kern w:val="0"/>
                <w:sz w:val="20"/>
                <w:szCs w:val="20"/>
              </w:rPr>
              <w:t>号公布，自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日起施行）第二十三条</w:t>
            </w:r>
            <w:r>
              <w:rPr>
                <w:rFonts w:ascii="仿宋_GB2312" w:eastAsia="仿宋_GB2312" w:cs="宋体"/>
                <w:kern w:val="0"/>
                <w:sz w:val="20"/>
                <w:szCs w:val="20"/>
              </w:rPr>
              <w:t>:</w:t>
            </w:r>
            <w:r>
              <w:rPr>
                <w:rFonts w:hint="eastAsia" w:ascii="仿宋_GB2312" w:eastAsia="仿宋_GB2312" w:cs="宋体"/>
                <w:kern w:val="0"/>
                <w:sz w:val="20"/>
                <w:szCs w:val="20"/>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4.</w:t>
            </w:r>
            <w:r>
              <w:rPr>
                <w:rFonts w:hint="eastAsia" w:ascii="仿宋_GB2312" w:eastAsia="仿宋_GB2312" w:cs="宋体"/>
                <w:kern w:val="0"/>
                <w:sz w:val="20"/>
                <w:szCs w:val="20"/>
              </w:rPr>
              <w:t>【地方政府规章】《广西壮族自治区行政过错责任追究办法》（</w:t>
            </w:r>
            <w:r>
              <w:rPr>
                <w:rFonts w:ascii="仿宋_GB2312" w:eastAsia="仿宋_GB2312" w:cs="宋体"/>
                <w:kern w:val="0"/>
                <w:sz w:val="20"/>
                <w:szCs w:val="20"/>
              </w:rPr>
              <w:t>2007</w:t>
            </w:r>
            <w:r>
              <w:rPr>
                <w:rFonts w:hint="eastAsia" w:ascii="仿宋_GB2312" w:eastAsia="仿宋_GB2312" w:cs="宋体"/>
                <w:kern w:val="0"/>
                <w:sz w:val="20"/>
                <w:szCs w:val="20"/>
              </w:rPr>
              <w:t>年广西壮族自治区人民政府令第</w:t>
            </w:r>
            <w:r>
              <w:rPr>
                <w:rFonts w:ascii="仿宋_GB2312" w:eastAsia="仿宋_GB2312" w:cs="宋体"/>
                <w:kern w:val="0"/>
                <w:sz w:val="20"/>
                <w:szCs w:val="20"/>
              </w:rPr>
              <w:t>24</w:t>
            </w:r>
            <w:r>
              <w:rPr>
                <w:rFonts w:hint="eastAsia" w:ascii="仿宋_GB2312" w:eastAsia="仿宋_GB2312" w:cs="宋体"/>
                <w:kern w:val="0"/>
                <w:sz w:val="20"/>
                <w:szCs w:val="20"/>
              </w:rPr>
              <w:t>号公布</w:t>
            </w:r>
            <w:r>
              <w:rPr>
                <w:rFonts w:ascii="仿宋_GB2312" w:eastAsia="仿宋_GB2312" w:cs="宋体"/>
                <w:kern w:val="0"/>
                <w:sz w:val="20"/>
                <w:szCs w:val="20"/>
              </w:rPr>
              <w:t>,</w:t>
            </w:r>
            <w:r>
              <w:rPr>
                <w:rFonts w:hint="eastAsia" w:ascii="仿宋_GB2312" w:eastAsia="仿宋_GB2312" w:cs="宋体"/>
                <w:kern w:val="0"/>
                <w:sz w:val="20"/>
                <w:szCs w:val="20"/>
              </w:rPr>
              <w:t>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2</w:t>
            </w:r>
            <w:r>
              <w:rPr>
                <w:rFonts w:hint="eastAsia" w:ascii="仿宋_GB2312" w:hAnsi="宋体" w:eastAsia="仿宋_GB2312" w:cs="宋体"/>
                <w:kern w:val="0"/>
                <w:sz w:val="20"/>
                <w:szCs w:val="20"/>
                <w:lang w:val="en-US" w:eastAsia="zh-CN"/>
              </w:rPr>
              <w:t>5</w:t>
            </w:r>
          </w:p>
        </w:tc>
        <w:tc>
          <w:tcPr>
            <w:tcW w:w="308" w:type="dxa"/>
            <w:vAlign w:val="center"/>
          </w:tcPr>
          <w:p>
            <w:pPr>
              <w:widowControl/>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对非药品类易制毒化学品生产、经营的监督检查</w:t>
            </w:r>
          </w:p>
        </w:tc>
        <w:tc>
          <w:tcPr>
            <w:tcW w:w="540" w:type="dxa"/>
            <w:vAlign w:val="center"/>
          </w:tcPr>
          <w:p>
            <w:pPr>
              <w:widowControl/>
              <w:adjustRightInd w:val="0"/>
              <w:snapToGrid w:val="0"/>
              <w:spacing w:line="300" w:lineRule="exact"/>
              <w:rPr>
                <w:rFonts w:ascii="仿宋_GB2312" w:eastAsia="仿宋_GB2312"/>
                <w:kern w:val="0"/>
                <w:sz w:val="20"/>
                <w:szCs w:val="20"/>
              </w:rPr>
            </w:pPr>
          </w:p>
        </w:tc>
        <w:tc>
          <w:tcPr>
            <w:tcW w:w="720"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widowControl/>
              <w:adjustRightInd w:val="0"/>
              <w:snapToGrid w:val="0"/>
              <w:spacing w:line="300" w:lineRule="exact"/>
              <w:rPr>
                <w:rFonts w:ascii="仿宋_GB2312" w:hAnsi="宋体" w:eastAsia="仿宋_GB2312" w:cs="宋体"/>
                <w:kern w:val="0"/>
                <w:sz w:val="20"/>
                <w:szCs w:val="20"/>
              </w:rPr>
            </w:pPr>
            <w:r>
              <w:rPr>
                <w:rFonts w:hint="eastAsia" w:ascii="仿宋_GB2312" w:eastAsia="仿宋_GB2312" w:cs="宋体"/>
                <w:kern w:val="0"/>
                <w:sz w:val="20"/>
                <w:szCs w:val="20"/>
              </w:rPr>
              <w:t>乡村建设综合服务中心</w:t>
            </w:r>
          </w:p>
        </w:tc>
        <w:tc>
          <w:tcPr>
            <w:tcW w:w="3199" w:type="dxa"/>
            <w:vAlign w:val="center"/>
          </w:tcPr>
          <w:p>
            <w:pPr>
              <w:widowControl/>
              <w:adjustRightInd w:val="0"/>
              <w:snapToGrid w:val="0"/>
              <w:spacing w:line="24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八条第三款：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第六十二条：安全生产监督管理部门和其他负有安全生产监督管理职责的部门依法开展安全生产行政执法</w:t>
            </w:r>
            <w:r>
              <w:rPr>
                <w:rFonts w:hint="eastAsia" w:ascii="仿宋_GB2312" w:eastAsia="仿宋_GB2312" w:cs="宋体"/>
                <w:spacing w:val="-4"/>
                <w:kern w:val="0"/>
                <w:sz w:val="20"/>
                <w:szCs w:val="20"/>
              </w:rPr>
              <w:t>工作，对生产经营单位执行有关安全生产的法律、法规和国家标准或者行业标准的情况进行监督检查，行使以下职权：</w:t>
            </w:r>
            <w:r>
              <w:rPr>
                <w:rFonts w:hint="eastAsia" w:ascii="仿宋_GB2312" w:eastAsia="仿宋_GB2312" w:cs="宋体"/>
                <w:kern w:val="0"/>
                <w:sz w:val="20"/>
                <w:szCs w:val="20"/>
              </w:rPr>
              <w:t>（一）进入生产经营单位进行检查，调阅有关资料，向有关单位和人员了解情况；（二）对检查中发现的安全生产违法行为，当场予以纠正或者要求限期改正；对依法应当给予行政处罚的行为，依照本法和其他有关法律、行政法规的规定作出行政处罚决定；（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第六十四条：安全生产监督检查人员应当忠于职守，坚持原则，秉公执法。</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安全生产监督检查人员执行监督检查任务时，必须出示有效的监督执法证件；对涉及被检查单位的技术秘密和业务秘密，应当为其保密。</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24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六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24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【行政法规】《易制毒化学品管理条例》（</w:t>
            </w:r>
            <w:r>
              <w:rPr>
                <w:rFonts w:ascii="仿宋_GB2312" w:eastAsia="仿宋_GB2312" w:cs="宋体"/>
                <w:kern w:val="0"/>
                <w:sz w:val="20"/>
                <w:szCs w:val="20"/>
              </w:rPr>
              <w:t>2005</w:t>
            </w:r>
            <w:r>
              <w:rPr>
                <w:rFonts w:hint="eastAsia" w:ascii="仿宋_GB2312" w:eastAsia="仿宋_GB2312" w:cs="宋体"/>
                <w:kern w:val="0"/>
                <w:sz w:val="20"/>
                <w:szCs w:val="20"/>
              </w:rPr>
              <w:t>年国务院令第</w:t>
            </w:r>
            <w:r>
              <w:rPr>
                <w:rFonts w:ascii="仿宋_GB2312" w:eastAsia="仿宋_GB2312" w:cs="宋体"/>
                <w:kern w:val="0"/>
                <w:sz w:val="20"/>
                <w:szCs w:val="20"/>
              </w:rPr>
              <w:t>445</w:t>
            </w:r>
            <w:r>
              <w:rPr>
                <w:rFonts w:hint="eastAsia" w:ascii="仿宋_GB2312" w:eastAsia="仿宋_GB2312" w:cs="宋体"/>
                <w:kern w:val="0"/>
                <w:sz w:val="20"/>
                <w:szCs w:val="20"/>
              </w:rPr>
              <w:t>号公布，</w:t>
            </w:r>
            <w:r>
              <w:rPr>
                <w:rFonts w:ascii="仿宋_GB2312" w:eastAsia="仿宋_GB2312" w:cs="宋体"/>
                <w:kern w:val="0"/>
                <w:sz w:val="20"/>
                <w:szCs w:val="20"/>
              </w:rPr>
              <w:t>2018</w:t>
            </w:r>
            <w:r>
              <w:rPr>
                <w:rFonts w:hint="eastAsia" w:ascii="仿宋_GB2312" w:eastAsia="仿宋_GB2312" w:cs="宋体"/>
                <w:kern w:val="0"/>
                <w:sz w:val="20"/>
                <w:szCs w:val="20"/>
              </w:rPr>
              <w:t>年国务院令第</w:t>
            </w:r>
            <w:r>
              <w:rPr>
                <w:rFonts w:ascii="仿宋_GB2312" w:eastAsia="仿宋_GB2312" w:cs="宋体"/>
                <w:kern w:val="0"/>
                <w:sz w:val="20"/>
                <w:szCs w:val="20"/>
              </w:rPr>
              <w:t>703</w:t>
            </w:r>
            <w:r>
              <w:rPr>
                <w:rFonts w:hint="eastAsia" w:ascii="仿宋_GB2312" w:eastAsia="仿宋_GB2312" w:cs="宋体"/>
                <w:kern w:val="0"/>
                <w:sz w:val="20"/>
                <w:szCs w:val="20"/>
              </w:rPr>
              <w:t>号修订）第三十二条：县级以上人民政府公安机关、食品药品监督管理部门、安全生产监督管理部门、商务主管部门、卫生</w:t>
            </w:r>
            <w:r>
              <w:rPr>
                <w:rFonts w:hint="eastAsia" w:ascii="仿宋_GB2312" w:eastAsia="仿宋_GB2312" w:cs="宋体"/>
                <w:spacing w:val="-4"/>
                <w:kern w:val="0"/>
                <w:sz w:val="20"/>
                <w:szCs w:val="20"/>
              </w:rPr>
              <w:t>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p>
          <w:p>
            <w:pPr>
              <w:widowControl/>
              <w:adjustRightInd w:val="0"/>
              <w:snapToGrid w:val="0"/>
              <w:spacing w:line="24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【部门规章】《非药品类易制毒化学品生产、经营</w:t>
            </w:r>
            <w:r>
              <w:rPr>
                <w:rFonts w:hint="eastAsia" w:ascii="仿宋_GB2312" w:eastAsia="仿宋_GB2312" w:cs="宋体"/>
                <w:spacing w:val="-4"/>
                <w:kern w:val="0"/>
                <w:sz w:val="20"/>
                <w:szCs w:val="20"/>
              </w:rPr>
              <w:t>许可实施办法》（</w:t>
            </w:r>
            <w:r>
              <w:rPr>
                <w:rFonts w:ascii="仿宋_GB2312" w:eastAsia="仿宋_GB2312" w:cs="宋体"/>
                <w:spacing w:val="-4"/>
                <w:kern w:val="0"/>
                <w:sz w:val="20"/>
                <w:szCs w:val="20"/>
              </w:rPr>
              <w:t>2006</w:t>
            </w:r>
            <w:r>
              <w:rPr>
                <w:rFonts w:hint="eastAsia" w:ascii="仿宋_GB2312" w:eastAsia="仿宋_GB2312" w:cs="宋体"/>
                <w:spacing w:val="-4"/>
                <w:kern w:val="0"/>
                <w:sz w:val="20"/>
                <w:szCs w:val="20"/>
              </w:rPr>
              <w:t>年国家安全生产监督管理总局令第</w:t>
            </w:r>
            <w:r>
              <w:rPr>
                <w:rFonts w:ascii="仿宋_GB2312" w:eastAsia="仿宋_GB2312" w:cs="宋体"/>
                <w:spacing w:val="-4"/>
                <w:kern w:val="0"/>
                <w:sz w:val="20"/>
                <w:szCs w:val="20"/>
              </w:rPr>
              <w:t>60</w:t>
            </w:r>
            <w:r>
              <w:rPr>
                <w:rFonts w:hint="eastAsia" w:ascii="仿宋_GB2312" w:eastAsia="仿宋_GB2312" w:cs="宋体"/>
                <w:spacing w:val="-4"/>
                <w:kern w:val="0"/>
                <w:sz w:val="20"/>
                <w:szCs w:val="20"/>
              </w:rPr>
              <w:t>号）第二十五条：县级以上人民政府安全生产监督管理部门应当加强非药品类易制毒化学品生产、经营的监督检查工作。</w:t>
            </w:r>
          </w:p>
        </w:tc>
        <w:tc>
          <w:tcPr>
            <w:tcW w:w="2177"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告知责任（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检查责任（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）：检查时，执法人员不得少于</w:t>
            </w:r>
            <w:r>
              <w:rPr>
                <w:rFonts w:ascii="仿宋_GB2312" w:eastAsia="仿宋_GB2312"/>
                <w:kern w:val="0"/>
                <w:sz w:val="20"/>
                <w:szCs w:val="20"/>
              </w:rPr>
              <w:t>2</w:t>
            </w:r>
            <w:r>
              <w:rPr>
                <w:rFonts w:hint="eastAsia" w:ascii="仿宋_GB2312" w:eastAsia="仿宋_GB2312"/>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处理责任（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）：制作检查记录，对检查发现的问题提出整改和处理意见。</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监管责任（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）：按照检查计划、方案，对生产经营单位提取、使用和管理安全费用情况进行监督检查。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5.</w:t>
            </w:r>
            <w:r>
              <w:rPr>
                <w:rFonts w:hint="eastAsia" w:ascii="仿宋_GB2312" w:eastAsia="仿宋_GB2312"/>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jc w:val="left"/>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因不履行或不正确履行行政职责，有下列情形的，行政机关及相关工作人员应承担相应责任：</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1.</w:t>
            </w:r>
            <w:r>
              <w:rPr>
                <w:rFonts w:hint="eastAsia" w:ascii="仿宋_GB2312" w:hAnsi="宋体" w:eastAsia="仿宋_GB2312" w:cs="仿宋_GB2312"/>
                <w:kern w:val="0"/>
                <w:sz w:val="20"/>
                <w:szCs w:val="20"/>
              </w:rPr>
              <w:t>不履行或不正确履行职责，对造成或即将造成人防工程维护保养不符合要求的行为不予制止和有效处理的。</w:t>
            </w:r>
            <w:r>
              <w:rPr>
                <w:rFonts w:hint="eastAsia" w:ascii="仿宋_GB2312" w:eastAsia="仿宋_GB2312" w:cs="宋体"/>
                <w:kern w:val="0"/>
                <w:sz w:val="20"/>
                <w:szCs w:val="20"/>
              </w:rPr>
              <w:t>（乡镇纪委）</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r>
              <w:rPr>
                <w:rFonts w:hint="eastAsia" w:ascii="仿宋_GB2312" w:hAnsi="宋体" w:eastAsia="仿宋_GB2312" w:cs="仿宋_GB2312"/>
                <w:kern w:val="0"/>
                <w:sz w:val="20"/>
                <w:szCs w:val="20"/>
              </w:rPr>
              <w:t>在监督检查中玩忽职守、徇私舞弊的。</w:t>
            </w:r>
            <w:r>
              <w:rPr>
                <w:rFonts w:hint="eastAsia" w:ascii="仿宋_GB2312" w:eastAsia="仿宋_GB2312" w:cs="宋体"/>
                <w:kern w:val="0"/>
                <w:sz w:val="20"/>
                <w:szCs w:val="20"/>
              </w:rPr>
              <w:t>（乡镇纪委）</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3.</w:t>
            </w:r>
            <w:r>
              <w:rPr>
                <w:rFonts w:hint="eastAsia" w:ascii="仿宋_GB2312" w:hAnsi="宋体" w:eastAsia="仿宋_GB2312" w:cs="仿宋_GB2312"/>
                <w:kern w:val="0"/>
                <w:sz w:val="20"/>
                <w:szCs w:val="20"/>
              </w:rPr>
              <w:t>在监督检查中滥用职权，谋取不正当利益和发生腐败行为的。</w:t>
            </w:r>
            <w:r>
              <w:rPr>
                <w:rFonts w:hint="eastAsia" w:ascii="仿宋_GB2312" w:eastAsia="仿宋_GB2312" w:cs="宋体"/>
                <w:kern w:val="0"/>
                <w:sz w:val="20"/>
                <w:szCs w:val="20"/>
              </w:rPr>
              <w:t>（乡镇纪委）</w:t>
            </w:r>
          </w:p>
          <w:p>
            <w:pPr>
              <w:widowControl/>
              <w:jc w:val="left"/>
              <w:textAlignment w:val="center"/>
              <w:rPr>
                <w:rFonts w:ascii="仿宋_GB2312" w:hAnsi="宋体" w:eastAsia="仿宋_GB2312" w:cs="宋体"/>
                <w:kern w:val="0"/>
                <w:sz w:val="20"/>
                <w:szCs w:val="20"/>
              </w:rPr>
            </w:pPr>
            <w:r>
              <w:rPr>
                <w:rFonts w:ascii="仿宋_GB2312" w:hAnsi="宋体" w:eastAsia="仿宋_GB2312" w:cs="仿宋_GB2312"/>
                <w:kern w:val="0"/>
                <w:sz w:val="20"/>
                <w:szCs w:val="20"/>
              </w:rPr>
              <w:t>4.</w:t>
            </w:r>
            <w:r>
              <w:rPr>
                <w:rFonts w:hint="eastAsia" w:ascii="仿宋_GB2312" w:hAnsi="宋体" w:eastAsia="仿宋_GB2312" w:cs="仿宋_GB2312"/>
                <w:kern w:val="0"/>
                <w:sz w:val="20"/>
                <w:szCs w:val="20"/>
              </w:rPr>
              <w:t>其他违反法律法规规章文件规定的行为。</w:t>
            </w:r>
          </w:p>
        </w:tc>
        <w:tc>
          <w:tcPr>
            <w:tcW w:w="5188" w:type="dxa"/>
            <w:vAlign w:val="center"/>
          </w:tcPr>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1.</w:t>
            </w:r>
            <w:r>
              <w:rPr>
                <w:rFonts w:hint="eastAsia" w:ascii="仿宋_GB2312" w:hAnsi="宋体" w:eastAsia="仿宋_GB2312" w:cs="仿宋_GB2312"/>
                <w:kern w:val="0"/>
                <w:sz w:val="20"/>
                <w:szCs w:val="20"/>
              </w:rPr>
              <w:t>《行政机关公务员处分条例》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r>
              <w:rPr>
                <w:rFonts w:hint="eastAsia" w:ascii="仿宋_GB2312" w:hAnsi="宋体" w:eastAsia="仿宋_GB2312" w:cs="仿宋_GB2312"/>
                <w:kern w:val="0"/>
                <w:sz w:val="20"/>
                <w:szCs w:val="20"/>
              </w:rPr>
              <w:t>《行政机关公务员处分条例》第二十条有下列行为之一的，给予记过、记大过处分；情节较重的，给予降级或者撤职处分；情节严重的，给予开除处分：（四）其他玩忽职守、贻误工作的行为。</w:t>
            </w:r>
          </w:p>
          <w:p>
            <w:pPr>
              <w:widowControl/>
              <w:jc w:val="left"/>
              <w:textAlignment w:val="center"/>
              <w:rPr>
                <w:rFonts w:ascii="仿宋_GB2312" w:hAnsi="宋体" w:eastAsia="仿宋_GB2312" w:cs="宋体"/>
                <w:kern w:val="0"/>
                <w:sz w:val="20"/>
                <w:szCs w:val="20"/>
              </w:rPr>
            </w:pPr>
            <w:r>
              <w:rPr>
                <w:rFonts w:ascii="仿宋_GB2312" w:hAnsi="宋体" w:eastAsia="仿宋_GB2312" w:cs="仿宋_GB2312"/>
                <w:kern w:val="0"/>
                <w:sz w:val="20"/>
                <w:szCs w:val="20"/>
              </w:rPr>
              <w:t>3.</w:t>
            </w:r>
            <w:r>
              <w:rPr>
                <w:rFonts w:hint="eastAsia" w:ascii="仿宋_GB2312" w:hAnsi="宋体" w:eastAsia="仿宋_GB2312" w:cs="仿宋_GB2312"/>
                <w:kern w:val="0"/>
                <w:sz w:val="20"/>
                <w:szCs w:val="20"/>
              </w:rPr>
              <w:t>《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2</w:t>
            </w:r>
            <w:r>
              <w:rPr>
                <w:rFonts w:hint="eastAsia" w:ascii="仿宋_GB2312" w:hAnsi="宋体" w:eastAsia="仿宋_GB2312" w:cs="宋体"/>
                <w:kern w:val="0"/>
                <w:sz w:val="20"/>
                <w:szCs w:val="20"/>
                <w:lang w:val="en-US" w:eastAsia="zh-CN"/>
              </w:rPr>
              <w:t>6</w:t>
            </w:r>
          </w:p>
        </w:tc>
        <w:tc>
          <w:tcPr>
            <w:tcW w:w="308" w:type="dxa"/>
            <w:vAlign w:val="center"/>
          </w:tcPr>
          <w:p>
            <w:pPr>
              <w:widowControl/>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对存在重大危险源的危险化学品单位的监督检查</w:t>
            </w:r>
          </w:p>
        </w:tc>
        <w:tc>
          <w:tcPr>
            <w:tcW w:w="540" w:type="dxa"/>
            <w:vAlign w:val="center"/>
          </w:tcPr>
          <w:p>
            <w:pPr>
              <w:widowControl/>
              <w:adjustRightInd w:val="0"/>
              <w:snapToGrid w:val="0"/>
              <w:spacing w:line="300" w:lineRule="exact"/>
              <w:rPr>
                <w:rFonts w:ascii="仿宋_GB2312" w:eastAsia="仿宋_GB2312"/>
                <w:kern w:val="0"/>
                <w:sz w:val="20"/>
                <w:szCs w:val="20"/>
              </w:rPr>
            </w:pPr>
          </w:p>
        </w:tc>
        <w:tc>
          <w:tcPr>
            <w:tcW w:w="720"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widowControl/>
              <w:adjustRightInd w:val="0"/>
              <w:snapToGrid w:val="0"/>
              <w:spacing w:line="300" w:lineRule="exact"/>
              <w:rPr>
                <w:rFonts w:ascii="仿宋_GB2312" w:hAnsi="宋体" w:eastAsia="仿宋_GB2312" w:cs="宋体"/>
                <w:kern w:val="0"/>
                <w:sz w:val="20"/>
                <w:szCs w:val="20"/>
              </w:rPr>
            </w:pPr>
            <w:r>
              <w:rPr>
                <w:rFonts w:hint="eastAsia" w:ascii="仿宋_GB2312" w:eastAsia="仿宋_GB2312" w:cs="宋体"/>
                <w:kern w:val="0"/>
                <w:sz w:val="20"/>
                <w:szCs w:val="20"/>
              </w:rPr>
              <w:t>乡村建设综合服务中心</w:t>
            </w:r>
          </w:p>
        </w:tc>
        <w:tc>
          <w:tcPr>
            <w:tcW w:w="3199"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八条第三款：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第六十四条：安全生产监督检查人员应当忠于职守，坚持原则，秉公执法。</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安全生产监督检查人员执行监督检查任务时，必须出示有效的监督执法证件；对涉及被检查单位的技术秘密和业务秘密，应当为其保密。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六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【部门规章】《危险化学品重大危险源监督管理暂行规定》（</w:t>
            </w:r>
            <w:r>
              <w:rPr>
                <w:rFonts w:ascii="仿宋_GB2312" w:eastAsia="仿宋_GB2312" w:cs="宋体"/>
                <w:kern w:val="0"/>
                <w:sz w:val="20"/>
                <w:szCs w:val="20"/>
              </w:rPr>
              <w:t>2011</w:t>
            </w:r>
            <w:r>
              <w:rPr>
                <w:rFonts w:hint="eastAsia" w:ascii="仿宋_GB2312" w:eastAsia="仿宋_GB2312" w:cs="宋体"/>
                <w:kern w:val="0"/>
                <w:sz w:val="20"/>
                <w:szCs w:val="20"/>
              </w:rPr>
              <w:t>年国家安全生产监督管理总局令第</w:t>
            </w:r>
            <w:r>
              <w:rPr>
                <w:rFonts w:ascii="仿宋_GB2312" w:eastAsia="仿宋_GB2312" w:cs="宋体"/>
                <w:kern w:val="0"/>
                <w:sz w:val="20"/>
                <w:szCs w:val="20"/>
              </w:rPr>
              <w:t>40</w:t>
            </w:r>
            <w:r>
              <w:rPr>
                <w:rFonts w:hint="eastAsia" w:ascii="仿宋_GB2312" w:eastAsia="仿宋_GB2312" w:cs="宋体"/>
                <w:kern w:val="0"/>
                <w:sz w:val="20"/>
                <w:szCs w:val="20"/>
              </w:rPr>
              <w:t>号公布，</w:t>
            </w:r>
            <w:r>
              <w:rPr>
                <w:rFonts w:ascii="仿宋_GB2312" w:eastAsia="仿宋_GB2312" w:cs="宋体"/>
                <w:kern w:val="0"/>
                <w:sz w:val="20"/>
                <w:szCs w:val="20"/>
              </w:rPr>
              <w:t>2015</w:t>
            </w:r>
            <w:r>
              <w:rPr>
                <w:rFonts w:hint="eastAsia" w:ascii="仿宋_GB2312" w:eastAsia="仿宋_GB2312" w:cs="宋体"/>
                <w:kern w:val="0"/>
                <w:sz w:val="20"/>
                <w:szCs w:val="20"/>
              </w:rPr>
              <w:t>年国家安全监管总局令第</w:t>
            </w:r>
            <w:r>
              <w:rPr>
                <w:rFonts w:ascii="仿宋_GB2312" w:eastAsia="仿宋_GB2312" w:cs="宋体"/>
                <w:kern w:val="0"/>
                <w:sz w:val="20"/>
                <w:szCs w:val="20"/>
              </w:rPr>
              <w:t>79</w:t>
            </w:r>
            <w:r>
              <w:rPr>
                <w:rFonts w:hint="eastAsia" w:ascii="仿宋_GB2312" w:eastAsia="仿宋_GB2312" w:cs="宋体"/>
                <w:kern w:val="0"/>
                <w:sz w:val="20"/>
                <w:szCs w:val="20"/>
              </w:rPr>
              <w:t>号修正）第三十条：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首次对重大危险源的监督检查应当包括下列主要内容：</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（一）重大危险源的运行情况、安全管理规章制度及安全操作规程制定和落实情况；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（二）重大危险源的辨识、分级、安全评估、登记建档、备案情况；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（三）重大危险源的监测监控情况；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（四）重大危险源安全设施和安全监测监控系统的检测、检验以及维护保养情况；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（五）重大危险源事故应急预案的编制、评审、备案、修订和演练情况；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（六）有关从业人员的安全培训教育情况；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（七）安全标志设置情况；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（八）应急救援器材、设备、物资配备情况；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（九）预防和控制事故措施的落实情况。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p>
        </w:tc>
        <w:tc>
          <w:tcPr>
            <w:tcW w:w="2177"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告知责任（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检查责任（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）：检查时，执法人员不得少于</w:t>
            </w:r>
            <w:r>
              <w:rPr>
                <w:rFonts w:ascii="仿宋_GB2312" w:eastAsia="仿宋_GB2312"/>
                <w:kern w:val="0"/>
                <w:sz w:val="20"/>
                <w:szCs w:val="20"/>
              </w:rPr>
              <w:t>2</w:t>
            </w:r>
            <w:r>
              <w:rPr>
                <w:rFonts w:hint="eastAsia" w:ascii="仿宋_GB2312" w:eastAsia="仿宋_GB2312"/>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处理责任（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）：制作检查记录，对检查发现的问题提出整改和处理意见。</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监管责任（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）：按照检查计划、方案，对生产经营单位提取、使用和管理安全费用情况进行监督检查。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5.</w:t>
            </w:r>
            <w:r>
              <w:rPr>
                <w:rFonts w:hint="eastAsia" w:ascii="仿宋_GB2312" w:eastAsia="仿宋_GB2312"/>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jc w:val="left"/>
              <w:textAlignment w:val="center"/>
              <w:rPr>
                <w:rFonts w:ascii="仿宋_GB2312" w:hAnsi="宋体" w:eastAsia="仿宋_GB2312" w:cs="仿宋_GB2312"/>
                <w:kern w:val="0"/>
                <w:sz w:val="20"/>
                <w:szCs w:val="20"/>
              </w:rPr>
            </w:pPr>
            <w:r>
              <w:rPr>
                <w:rFonts w:hint="eastAsia" w:ascii="仿宋_GB2312" w:hAnsi="宋体" w:eastAsia="仿宋_GB2312" w:cs="仿宋_GB2312"/>
                <w:kern w:val="0"/>
                <w:sz w:val="20"/>
                <w:szCs w:val="20"/>
              </w:rPr>
              <w:t>因不履行或不正确履行行政职责，有下列情形的，行政机关及相关工作人员应承担相应责任：</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1.</w:t>
            </w:r>
            <w:r>
              <w:rPr>
                <w:rFonts w:hint="eastAsia" w:ascii="仿宋_GB2312" w:hAnsi="宋体" w:eastAsia="仿宋_GB2312" w:cs="仿宋_GB2312"/>
                <w:kern w:val="0"/>
                <w:sz w:val="20"/>
                <w:szCs w:val="20"/>
              </w:rPr>
              <w:t>不履行或不正确履行职责，对造成或即将造成人防工程维护保养不符合要求的行为不予制止和有效处理的。（乡镇纪委）</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r>
              <w:rPr>
                <w:rFonts w:hint="eastAsia" w:ascii="仿宋_GB2312" w:hAnsi="宋体" w:eastAsia="仿宋_GB2312" w:cs="仿宋_GB2312"/>
                <w:kern w:val="0"/>
                <w:sz w:val="20"/>
                <w:szCs w:val="20"/>
              </w:rPr>
              <w:t>在监督检查中玩忽职守、徇私舞弊的。（乡镇纪委）</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3.</w:t>
            </w:r>
            <w:r>
              <w:rPr>
                <w:rFonts w:hint="eastAsia" w:ascii="仿宋_GB2312" w:hAnsi="宋体" w:eastAsia="仿宋_GB2312" w:cs="仿宋_GB2312"/>
                <w:kern w:val="0"/>
                <w:sz w:val="20"/>
                <w:szCs w:val="20"/>
              </w:rPr>
              <w:t>在监督检查中滥用职权，谋取不正当利益和发生腐败行为的。（乡镇纪委）</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4.</w:t>
            </w:r>
            <w:r>
              <w:rPr>
                <w:rFonts w:hint="eastAsia" w:ascii="仿宋_GB2312" w:hAnsi="宋体" w:eastAsia="仿宋_GB2312" w:cs="仿宋_GB2312"/>
                <w:kern w:val="0"/>
                <w:sz w:val="20"/>
                <w:szCs w:val="20"/>
              </w:rPr>
              <w:t>其他违反法律法规规章文件规定的行为。（乡镇纪委）</w:t>
            </w:r>
          </w:p>
        </w:tc>
        <w:tc>
          <w:tcPr>
            <w:tcW w:w="5188" w:type="dxa"/>
            <w:vAlign w:val="center"/>
          </w:tcPr>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1.</w:t>
            </w:r>
            <w:r>
              <w:rPr>
                <w:rFonts w:hint="eastAsia" w:ascii="仿宋_GB2312" w:hAnsi="宋体" w:eastAsia="仿宋_GB2312" w:cs="仿宋_GB2312"/>
                <w:kern w:val="0"/>
                <w:sz w:val="20"/>
                <w:szCs w:val="20"/>
              </w:rPr>
              <w:t>《行政机关公务员处分条例》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widowControl/>
              <w:jc w:val="left"/>
              <w:textAlignment w:val="center"/>
              <w:rPr>
                <w:rFonts w:ascii="仿宋_GB2312" w:hAnsi="宋体" w:eastAsia="仿宋_GB2312" w:cs="仿宋_GB2312"/>
                <w:kern w:val="0"/>
                <w:sz w:val="20"/>
                <w:szCs w:val="20"/>
              </w:rPr>
            </w:pPr>
            <w:r>
              <w:rPr>
                <w:rFonts w:ascii="仿宋_GB2312" w:hAnsi="宋体" w:eastAsia="仿宋_GB2312" w:cs="仿宋_GB2312"/>
                <w:kern w:val="0"/>
                <w:sz w:val="20"/>
                <w:szCs w:val="20"/>
              </w:rPr>
              <w:t>2.</w:t>
            </w:r>
            <w:r>
              <w:rPr>
                <w:rFonts w:hint="eastAsia" w:ascii="仿宋_GB2312" w:hAnsi="宋体" w:eastAsia="仿宋_GB2312" w:cs="仿宋_GB2312"/>
                <w:kern w:val="0"/>
                <w:sz w:val="20"/>
                <w:szCs w:val="20"/>
              </w:rPr>
              <w:t>《行政机关公务员处分条例》第二十条有下列行为之一的，给予记过、记大过处分；情节较重的，给予降级或者撤职处分；情节严重的，给予开除处分：（四）其他玩忽职守、贻误工作的行为。</w:t>
            </w:r>
          </w:p>
          <w:p>
            <w:pPr>
              <w:widowControl/>
              <w:jc w:val="left"/>
              <w:textAlignment w:val="center"/>
              <w:rPr>
                <w:rFonts w:ascii="仿宋_GB2312" w:hAnsi="宋体" w:eastAsia="仿宋_GB2312" w:cs="宋体"/>
                <w:kern w:val="0"/>
                <w:sz w:val="20"/>
                <w:szCs w:val="20"/>
              </w:rPr>
            </w:pPr>
            <w:r>
              <w:rPr>
                <w:rFonts w:ascii="仿宋_GB2312" w:hAnsi="宋体" w:eastAsia="仿宋_GB2312" w:cs="仿宋_GB2312"/>
                <w:kern w:val="0"/>
                <w:sz w:val="20"/>
                <w:szCs w:val="20"/>
              </w:rPr>
              <w:t>3.</w:t>
            </w:r>
            <w:r>
              <w:rPr>
                <w:rFonts w:hint="eastAsia" w:ascii="仿宋_GB2312" w:hAnsi="宋体" w:eastAsia="仿宋_GB2312" w:cs="仿宋_GB2312"/>
                <w:kern w:val="0"/>
                <w:sz w:val="20"/>
                <w:szCs w:val="20"/>
              </w:rPr>
              <w:t>《行政机关公务员处分条例》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2</w:t>
            </w:r>
            <w:r>
              <w:rPr>
                <w:rFonts w:hint="eastAsia" w:ascii="仿宋_GB2312" w:hAnsi="宋体" w:eastAsia="仿宋_GB2312" w:cs="宋体"/>
                <w:kern w:val="0"/>
                <w:sz w:val="20"/>
                <w:szCs w:val="20"/>
                <w:lang w:val="en-US" w:eastAsia="zh-CN"/>
              </w:rPr>
              <w:t>7</w:t>
            </w:r>
          </w:p>
        </w:tc>
        <w:tc>
          <w:tcPr>
            <w:tcW w:w="308" w:type="dxa"/>
            <w:vAlign w:val="center"/>
          </w:tcPr>
          <w:p>
            <w:pPr>
              <w:widowControl/>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对小型露天采石场安全生产情况隐患排查情况的监督检查</w:t>
            </w:r>
          </w:p>
        </w:tc>
        <w:tc>
          <w:tcPr>
            <w:tcW w:w="540" w:type="dxa"/>
            <w:vAlign w:val="center"/>
          </w:tcPr>
          <w:p>
            <w:pPr>
              <w:widowControl/>
              <w:adjustRightInd w:val="0"/>
              <w:snapToGrid w:val="0"/>
              <w:spacing w:line="300" w:lineRule="exact"/>
              <w:rPr>
                <w:rFonts w:ascii="仿宋_GB2312" w:eastAsia="仿宋_GB2312"/>
                <w:kern w:val="0"/>
                <w:sz w:val="20"/>
                <w:szCs w:val="20"/>
              </w:rPr>
            </w:pPr>
          </w:p>
        </w:tc>
        <w:tc>
          <w:tcPr>
            <w:tcW w:w="720"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widowControl/>
              <w:adjustRightInd w:val="0"/>
              <w:snapToGrid w:val="0"/>
              <w:spacing w:line="300" w:lineRule="exact"/>
              <w:rPr>
                <w:rFonts w:ascii="仿宋_GB2312" w:hAnsi="宋体" w:eastAsia="仿宋_GB2312" w:cs="宋体"/>
                <w:kern w:val="0"/>
                <w:sz w:val="20"/>
                <w:szCs w:val="20"/>
              </w:rPr>
            </w:pPr>
            <w:r>
              <w:rPr>
                <w:rFonts w:hint="eastAsia" w:ascii="仿宋_GB2312" w:eastAsia="仿宋_GB2312" w:cs="宋体"/>
                <w:kern w:val="0"/>
                <w:sz w:val="20"/>
                <w:szCs w:val="20"/>
              </w:rPr>
              <w:t>乡村建设综合服务中心</w:t>
            </w:r>
          </w:p>
        </w:tc>
        <w:tc>
          <w:tcPr>
            <w:tcW w:w="3199" w:type="dxa"/>
            <w:vAlign w:val="center"/>
          </w:tcPr>
          <w:p>
            <w:pPr>
              <w:widowControl/>
              <w:adjustRightInd w:val="0"/>
              <w:snapToGrid w:val="0"/>
              <w:spacing w:line="260" w:lineRule="exact"/>
              <w:rPr>
                <w:rFonts w:ascii="仿宋_GB2312" w:eastAsia="仿宋_GB2312" w:cs="宋体"/>
                <w:kern w:val="0"/>
                <w:sz w:val="20"/>
                <w:szCs w:val="20"/>
              </w:rPr>
            </w:pPr>
            <w:r>
              <w:rPr>
                <w:rFonts w:hint="eastAsia" w:ascii="仿宋_GB2312" w:eastAsia="仿宋_GB2312" w:cs="宋体"/>
                <w:kern w:val="0"/>
                <w:sz w:val="20"/>
                <w:szCs w:val="20"/>
              </w:rPr>
              <w:t>【部门规章】《小型露天采石场安全管理与监督检查规定》（</w:t>
            </w:r>
            <w:r>
              <w:rPr>
                <w:rFonts w:ascii="仿宋_GB2312" w:eastAsia="仿宋_GB2312" w:cs="宋体"/>
                <w:kern w:val="0"/>
                <w:sz w:val="20"/>
                <w:szCs w:val="20"/>
              </w:rPr>
              <w:t>2011</w:t>
            </w:r>
            <w:r>
              <w:rPr>
                <w:rFonts w:hint="eastAsia" w:ascii="仿宋_GB2312" w:eastAsia="仿宋_GB2312" w:cs="宋体"/>
                <w:kern w:val="0"/>
                <w:sz w:val="20"/>
                <w:szCs w:val="20"/>
              </w:rPr>
              <w:t>年国家安全监管总局令第</w:t>
            </w:r>
            <w:r>
              <w:rPr>
                <w:rFonts w:ascii="仿宋_GB2312" w:eastAsia="仿宋_GB2312" w:cs="宋体"/>
                <w:kern w:val="0"/>
                <w:sz w:val="20"/>
                <w:szCs w:val="20"/>
              </w:rPr>
              <w:t>39</w:t>
            </w:r>
            <w:r>
              <w:rPr>
                <w:rFonts w:hint="eastAsia" w:ascii="仿宋_GB2312" w:eastAsia="仿宋_GB2312" w:cs="宋体"/>
                <w:kern w:val="0"/>
                <w:sz w:val="20"/>
                <w:szCs w:val="20"/>
              </w:rPr>
              <w:t>号公布，</w:t>
            </w:r>
            <w:r>
              <w:rPr>
                <w:rFonts w:ascii="仿宋_GB2312" w:eastAsia="仿宋_GB2312" w:cs="宋体"/>
                <w:kern w:val="0"/>
                <w:sz w:val="20"/>
                <w:szCs w:val="20"/>
              </w:rPr>
              <w:t>2015</w:t>
            </w:r>
            <w:r>
              <w:rPr>
                <w:rFonts w:hint="eastAsia" w:ascii="仿宋_GB2312" w:eastAsia="仿宋_GB2312" w:cs="宋体"/>
                <w:kern w:val="0"/>
                <w:sz w:val="20"/>
                <w:szCs w:val="20"/>
              </w:rPr>
              <w:t>年国家安全监管总局令第</w:t>
            </w:r>
            <w:r>
              <w:rPr>
                <w:rFonts w:ascii="仿宋_GB2312" w:eastAsia="仿宋_GB2312" w:cs="宋体"/>
                <w:kern w:val="0"/>
                <w:sz w:val="20"/>
                <w:szCs w:val="20"/>
              </w:rPr>
              <w:t>78</w:t>
            </w:r>
            <w:r>
              <w:rPr>
                <w:rFonts w:hint="eastAsia" w:ascii="仿宋_GB2312" w:eastAsia="仿宋_GB2312" w:cs="宋体"/>
                <w:kern w:val="0"/>
                <w:sz w:val="20"/>
                <w:szCs w:val="20"/>
              </w:rPr>
              <w:t>号修正，自</w:t>
            </w:r>
            <w:r>
              <w:rPr>
                <w:rFonts w:ascii="仿宋_GB2312" w:eastAsia="仿宋_GB2312" w:cs="宋体"/>
                <w:kern w:val="0"/>
                <w:sz w:val="20"/>
                <w:szCs w:val="20"/>
              </w:rPr>
              <w:t>2015</w:t>
            </w:r>
            <w:r>
              <w:rPr>
                <w:rFonts w:hint="eastAsia" w:ascii="仿宋_GB2312" w:eastAsia="仿宋_GB2312" w:cs="宋体"/>
                <w:kern w:val="0"/>
                <w:sz w:val="20"/>
                <w:szCs w:val="20"/>
              </w:rPr>
              <w:t>年</w:t>
            </w:r>
            <w:r>
              <w:rPr>
                <w:rFonts w:ascii="仿宋_GB2312" w:eastAsia="仿宋_GB2312" w:cs="宋体"/>
                <w:kern w:val="0"/>
                <w:sz w:val="20"/>
                <w:szCs w:val="20"/>
              </w:rPr>
              <w:t>7</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日起施行）第二十九条</w:t>
            </w:r>
            <w:r>
              <w:rPr>
                <w:rFonts w:ascii="仿宋_GB2312" w:eastAsia="仿宋_GB2312" w:cs="宋体"/>
                <w:kern w:val="0"/>
                <w:sz w:val="20"/>
                <w:szCs w:val="20"/>
              </w:rPr>
              <w:t xml:space="preserve"> </w:t>
            </w:r>
            <w:r>
              <w:rPr>
                <w:rFonts w:hint="eastAsia" w:ascii="仿宋_GB2312" w:eastAsia="仿宋_GB2312" w:cs="宋体"/>
                <w:kern w:val="0"/>
                <w:sz w:val="20"/>
                <w:szCs w:val="20"/>
              </w:rPr>
              <w:t>：安全生产监督管理部门应当加强对小型露天采石场的监督检查，对检查中发现的事故隐患和安全生产违法违规行为，依法作出现场处理或者实施行政处罚。</w:t>
            </w:r>
          </w:p>
        </w:tc>
        <w:tc>
          <w:tcPr>
            <w:tcW w:w="2177"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告知责任（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检查责任（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）：检查时，执法人员不得少于</w:t>
            </w:r>
            <w:r>
              <w:rPr>
                <w:rFonts w:ascii="仿宋_GB2312" w:eastAsia="仿宋_GB2312"/>
                <w:kern w:val="0"/>
                <w:sz w:val="20"/>
                <w:szCs w:val="20"/>
              </w:rPr>
              <w:t>2</w:t>
            </w:r>
            <w:r>
              <w:rPr>
                <w:rFonts w:hint="eastAsia" w:ascii="仿宋_GB2312" w:eastAsia="仿宋_GB2312"/>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处理责任（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）：制作检查记录，对检查发现的问题提出整改和处理意见。</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监管责任（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）：按照检查计划、方案，对生产经营单位提取、使用和管理安全费用情况进行监督检查。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5.</w:t>
            </w:r>
            <w:r>
              <w:rPr>
                <w:rFonts w:hint="eastAsia" w:ascii="仿宋_GB2312" w:eastAsia="仿宋_GB2312"/>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adjustRightInd w:val="0"/>
              <w:snapToGrid w:val="0"/>
              <w:spacing w:line="260" w:lineRule="exact"/>
              <w:rPr>
                <w:rFonts w:ascii="仿宋_GB2312" w:eastAsia="仿宋_GB2312" w:cs="宋体"/>
                <w:kern w:val="0"/>
                <w:sz w:val="20"/>
                <w:szCs w:val="20"/>
              </w:rPr>
            </w:pPr>
            <w:r>
              <w:rPr>
                <w:rFonts w:hint="eastAsia" w:ascii="仿宋_GB2312" w:eastAsia="仿宋_GB2312" w:cs="宋体"/>
                <w:kern w:val="0"/>
                <w:sz w:val="20"/>
                <w:szCs w:val="20"/>
              </w:rPr>
              <w:t>因不履行或不正确履行职责，有下列情形之一的，应承担相应的责任：</w:t>
            </w:r>
          </w:p>
          <w:p>
            <w:pPr>
              <w:widowControl/>
              <w:adjustRightInd w:val="0"/>
              <w:snapToGrid w:val="0"/>
              <w:spacing w:line="260" w:lineRule="exact"/>
              <w:rPr>
                <w:rFonts w:ascii="仿宋_GB2312" w:eastAsia="仿宋_GB2312" w:cs="宋体"/>
                <w:kern w:val="0"/>
                <w:sz w:val="20"/>
                <w:szCs w:val="20"/>
              </w:rPr>
            </w:pPr>
            <w:r>
              <w:rPr>
                <w:rFonts w:ascii="仿宋_GB2312" w:eastAsia="仿宋_GB2312" w:cs="宋体"/>
                <w:kern w:val="0"/>
                <w:sz w:val="20"/>
                <w:szCs w:val="20"/>
              </w:rPr>
              <w:t xml:space="preserve">    1.</w:t>
            </w:r>
            <w:r>
              <w:rPr>
                <w:rFonts w:hint="eastAsia" w:ascii="仿宋_GB2312" w:eastAsia="仿宋_GB2312" w:cs="宋体"/>
                <w:kern w:val="0"/>
                <w:sz w:val="20"/>
                <w:szCs w:val="20"/>
              </w:rPr>
              <w:t>在监督检查中发现重大事故隐患，不依法及时处理的；（乡镇纪委）</w:t>
            </w:r>
          </w:p>
          <w:p>
            <w:pPr>
              <w:widowControl/>
              <w:adjustRightInd w:val="0"/>
              <w:snapToGrid w:val="0"/>
              <w:spacing w:line="260" w:lineRule="exact"/>
              <w:rPr>
                <w:rFonts w:ascii="仿宋_GB2312" w:eastAsia="仿宋_GB2312" w:cs="宋体"/>
                <w:kern w:val="0"/>
                <w:sz w:val="20"/>
                <w:szCs w:val="20"/>
              </w:rPr>
            </w:pPr>
            <w:r>
              <w:rPr>
                <w:rFonts w:ascii="仿宋_GB2312" w:eastAsia="仿宋_GB2312" w:cs="宋体"/>
                <w:kern w:val="0"/>
                <w:sz w:val="20"/>
                <w:szCs w:val="20"/>
              </w:rPr>
              <w:t xml:space="preserve">    2.</w:t>
            </w:r>
            <w:r>
              <w:rPr>
                <w:rFonts w:hint="eastAsia" w:ascii="仿宋_GB2312" w:eastAsia="仿宋_GB2312" w:cs="宋体"/>
                <w:kern w:val="0"/>
                <w:sz w:val="20"/>
                <w:szCs w:val="20"/>
              </w:rPr>
              <w:t>在监督检查中滥用职权、玩忽职守、徇私舞弊行为的；（乡镇纪委）</w:t>
            </w:r>
          </w:p>
          <w:p>
            <w:pPr>
              <w:widowControl/>
              <w:adjustRightInd w:val="0"/>
              <w:snapToGrid w:val="0"/>
              <w:spacing w:line="260" w:lineRule="exact"/>
              <w:rPr>
                <w:rFonts w:ascii="仿宋_GB2312" w:eastAsia="仿宋_GB2312" w:cs="宋体"/>
                <w:kern w:val="0"/>
                <w:sz w:val="20"/>
                <w:szCs w:val="20"/>
              </w:rPr>
            </w:pPr>
            <w:r>
              <w:rPr>
                <w:rFonts w:ascii="仿宋_GB2312" w:eastAsia="仿宋_GB2312" w:cs="宋体"/>
                <w:kern w:val="0"/>
                <w:sz w:val="20"/>
                <w:szCs w:val="20"/>
              </w:rPr>
              <w:t xml:space="preserve">    3.</w:t>
            </w:r>
            <w:r>
              <w:rPr>
                <w:rFonts w:hint="eastAsia" w:ascii="仿宋_GB2312" w:eastAsia="仿宋_GB2312" w:cs="宋体"/>
                <w:kern w:val="0"/>
                <w:sz w:val="20"/>
                <w:szCs w:val="20"/>
              </w:rPr>
              <w:t>利用职务上的便利，索取或者收受他人财物、以权谋私的；（乡镇纪委）</w:t>
            </w:r>
          </w:p>
          <w:p>
            <w:pPr>
              <w:widowControl/>
              <w:adjustRightInd w:val="0"/>
              <w:snapToGrid w:val="0"/>
              <w:spacing w:line="260" w:lineRule="exact"/>
              <w:rPr>
                <w:rFonts w:ascii="仿宋_GB2312" w:eastAsia="仿宋_GB2312" w:cs="宋体"/>
                <w:kern w:val="0"/>
                <w:sz w:val="20"/>
                <w:szCs w:val="20"/>
              </w:rPr>
            </w:pPr>
            <w:r>
              <w:rPr>
                <w:rFonts w:ascii="仿宋_GB2312" w:eastAsia="仿宋_GB2312" w:cs="宋体"/>
                <w:kern w:val="0"/>
                <w:sz w:val="20"/>
                <w:szCs w:val="20"/>
              </w:rPr>
              <w:t xml:space="preserve">    4.</w:t>
            </w:r>
            <w:r>
              <w:rPr>
                <w:rFonts w:hint="eastAsia" w:ascii="仿宋_GB2312" w:eastAsia="仿宋_GB2312" w:cs="宋体"/>
                <w:kern w:val="0"/>
                <w:sz w:val="20"/>
                <w:szCs w:val="20"/>
              </w:rPr>
              <w:t>违反规定程序实施监督检查的；（乡镇纪委）</w:t>
            </w:r>
          </w:p>
          <w:p>
            <w:pPr>
              <w:widowControl/>
              <w:adjustRightInd w:val="0"/>
              <w:snapToGrid w:val="0"/>
              <w:spacing w:line="260" w:lineRule="exact"/>
              <w:rPr>
                <w:rFonts w:ascii="仿宋_GB2312" w:eastAsia="仿宋_GB2312" w:cs="宋体"/>
                <w:kern w:val="0"/>
                <w:sz w:val="20"/>
                <w:szCs w:val="20"/>
              </w:rPr>
            </w:pPr>
            <w:r>
              <w:rPr>
                <w:rFonts w:ascii="仿宋_GB2312" w:eastAsia="仿宋_GB2312" w:cs="宋体"/>
                <w:kern w:val="0"/>
                <w:sz w:val="20"/>
                <w:szCs w:val="20"/>
              </w:rPr>
              <w:t xml:space="preserve">    5.</w:t>
            </w:r>
            <w:r>
              <w:rPr>
                <w:rFonts w:hint="eastAsia" w:ascii="仿宋_GB2312" w:eastAsia="仿宋_GB2312" w:cs="宋体"/>
                <w:kern w:val="0"/>
                <w:sz w:val="20"/>
                <w:szCs w:val="20"/>
              </w:rPr>
              <w:t>其他违反法律法规规章文件规定的行为（乡纪委）。</w:t>
            </w:r>
          </w:p>
        </w:tc>
        <w:tc>
          <w:tcPr>
            <w:tcW w:w="5188" w:type="dxa"/>
            <w:vAlign w:val="center"/>
          </w:tcPr>
          <w:p>
            <w:pPr>
              <w:widowControl/>
              <w:adjustRightInd w:val="0"/>
              <w:snapToGrid w:val="0"/>
              <w:spacing w:line="26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【法律】《安全生产法》第八十七条</w:t>
            </w:r>
            <w:r>
              <w:rPr>
                <w:rFonts w:ascii="仿宋_GB2312" w:eastAsia="仿宋_GB2312" w:cs="宋体"/>
                <w:kern w:val="0"/>
                <w:sz w:val="20"/>
                <w:szCs w:val="20"/>
              </w:rPr>
              <w:t xml:space="preserve">  </w:t>
            </w:r>
            <w:r>
              <w:rPr>
                <w:rFonts w:hint="eastAsia" w:ascii="仿宋_GB2312" w:eastAsia="仿宋_GB2312" w:cs="宋体"/>
                <w:kern w:val="0"/>
                <w:sz w:val="20"/>
                <w:szCs w:val="20"/>
              </w:rPr>
              <w:t>负有安全生产监督管理职责的部门的工作人员，有下列行为之一的，给予降级或者撤职的处分；构成犯罪的，依照刑法有关规定追究刑事责任：（一）对不符合法定安全生产条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pPr>
              <w:widowControl/>
              <w:adjustRightInd w:val="0"/>
              <w:snapToGrid w:val="0"/>
              <w:spacing w:line="26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2.</w:t>
            </w:r>
            <w:r>
              <w:rPr>
                <w:rFonts w:hint="eastAsia" w:ascii="仿宋_GB2312" w:eastAsia="仿宋_GB2312" w:cs="宋体"/>
                <w:kern w:val="0"/>
                <w:sz w:val="20"/>
                <w:szCs w:val="20"/>
              </w:rPr>
              <w:t>同</w:t>
            </w:r>
            <w:r>
              <w:rPr>
                <w:rFonts w:ascii="仿宋_GB2312" w:eastAsia="仿宋_GB2312" w:cs="宋体"/>
                <w:kern w:val="0"/>
                <w:sz w:val="20"/>
                <w:szCs w:val="20"/>
              </w:rPr>
              <w:t>1</w:t>
            </w:r>
            <w:r>
              <w:rPr>
                <w:rFonts w:hint="eastAsia" w:ascii="仿宋_GB2312" w:eastAsia="仿宋_GB2312" w:cs="宋体"/>
                <w:kern w:val="0"/>
                <w:sz w:val="20"/>
                <w:szCs w:val="20"/>
              </w:rPr>
              <w:t>。</w:t>
            </w:r>
          </w:p>
          <w:p>
            <w:pPr>
              <w:widowControl/>
              <w:adjustRightInd w:val="0"/>
              <w:snapToGrid w:val="0"/>
              <w:spacing w:line="26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3.</w:t>
            </w:r>
            <w:r>
              <w:rPr>
                <w:rFonts w:hint="eastAsia" w:ascii="仿宋_GB2312" w:eastAsia="仿宋_GB2312" w:cs="宋体"/>
                <w:kern w:val="0"/>
                <w:sz w:val="20"/>
                <w:szCs w:val="20"/>
              </w:rPr>
              <w:t>【行政法规】《行政机关公务员处分条例》（</w:t>
            </w:r>
            <w:r>
              <w:rPr>
                <w:rFonts w:ascii="仿宋_GB2312" w:eastAsia="仿宋_GB2312" w:cs="宋体"/>
                <w:kern w:val="0"/>
                <w:sz w:val="20"/>
                <w:szCs w:val="20"/>
              </w:rPr>
              <w:t>2007</w:t>
            </w:r>
            <w:r>
              <w:rPr>
                <w:rFonts w:hint="eastAsia" w:ascii="仿宋_GB2312" w:eastAsia="仿宋_GB2312" w:cs="宋体"/>
                <w:kern w:val="0"/>
                <w:sz w:val="20"/>
                <w:szCs w:val="20"/>
              </w:rPr>
              <w:t>年国务院令第</w:t>
            </w:r>
            <w:r>
              <w:rPr>
                <w:rFonts w:ascii="仿宋_GB2312" w:eastAsia="仿宋_GB2312" w:cs="宋体"/>
                <w:kern w:val="0"/>
                <w:sz w:val="20"/>
                <w:szCs w:val="20"/>
              </w:rPr>
              <w:t>495</w:t>
            </w:r>
            <w:r>
              <w:rPr>
                <w:rFonts w:hint="eastAsia" w:ascii="仿宋_GB2312" w:eastAsia="仿宋_GB2312" w:cs="宋体"/>
                <w:kern w:val="0"/>
                <w:sz w:val="20"/>
                <w:szCs w:val="20"/>
              </w:rPr>
              <w:t>号公布，自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日起施行）第二十三条</w:t>
            </w:r>
            <w:r>
              <w:rPr>
                <w:rFonts w:ascii="仿宋_GB2312" w:eastAsia="仿宋_GB2312" w:cs="宋体"/>
                <w:kern w:val="0"/>
                <w:sz w:val="20"/>
                <w:szCs w:val="20"/>
              </w:rPr>
              <w:t>:</w:t>
            </w:r>
            <w:r>
              <w:rPr>
                <w:rFonts w:hint="eastAsia" w:ascii="仿宋_GB2312" w:eastAsia="仿宋_GB2312" w:cs="宋体"/>
                <w:kern w:val="0"/>
                <w:sz w:val="20"/>
                <w:szCs w:val="20"/>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6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4.</w:t>
            </w:r>
            <w:r>
              <w:rPr>
                <w:rFonts w:hint="eastAsia" w:ascii="仿宋_GB2312" w:eastAsia="仿宋_GB2312" w:cs="宋体"/>
                <w:kern w:val="0"/>
                <w:sz w:val="20"/>
                <w:szCs w:val="20"/>
              </w:rPr>
              <w:t>【地方政府规章】《广西壮族自治区行政过错责任追究办法》（</w:t>
            </w:r>
            <w:r>
              <w:rPr>
                <w:rFonts w:ascii="仿宋_GB2312" w:eastAsia="仿宋_GB2312" w:cs="宋体"/>
                <w:kern w:val="0"/>
                <w:sz w:val="20"/>
                <w:szCs w:val="20"/>
              </w:rPr>
              <w:t>2007</w:t>
            </w:r>
            <w:r>
              <w:rPr>
                <w:rFonts w:hint="eastAsia" w:ascii="仿宋_GB2312" w:eastAsia="仿宋_GB2312" w:cs="宋体"/>
                <w:kern w:val="0"/>
                <w:sz w:val="20"/>
                <w:szCs w:val="20"/>
              </w:rPr>
              <w:t>年广西壮族自治区人民政府令第</w:t>
            </w:r>
            <w:r>
              <w:rPr>
                <w:rFonts w:ascii="仿宋_GB2312" w:eastAsia="仿宋_GB2312" w:cs="宋体"/>
                <w:kern w:val="0"/>
                <w:sz w:val="20"/>
                <w:szCs w:val="20"/>
              </w:rPr>
              <w:t>24</w:t>
            </w:r>
            <w:r>
              <w:rPr>
                <w:rFonts w:hint="eastAsia" w:ascii="仿宋_GB2312" w:eastAsia="仿宋_GB2312" w:cs="宋体"/>
                <w:kern w:val="0"/>
                <w:sz w:val="20"/>
                <w:szCs w:val="20"/>
              </w:rPr>
              <w:t>号公布</w:t>
            </w:r>
            <w:r>
              <w:rPr>
                <w:rFonts w:ascii="仿宋_GB2312" w:eastAsia="仿宋_GB2312" w:cs="宋体"/>
                <w:kern w:val="0"/>
                <w:sz w:val="20"/>
                <w:szCs w:val="20"/>
              </w:rPr>
              <w:t>,</w:t>
            </w:r>
            <w:r>
              <w:rPr>
                <w:rFonts w:hint="eastAsia" w:ascii="仿宋_GB2312" w:eastAsia="仿宋_GB2312" w:cs="宋体"/>
                <w:kern w:val="0"/>
                <w:sz w:val="20"/>
                <w:szCs w:val="20"/>
              </w:rPr>
              <w:t>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2</w:t>
            </w:r>
            <w:r>
              <w:rPr>
                <w:rFonts w:hint="eastAsia" w:ascii="仿宋_GB2312" w:hAnsi="宋体" w:eastAsia="仿宋_GB2312" w:cs="宋体"/>
                <w:kern w:val="0"/>
                <w:sz w:val="20"/>
                <w:szCs w:val="20"/>
                <w:lang w:val="en-US" w:eastAsia="zh-CN"/>
              </w:rPr>
              <w:t>8</w:t>
            </w:r>
          </w:p>
        </w:tc>
        <w:tc>
          <w:tcPr>
            <w:tcW w:w="308" w:type="dxa"/>
            <w:vAlign w:val="center"/>
          </w:tcPr>
          <w:p>
            <w:pPr>
              <w:widowControl/>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对地质勘探单位安全生产情况的监督检查</w:t>
            </w:r>
          </w:p>
        </w:tc>
        <w:tc>
          <w:tcPr>
            <w:tcW w:w="540" w:type="dxa"/>
            <w:vAlign w:val="center"/>
          </w:tcPr>
          <w:p>
            <w:pPr>
              <w:widowControl/>
              <w:adjustRightInd w:val="0"/>
              <w:snapToGrid w:val="0"/>
              <w:spacing w:line="300" w:lineRule="exact"/>
              <w:rPr>
                <w:rFonts w:ascii="仿宋_GB2312" w:eastAsia="仿宋_GB2312"/>
                <w:kern w:val="0"/>
                <w:sz w:val="20"/>
                <w:szCs w:val="20"/>
              </w:rPr>
            </w:pPr>
          </w:p>
        </w:tc>
        <w:tc>
          <w:tcPr>
            <w:tcW w:w="720"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widowControl/>
              <w:adjustRightInd w:val="0"/>
              <w:snapToGrid w:val="0"/>
              <w:spacing w:line="300" w:lineRule="exact"/>
              <w:rPr>
                <w:rFonts w:ascii="仿宋_GB2312" w:hAnsi="宋体" w:eastAsia="仿宋_GB2312" w:cs="宋体"/>
                <w:kern w:val="0"/>
                <w:sz w:val="20"/>
                <w:szCs w:val="20"/>
              </w:rPr>
            </w:pPr>
            <w:r>
              <w:rPr>
                <w:rFonts w:hint="eastAsia" w:ascii="仿宋_GB2312" w:eastAsia="仿宋_GB2312" w:cs="宋体"/>
                <w:kern w:val="0"/>
                <w:sz w:val="20"/>
                <w:szCs w:val="20"/>
              </w:rPr>
              <w:t>乡村建设综合服务中心</w:t>
            </w:r>
          </w:p>
        </w:tc>
        <w:tc>
          <w:tcPr>
            <w:tcW w:w="3199" w:type="dxa"/>
            <w:vAlign w:val="center"/>
          </w:tcPr>
          <w:p>
            <w:pPr>
              <w:widowControl/>
              <w:adjustRightInd w:val="0"/>
              <w:snapToGrid w:val="0"/>
              <w:spacing w:line="26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【部门规章】《金属与非金属矿产资源地质勘探安全生产监督管理暂行规定》（</w:t>
            </w:r>
            <w:r>
              <w:rPr>
                <w:rFonts w:ascii="仿宋_GB2312" w:eastAsia="仿宋_GB2312" w:cs="宋体"/>
                <w:kern w:val="0"/>
                <w:sz w:val="20"/>
                <w:szCs w:val="20"/>
              </w:rPr>
              <w:t>2010</w:t>
            </w:r>
            <w:r>
              <w:rPr>
                <w:rFonts w:hint="eastAsia" w:ascii="仿宋_GB2312" w:eastAsia="仿宋_GB2312" w:cs="宋体"/>
                <w:kern w:val="0"/>
                <w:sz w:val="20"/>
                <w:szCs w:val="20"/>
              </w:rPr>
              <w:t>年国家安全监管总局令第</w:t>
            </w:r>
            <w:r>
              <w:rPr>
                <w:rFonts w:ascii="仿宋_GB2312" w:eastAsia="仿宋_GB2312" w:cs="宋体"/>
                <w:kern w:val="0"/>
                <w:sz w:val="20"/>
                <w:szCs w:val="20"/>
              </w:rPr>
              <w:t>35</w:t>
            </w:r>
            <w:r>
              <w:rPr>
                <w:rFonts w:hint="eastAsia" w:ascii="仿宋_GB2312" w:eastAsia="仿宋_GB2312" w:cs="宋体"/>
                <w:kern w:val="0"/>
                <w:sz w:val="20"/>
                <w:szCs w:val="20"/>
              </w:rPr>
              <w:t>号公布，</w:t>
            </w:r>
            <w:r>
              <w:rPr>
                <w:rFonts w:ascii="仿宋_GB2312" w:eastAsia="仿宋_GB2312" w:cs="宋体"/>
                <w:kern w:val="0"/>
                <w:sz w:val="20"/>
                <w:szCs w:val="20"/>
              </w:rPr>
              <w:t>2015</w:t>
            </w:r>
            <w:r>
              <w:rPr>
                <w:rFonts w:hint="eastAsia" w:ascii="仿宋_GB2312" w:eastAsia="仿宋_GB2312" w:cs="宋体"/>
                <w:kern w:val="0"/>
                <w:sz w:val="20"/>
                <w:szCs w:val="20"/>
              </w:rPr>
              <w:t>年国家安全监管总局令第</w:t>
            </w:r>
            <w:r>
              <w:rPr>
                <w:rFonts w:ascii="仿宋_GB2312" w:eastAsia="仿宋_GB2312" w:cs="宋体"/>
                <w:kern w:val="0"/>
                <w:sz w:val="20"/>
                <w:szCs w:val="20"/>
              </w:rPr>
              <w:t>78</w:t>
            </w:r>
            <w:r>
              <w:rPr>
                <w:rFonts w:hint="eastAsia" w:ascii="仿宋_GB2312" w:eastAsia="仿宋_GB2312" w:cs="宋体"/>
                <w:kern w:val="0"/>
                <w:sz w:val="20"/>
                <w:szCs w:val="20"/>
              </w:rPr>
              <w:t>号修正</w:t>
            </w:r>
            <w:r>
              <w:rPr>
                <w:rFonts w:ascii="仿宋_GB2312" w:eastAsia="仿宋_GB2312" w:cs="宋体"/>
                <w:kern w:val="0"/>
                <w:sz w:val="20"/>
                <w:szCs w:val="20"/>
              </w:rPr>
              <w:t>,</w:t>
            </w:r>
            <w:r>
              <w:rPr>
                <w:rFonts w:hint="eastAsia" w:ascii="仿宋_GB2312" w:eastAsia="仿宋_GB2312" w:cs="宋体"/>
                <w:kern w:val="0"/>
                <w:sz w:val="20"/>
                <w:szCs w:val="20"/>
              </w:rPr>
              <w:t>自</w:t>
            </w:r>
            <w:r>
              <w:rPr>
                <w:rFonts w:ascii="仿宋_GB2312" w:eastAsia="仿宋_GB2312" w:cs="宋体"/>
                <w:kern w:val="0"/>
                <w:sz w:val="20"/>
                <w:szCs w:val="20"/>
              </w:rPr>
              <w:t>2015</w:t>
            </w:r>
            <w:r>
              <w:rPr>
                <w:rFonts w:hint="eastAsia" w:ascii="仿宋_GB2312" w:eastAsia="仿宋_GB2312" w:cs="宋体"/>
                <w:kern w:val="0"/>
                <w:sz w:val="20"/>
                <w:szCs w:val="20"/>
              </w:rPr>
              <w:t>年</w:t>
            </w:r>
            <w:r>
              <w:rPr>
                <w:rFonts w:ascii="仿宋_GB2312" w:eastAsia="仿宋_GB2312" w:cs="宋体"/>
                <w:kern w:val="0"/>
                <w:sz w:val="20"/>
                <w:szCs w:val="20"/>
              </w:rPr>
              <w:t>7</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日起施行）第二十二条</w:t>
            </w:r>
            <w:r>
              <w:rPr>
                <w:rFonts w:ascii="仿宋_GB2312" w:eastAsia="仿宋_GB2312" w:cs="宋体"/>
                <w:kern w:val="0"/>
                <w:sz w:val="20"/>
                <w:szCs w:val="20"/>
              </w:rPr>
              <w:t xml:space="preserve"> </w:t>
            </w:r>
            <w:r>
              <w:rPr>
                <w:rFonts w:hint="eastAsia" w:ascii="仿宋_GB2312" w:eastAsia="仿宋_GB2312" w:cs="宋体"/>
                <w:kern w:val="0"/>
                <w:sz w:val="20"/>
                <w:szCs w:val="20"/>
              </w:rPr>
              <w:t>：安全生产监督管理部门应当加强对地质勘探单位安全生产的监督检查，对检查中发现的事故隐患和安全生产违法违规行为，依法作出现场处理或者实施行政处罚。</w:t>
            </w:r>
          </w:p>
        </w:tc>
        <w:tc>
          <w:tcPr>
            <w:tcW w:w="2177"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告知责任：制定检查计划、方案，确定检查目标、对象、内容，公告或通知被检查单位（暗访不通知）。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检查责任：检查时，执法人员不得少于</w:t>
            </w:r>
            <w:r>
              <w:rPr>
                <w:rFonts w:ascii="仿宋_GB2312" w:eastAsia="仿宋_GB2312"/>
                <w:kern w:val="0"/>
                <w:sz w:val="20"/>
                <w:szCs w:val="20"/>
              </w:rPr>
              <w:t>2</w:t>
            </w:r>
            <w:r>
              <w:rPr>
                <w:rFonts w:hint="eastAsia" w:ascii="仿宋_GB2312" w:eastAsia="仿宋_GB2312"/>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处理责任：制作检查记录，对检查发现的问题提出整改和处理意见。</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监管责任：按照检查计划、方案，对生产经营单位提取、使用和管理安全费用情况进行监督检查。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5.</w:t>
            </w:r>
            <w:r>
              <w:rPr>
                <w:rFonts w:hint="eastAsia" w:ascii="仿宋_GB2312" w:eastAsia="仿宋_GB2312"/>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adjustRightInd w:val="0"/>
              <w:snapToGrid w:val="0"/>
              <w:spacing w:line="26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因不履行或不正确履行职责，有下列情形之一的，应承担相应的责任：</w:t>
            </w:r>
          </w:p>
          <w:p>
            <w:pPr>
              <w:widowControl/>
              <w:adjustRightInd w:val="0"/>
              <w:snapToGrid w:val="0"/>
              <w:spacing w:line="260" w:lineRule="exact"/>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在监督检查中发现重大事故隐患，不依法及时处理的；（乡镇纪委）</w:t>
            </w:r>
          </w:p>
          <w:p>
            <w:pPr>
              <w:widowControl/>
              <w:adjustRightInd w:val="0"/>
              <w:snapToGrid w:val="0"/>
              <w:spacing w:line="260" w:lineRule="exact"/>
              <w:rPr>
                <w:rFonts w:ascii="仿宋_GB2312" w:eastAsia="仿宋_GB2312" w:cs="宋体"/>
                <w:kern w:val="0"/>
                <w:sz w:val="20"/>
                <w:szCs w:val="20"/>
              </w:rPr>
            </w:pPr>
            <w:r>
              <w:rPr>
                <w:rFonts w:ascii="仿宋_GB2312" w:eastAsia="仿宋_GB2312" w:cs="宋体"/>
                <w:kern w:val="0"/>
                <w:sz w:val="20"/>
                <w:szCs w:val="20"/>
              </w:rPr>
              <w:t xml:space="preserve">   2.</w:t>
            </w:r>
            <w:r>
              <w:rPr>
                <w:rFonts w:hint="eastAsia" w:ascii="仿宋_GB2312" w:eastAsia="仿宋_GB2312" w:cs="宋体"/>
                <w:kern w:val="0"/>
                <w:sz w:val="20"/>
                <w:szCs w:val="20"/>
              </w:rPr>
              <w:t>在监督检查中滥用职权、玩忽职守、徇私舞弊行为的；（乡镇纪委）</w:t>
            </w:r>
          </w:p>
          <w:p>
            <w:pPr>
              <w:widowControl/>
              <w:adjustRightInd w:val="0"/>
              <w:snapToGrid w:val="0"/>
              <w:spacing w:line="260" w:lineRule="exact"/>
              <w:rPr>
                <w:rFonts w:ascii="仿宋_GB2312" w:eastAsia="仿宋_GB2312" w:cs="宋体"/>
                <w:kern w:val="0"/>
                <w:sz w:val="20"/>
                <w:szCs w:val="20"/>
              </w:rPr>
            </w:pPr>
            <w:r>
              <w:rPr>
                <w:rFonts w:ascii="仿宋_GB2312" w:eastAsia="仿宋_GB2312" w:cs="宋体"/>
                <w:kern w:val="0"/>
                <w:sz w:val="20"/>
                <w:szCs w:val="20"/>
              </w:rPr>
              <w:t xml:space="preserve">   3.</w:t>
            </w:r>
            <w:r>
              <w:rPr>
                <w:rFonts w:hint="eastAsia" w:ascii="仿宋_GB2312" w:eastAsia="仿宋_GB2312" w:cs="宋体"/>
                <w:kern w:val="0"/>
                <w:sz w:val="20"/>
                <w:szCs w:val="20"/>
              </w:rPr>
              <w:t>利用职务上的便利，索取或者收受他人财物、以权谋私的；（乡镇纪委）</w:t>
            </w:r>
          </w:p>
          <w:p>
            <w:pPr>
              <w:widowControl/>
              <w:adjustRightInd w:val="0"/>
              <w:snapToGrid w:val="0"/>
              <w:spacing w:line="260" w:lineRule="exact"/>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违反规定程序实施监督检查的；（乡镇纪委）</w:t>
            </w:r>
          </w:p>
          <w:p>
            <w:pPr>
              <w:widowControl/>
              <w:adjustRightInd w:val="0"/>
              <w:snapToGrid w:val="0"/>
              <w:spacing w:line="260" w:lineRule="exact"/>
              <w:ind w:firstLine="100" w:firstLineChars="50"/>
              <w:rPr>
                <w:rFonts w:ascii="仿宋_GB2312" w:eastAsia="仿宋_GB2312" w:cs="宋体"/>
                <w:kern w:val="0"/>
                <w:sz w:val="20"/>
                <w:szCs w:val="20"/>
              </w:rPr>
            </w:pPr>
            <w:r>
              <w:rPr>
                <w:rFonts w:ascii="仿宋_GB2312" w:eastAsia="仿宋_GB2312" w:cs="宋体"/>
                <w:kern w:val="0"/>
                <w:sz w:val="20"/>
                <w:szCs w:val="20"/>
              </w:rPr>
              <w:t>5.</w:t>
            </w:r>
            <w:r>
              <w:rPr>
                <w:rFonts w:hint="eastAsia" w:ascii="仿宋_GB2312" w:eastAsia="仿宋_GB2312" w:cs="宋体"/>
                <w:kern w:val="0"/>
                <w:sz w:val="20"/>
                <w:szCs w:val="20"/>
              </w:rPr>
              <w:t>其他违反法律法规规章文件规定的行为。</w:t>
            </w:r>
          </w:p>
        </w:tc>
        <w:tc>
          <w:tcPr>
            <w:tcW w:w="5188" w:type="dxa"/>
            <w:vAlign w:val="center"/>
          </w:tcPr>
          <w:p>
            <w:pPr>
              <w:widowControl/>
              <w:adjustRightInd w:val="0"/>
              <w:snapToGrid w:val="0"/>
              <w:spacing w:line="26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【法律】《安全生产法》第八十七条</w:t>
            </w:r>
            <w:r>
              <w:rPr>
                <w:rFonts w:ascii="仿宋_GB2312" w:eastAsia="仿宋_GB2312" w:cs="宋体"/>
                <w:kern w:val="0"/>
                <w:sz w:val="20"/>
                <w:szCs w:val="20"/>
              </w:rPr>
              <w:t xml:space="preserve">  </w:t>
            </w:r>
            <w:r>
              <w:rPr>
                <w:rFonts w:hint="eastAsia" w:ascii="仿宋_GB2312" w:eastAsia="仿宋_GB2312" w:cs="宋体"/>
                <w:kern w:val="0"/>
                <w:sz w:val="20"/>
                <w:szCs w:val="20"/>
              </w:rPr>
              <w:t>负有安全生产监督管理职责的部门的工作人员，有下列行为之一的，给予降级或者撤职的处分；构成犯罪的，依照刑法有关规定追究刑事责任：（一）对不符合法定安全生产条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pPr>
              <w:widowControl/>
              <w:adjustRightInd w:val="0"/>
              <w:snapToGrid w:val="0"/>
              <w:spacing w:line="26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2.</w:t>
            </w:r>
            <w:r>
              <w:rPr>
                <w:rFonts w:hint="eastAsia" w:ascii="仿宋_GB2312" w:eastAsia="仿宋_GB2312" w:cs="宋体"/>
                <w:kern w:val="0"/>
                <w:sz w:val="20"/>
                <w:szCs w:val="20"/>
              </w:rPr>
              <w:t>同</w:t>
            </w:r>
            <w:r>
              <w:rPr>
                <w:rFonts w:ascii="仿宋_GB2312" w:eastAsia="仿宋_GB2312" w:cs="宋体"/>
                <w:kern w:val="0"/>
                <w:sz w:val="20"/>
                <w:szCs w:val="20"/>
              </w:rPr>
              <w:t>1</w:t>
            </w:r>
            <w:r>
              <w:rPr>
                <w:rFonts w:hint="eastAsia" w:ascii="仿宋_GB2312" w:eastAsia="仿宋_GB2312" w:cs="宋体"/>
                <w:kern w:val="0"/>
                <w:sz w:val="20"/>
                <w:szCs w:val="20"/>
              </w:rPr>
              <w:t>。</w:t>
            </w:r>
          </w:p>
          <w:p>
            <w:pPr>
              <w:widowControl/>
              <w:adjustRightInd w:val="0"/>
              <w:snapToGrid w:val="0"/>
              <w:spacing w:line="26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3.</w:t>
            </w:r>
            <w:r>
              <w:rPr>
                <w:rFonts w:hint="eastAsia" w:ascii="仿宋_GB2312" w:eastAsia="仿宋_GB2312" w:cs="宋体"/>
                <w:kern w:val="0"/>
                <w:sz w:val="20"/>
                <w:szCs w:val="20"/>
              </w:rPr>
              <w:t>【行政法规】《行政机关公务员处分条例》（</w:t>
            </w:r>
            <w:r>
              <w:rPr>
                <w:rFonts w:ascii="仿宋_GB2312" w:eastAsia="仿宋_GB2312" w:cs="宋体"/>
                <w:kern w:val="0"/>
                <w:sz w:val="20"/>
                <w:szCs w:val="20"/>
              </w:rPr>
              <w:t>2007</w:t>
            </w:r>
            <w:r>
              <w:rPr>
                <w:rFonts w:hint="eastAsia" w:ascii="仿宋_GB2312" w:eastAsia="仿宋_GB2312" w:cs="宋体"/>
                <w:kern w:val="0"/>
                <w:sz w:val="20"/>
                <w:szCs w:val="20"/>
              </w:rPr>
              <w:t>年国务院令第</w:t>
            </w:r>
            <w:r>
              <w:rPr>
                <w:rFonts w:ascii="仿宋_GB2312" w:eastAsia="仿宋_GB2312" w:cs="宋体"/>
                <w:kern w:val="0"/>
                <w:sz w:val="20"/>
                <w:szCs w:val="20"/>
              </w:rPr>
              <w:t>495</w:t>
            </w:r>
            <w:r>
              <w:rPr>
                <w:rFonts w:hint="eastAsia" w:ascii="仿宋_GB2312" w:eastAsia="仿宋_GB2312" w:cs="宋体"/>
                <w:kern w:val="0"/>
                <w:sz w:val="20"/>
                <w:szCs w:val="20"/>
              </w:rPr>
              <w:t>号公布，自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日起施行）第二十三条</w:t>
            </w:r>
            <w:r>
              <w:rPr>
                <w:rFonts w:ascii="仿宋_GB2312" w:eastAsia="仿宋_GB2312" w:cs="宋体"/>
                <w:kern w:val="0"/>
                <w:sz w:val="20"/>
                <w:szCs w:val="20"/>
              </w:rPr>
              <w:t>:</w:t>
            </w:r>
            <w:r>
              <w:rPr>
                <w:rFonts w:hint="eastAsia" w:ascii="仿宋_GB2312" w:eastAsia="仿宋_GB2312" w:cs="宋体"/>
                <w:kern w:val="0"/>
                <w:sz w:val="20"/>
                <w:szCs w:val="20"/>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6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4.</w:t>
            </w:r>
            <w:r>
              <w:rPr>
                <w:rFonts w:hint="eastAsia" w:ascii="仿宋_GB2312" w:eastAsia="仿宋_GB2312" w:cs="宋体"/>
                <w:kern w:val="0"/>
                <w:sz w:val="20"/>
                <w:szCs w:val="20"/>
              </w:rPr>
              <w:t>【地方政府规章】《广西壮族自治区行政过错责任追究办法》（</w:t>
            </w:r>
            <w:r>
              <w:rPr>
                <w:rFonts w:ascii="仿宋_GB2312" w:eastAsia="仿宋_GB2312" w:cs="宋体"/>
                <w:kern w:val="0"/>
                <w:sz w:val="20"/>
                <w:szCs w:val="20"/>
              </w:rPr>
              <w:t>2007</w:t>
            </w:r>
            <w:r>
              <w:rPr>
                <w:rFonts w:hint="eastAsia" w:ascii="仿宋_GB2312" w:eastAsia="仿宋_GB2312" w:cs="宋体"/>
                <w:kern w:val="0"/>
                <w:sz w:val="20"/>
                <w:szCs w:val="20"/>
              </w:rPr>
              <w:t>年广西壮族自治区人民政府令第</w:t>
            </w:r>
            <w:r>
              <w:rPr>
                <w:rFonts w:ascii="仿宋_GB2312" w:eastAsia="仿宋_GB2312" w:cs="宋体"/>
                <w:kern w:val="0"/>
                <w:sz w:val="20"/>
                <w:szCs w:val="20"/>
              </w:rPr>
              <w:t>24</w:t>
            </w:r>
            <w:r>
              <w:rPr>
                <w:rFonts w:hint="eastAsia" w:ascii="仿宋_GB2312" w:eastAsia="仿宋_GB2312" w:cs="宋体"/>
                <w:kern w:val="0"/>
                <w:sz w:val="20"/>
                <w:szCs w:val="20"/>
              </w:rPr>
              <w:t>号公布</w:t>
            </w:r>
            <w:r>
              <w:rPr>
                <w:rFonts w:ascii="仿宋_GB2312" w:eastAsia="仿宋_GB2312" w:cs="宋体"/>
                <w:kern w:val="0"/>
                <w:sz w:val="20"/>
                <w:szCs w:val="20"/>
              </w:rPr>
              <w:t>,</w:t>
            </w:r>
            <w:r>
              <w:rPr>
                <w:rFonts w:hint="eastAsia" w:ascii="仿宋_GB2312" w:eastAsia="仿宋_GB2312" w:cs="宋体"/>
                <w:kern w:val="0"/>
                <w:sz w:val="20"/>
                <w:szCs w:val="20"/>
              </w:rPr>
              <w:t>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29</w:t>
            </w:r>
          </w:p>
        </w:tc>
        <w:tc>
          <w:tcPr>
            <w:tcW w:w="308" w:type="dxa"/>
            <w:vAlign w:val="center"/>
          </w:tcPr>
          <w:p>
            <w:pPr>
              <w:widowControl/>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对非煤矿山外包工程安全生产的监督检查</w:t>
            </w:r>
          </w:p>
        </w:tc>
        <w:tc>
          <w:tcPr>
            <w:tcW w:w="540" w:type="dxa"/>
            <w:vAlign w:val="center"/>
          </w:tcPr>
          <w:p>
            <w:pPr>
              <w:widowControl/>
              <w:adjustRightInd w:val="0"/>
              <w:snapToGrid w:val="0"/>
              <w:spacing w:line="300" w:lineRule="exact"/>
              <w:rPr>
                <w:rFonts w:ascii="仿宋_GB2312" w:eastAsia="仿宋_GB2312"/>
                <w:kern w:val="0"/>
                <w:sz w:val="20"/>
                <w:szCs w:val="20"/>
              </w:rPr>
            </w:pPr>
          </w:p>
        </w:tc>
        <w:tc>
          <w:tcPr>
            <w:tcW w:w="720" w:type="dxa"/>
            <w:vAlign w:val="center"/>
          </w:tcPr>
          <w:p>
            <w:pPr>
              <w:widowControl/>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widowControl/>
              <w:adjustRightInd w:val="0"/>
              <w:snapToGrid w:val="0"/>
              <w:spacing w:line="300" w:lineRule="exact"/>
              <w:rPr>
                <w:rFonts w:ascii="仿宋_GB2312" w:hAnsi="宋体" w:eastAsia="仿宋_GB2312" w:cs="宋体"/>
                <w:kern w:val="0"/>
                <w:sz w:val="20"/>
                <w:szCs w:val="20"/>
              </w:rPr>
            </w:pPr>
            <w:r>
              <w:rPr>
                <w:rFonts w:hint="eastAsia" w:ascii="仿宋_GB2312" w:eastAsia="仿宋_GB2312" w:cs="宋体"/>
                <w:kern w:val="0"/>
                <w:sz w:val="20"/>
                <w:szCs w:val="20"/>
              </w:rPr>
              <w:t>乡村建设综合服务中心</w:t>
            </w:r>
          </w:p>
        </w:tc>
        <w:tc>
          <w:tcPr>
            <w:tcW w:w="3199" w:type="dxa"/>
            <w:vAlign w:val="center"/>
          </w:tcPr>
          <w:p>
            <w:pPr>
              <w:widowControl/>
              <w:adjustRightInd w:val="0"/>
              <w:snapToGrid w:val="0"/>
              <w:spacing w:line="234"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【部门规章】《非煤矿山外包工程安全管理暂行办法》（</w:t>
            </w:r>
            <w:r>
              <w:rPr>
                <w:rFonts w:ascii="仿宋_GB2312" w:eastAsia="仿宋_GB2312" w:cs="宋体"/>
                <w:kern w:val="0"/>
                <w:sz w:val="20"/>
                <w:szCs w:val="20"/>
              </w:rPr>
              <w:t>2013</w:t>
            </w:r>
            <w:r>
              <w:rPr>
                <w:rFonts w:hint="eastAsia" w:ascii="仿宋_GB2312" w:eastAsia="仿宋_GB2312" w:cs="宋体"/>
                <w:kern w:val="0"/>
                <w:sz w:val="20"/>
                <w:szCs w:val="20"/>
              </w:rPr>
              <w:t>年国家安全监管总局令第</w:t>
            </w:r>
            <w:r>
              <w:rPr>
                <w:rFonts w:ascii="仿宋_GB2312" w:eastAsia="仿宋_GB2312" w:cs="宋体"/>
                <w:kern w:val="0"/>
                <w:sz w:val="20"/>
                <w:szCs w:val="20"/>
              </w:rPr>
              <w:t>62</w:t>
            </w:r>
            <w:r>
              <w:rPr>
                <w:rFonts w:hint="eastAsia" w:ascii="仿宋_GB2312" w:eastAsia="仿宋_GB2312" w:cs="宋体"/>
                <w:kern w:val="0"/>
                <w:sz w:val="20"/>
                <w:szCs w:val="20"/>
              </w:rPr>
              <w:t>号公布，根据</w:t>
            </w:r>
            <w:r>
              <w:rPr>
                <w:rFonts w:ascii="仿宋_GB2312" w:eastAsia="仿宋_GB2312" w:cs="宋体"/>
                <w:kern w:val="0"/>
                <w:sz w:val="20"/>
                <w:szCs w:val="20"/>
              </w:rPr>
              <w:t>2015</w:t>
            </w:r>
            <w:r>
              <w:rPr>
                <w:rFonts w:hint="eastAsia" w:ascii="仿宋_GB2312" w:eastAsia="仿宋_GB2312" w:cs="宋体"/>
                <w:kern w:val="0"/>
                <w:sz w:val="20"/>
                <w:szCs w:val="20"/>
              </w:rPr>
              <w:t>年国家安全监管总局令第</w:t>
            </w:r>
            <w:r>
              <w:rPr>
                <w:rFonts w:ascii="仿宋_GB2312" w:eastAsia="仿宋_GB2312" w:cs="宋体"/>
                <w:kern w:val="0"/>
                <w:sz w:val="20"/>
                <w:szCs w:val="20"/>
              </w:rPr>
              <w:t>78</w:t>
            </w:r>
            <w:r>
              <w:rPr>
                <w:rFonts w:hint="eastAsia" w:ascii="仿宋_GB2312" w:eastAsia="仿宋_GB2312" w:cs="宋体"/>
                <w:kern w:val="0"/>
                <w:sz w:val="20"/>
                <w:szCs w:val="20"/>
              </w:rPr>
              <w:t>号修正</w:t>
            </w:r>
            <w:r>
              <w:rPr>
                <w:rFonts w:ascii="仿宋_GB2312" w:eastAsia="仿宋_GB2312" w:cs="宋体"/>
                <w:kern w:val="0"/>
                <w:sz w:val="20"/>
                <w:szCs w:val="20"/>
              </w:rPr>
              <w:t>,</w:t>
            </w:r>
            <w:r>
              <w:rPr>
                <w:rFonts w:hint="eastAsia" w:ascii="仿宋_GB2312" w:eastAsia="仿宋_GB2312" w:cs="宋体"/>
                <w:kern w:val="0"/>
                <w:sz w:val="20"/>
                <w:szCs w:val="20"/>
              </w:rPr>
              <w:t>自</w:t>
            </w:r>
            <w:r>
              <w:rPr>
                <w:rFonts w:ascii="仿宋_GB2312" w:eastAsia="仿宋_GB2312" w:cs="宋体"/>
                <w:kern w:val="0"/>
                <w:sz w:val="20"/>
                <w:szCs w:val="20"/>
              </w:rPr>
              <w:t>2015</w:t>
            </w:r>
            <w:r>
              <w:rPr>
                <w:rFonts w:hint="eastAsia" w:ascii="仿宋_GB2312" w:eastAsia="仿宋_GB2312" w:cs="宋体"/>
                <w:kern w:val="0"/>
                <w:sz w:val="20"/>
                <w:szCs w:val="20"/>
              </w:rPr>
              <w:t>年</w:t>
            </w:r>
            <w:r>
              <w:rPr>
                <w:rFonts w:ascii="仿宋_GB2312" w:eastAsia="仿宋_GB2312" w:cs="宋体"/>
                <w:kern w:val="0"/>
                <w:sz w:val="20"/>
                <w:szCs w:val="20"/>
              </w:rPr>
              <w:t>7</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二十九条：安全生产监督管理部门应当加强对外包工程的安全生产监督检查，重点检查下列事项：（一）发包单位非煤矿山安全生产许可证、安全生产管理协议、安全投入等情况；（二）承包单位的施工资质、应当依法取得的非煤矿山安全生产许可证、安全投入落实、承包单位及其项目部的安全生产管理机构、技术力量配备、相关人员的安全资格和持证等情况；（三）违法发包、转包、分项发包等行为。</w:t>
            </w:r>
          </w:p>
        </w:tc>
        <w:tc>
          <w:tcPr>
            <w:tcW w:w="2177"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告知责任（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检查责任（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）：检查时，执法人员不得少于</w:t>
            </w:r>
            <w:r>
              <w:rPr>
                <w:rFonts w:ascii="仿宋_GB2312" w:eastAsia="仿宋_GB2312"/>
                <w:kern w:val="0"/>
                <w:sz w:val="20"/>
                <w:szCs w:val="20"/>
              </w:rPr>
              <w:t>2</w:t>
            </w:r>
            <w:r>
              <w:rPr>
                <w:rFonts w:hint="eastAsia" w:ascii="仿宋_GB2312" w:eastAsia="仿宋_GB2312"/>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处理责任（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）：制作检查记录，对检查发现的问题提出整改和处理意见。</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监管责任（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）：按照检查计划、方案，对生产经营单位提取、使用和管理安全费用情况进行监督检查。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5.</w:t>
            </w:r>
            <w:r>
              <w:rPr>
                <w:rFonts w:hint="eastAsia" w:ascii="仿宋_GB2312" w:eastAsia="仿宋_GB2312"/>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因不履行或不正确履行职责，有下列情形之一的，应承担相应的责任：</w:t>
            </w:r>
          </w:p>
          <w:p>
            <w:pPr>
              <w:widowControl/>
              <w:adjustRightInd w:val="0"/>
              <w:snapToGrid w:val="0"/>
              <w:spacing w:line="300" w:lineRule="exact"/>
              <w:rPr>
                <w:rFonts w:ascii="仿宋_GB2312" w:eastAsia="仿宋_GB2312" w:cs="宋体"/>
                <w:kern w:val="0"/>
                <w:sz w:val="20"/>
                <w:szCs w:val="20"/>
              </w:rPr>
            </w:pPr>
            <w:r>
              <w:rPr>
                <w:rFonts w:ascii="仿宋_GB2312" w:eastAsia="仿宋_GB2312" w:cs="宋体"/>
                <w:kern w:val="0"/>
                <w:sz w:val="20"/>
                <w:szCs w:val="20"/>
              </w:rPr>
              <w:t xml:space="preserve"> 1.</w:t>
            </w:r>
            <w:r>
              <w:rPr>
                <w:rFonts w:hint="eastAsia" w:ascii="仿宋_GB2312" w:eastAsia="仿宋_GB2312" w:cs="宋体"/>
                <w:kern w:val="0"/>
                <w:sz w:val="20"/>
                <w:szCs w:val="20"/>
              </w:rPr>
              <w:t>在监督检查中发现重大事故隐患，不依法及时处理的；</w:t>
            </w:r>
            <w:r>
              <w:rPr>
                <w:rFonts w:hint="eastAsia" w:ascii="仿宋_GB2312" w:eastAsia="仿宋_GB2312"/>
                <w:kern w:val="0"/>
                <w:sz w:val="20"/>
                <w:szCs w:val="20"/>
              </w:rPr>
              <w:t>（</w:t>
            </w:r>
            <w:r>
              <w:rPr>
                <w:rFonts w:hint="eastAsia" w:ascii="仿宋_GB2312" w:eastAsia="仿宋_GB2312" w:cs="宋体"/>
                <w:kern w:val="0"/>
                <w:sz w:val="20"/>
                <w:szCs w:val="20"/>
              </w:rPr>
              <w:t>乡镇纪委</w:t>
            </w:r>
            <w:r>
              <w:rPr>
                <w:rFonts w:hint="eastAsia" w:ascii="仿宋_GB2312" w:eastAsia="仿宋_GB2312"/>
                <w:kern w:val="0"/>
                <w:sz w:val="20"/>
                <w:szCs w:val="20"/>
              </w:rPr>
              <w:t>）</w:t>
            </w:r>
          </w:p>
          <w:p>
            <w:pPr>
              <w:widowControl/>
              <w:adjustRightInd w:val="0"/>
              <w:snapToGrid w:val="0"/>
              <w:spacing w:line="300" w:lineRule="exact"/>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在监督检查中滥用职权、玩忽职守、徇私舞弊行为的；</w:t>
            </w:r>
            <w:r>
              <w:rPr>
                <w:rFonts w:hint="eastAsia" w:ascii="仿宋_GB2312" w:eastAsia="仿宋_GB2312"/>
                <w:kern w:val="0"/>
                <w:sz w:val="20"/>
                <w:szCs w:val="20"/>
              </w:rPr>
              <w:t>（</w:t>
            </w:r>
            <w:r>
              <w:rPr>
                <w:rFonts w:hint="eastAsia" w:ascii="仿宋_GB2312" w:eastAsia="仿宋_GB2312" w:cs="宋体"/>
                <w:kern w:val="0"/>
                <w:sz w:val="20"/>
                <w:szCs w:val="20"/>
              </w:rPr>
              <w:t>乡镇纪委</w:t>
            </w:r>
            <w:r>
              <w:rPr>
                <w:rFonts w:hint="eastAsia" w:ascii="仿宋_GB2312" w:eastAsia="仿宋_GB2312"/>
                <w:kern w:val="0"/>
                <w:sz w:val="20"/>
                <w:szCs w:val="20"/>
              </w:rPr>
              <w:t>）</w:t>
            </w:r>
          </w:p>
          <w:p>
            <w:pPr>
              <w:widowControl/>
              <w:adjustRightInd w:val="0"/>
              <w:snapToGrid w:val="0"/>
              <w:spacing w:line="300" w:lineRule="exact"/>
              <w:rPr>
                <w:rFonts w:ascii="仿宋_GB2312" w:eastAsia="仿宋_GB2312" w:cs="宋体"/>
                <w:kern w:val="0"/>
                <w:sz w:val="20"/>
                <w:szCs w:val="20"/>
              </w:rPr>
            </w:pPr>
            <w:r>
              <w:rPr>
                <w:rFonts w:ascii="仿宋_GB2312" w:eastAsia="仿宋_GB2312" w:cs="宋体"/>
                <w:kern w:val="0"/>
                <w:sz w:val="20"/>
                <w:szCs w:val="20"/>
              </w:rPr>
              <w:t xml:space="preserve"> 3.</w:t>
            </w:r>
            <w:r>
              <w:rPr>
                <w:rFonts w:hint="eastAsia" w:ascii="仿宋_GB2312" w:eastAsia="仿宋_GB2312" w:cs="宋体"/>
                <w:kern w:val="0"/>
                <w:sz w:val="20"/>
                <w:szCs w:val="20"/>
              </w:rPr>
              <w:t>利用职务上的便利，索取或者收受他人财物、以权谋私的；</w:t>
            </w:r>
            <w:r>
              <w:rPr>
                <w:rFonts w:hint="eastAsia" w:ascii="仿宋_GB2312" w:eastAsia="仿宋_GB2312"/>
                <w:kern w:val="0"/>
                <w:sz w:val="20"/>
                <w:szCs w:val="20"/>
              </w:rPr>
              <w:t>（</w:t>
            </w:r>
            <w:r>
              <w:rPr>
                <w:rFonts w:hint="eastAsia" w:ascii="仿宋_GB2312" w:eastAsia="仿宋_GB2312" w:cs="宋体"/>
                <w:kern w:val="0"/>
                <w:sz w:val="20"/>
                <w:szCs w:val="20"/>
              </w:rPr>
              <w:t>乡镇纪委</w:t>
            </w:r>
            <w:r>
              <w:rPr>
                <w:rFonts w:hint="eastAsia" w:ascii="仿宋_GB2312" w:eastAsia="仿宋_GB2312"/>
                <w:kern w:val="0"/>
                <w:sz w:val="20"/>
                <w:szCs w:val="20"/>
              </w:rPr>
              <w:t>）</w:t>
            </w:r>
          </w:p>
          <w:p>
            <w:pPr>
              <w:widowControl/>
              <w:adjustRightInd w:val="0"/>
              <w:snapToGrid w:val="0"/>
              <w:spacing w:line="300" w:lineRule="exact"/>
              <w:rPr>
                <w:rFonts w:ascii="仿宋_GB2312" w:eastAsia="仿宋_GB2312" w:cs="宋体"/>
                <w:kern w:val="0"/>
                <w:sz w:val="20"/>
                <w:szCs w:val="20"/>
              </w:rPr>
            </w:pPr>
            <w:r>
              <w:rPr>
                <w:rFonts w:ascii="仿宋_GB2312" w:eastAsia="仿宋_GB2312" w:cs="宋体"/>
                <w:kern w:val="0"/>
                <w:sz w:val="20"/>
                <w:szCs w:val="20"/>
              </w:rPr>
              <w:t xml:space="preserve"> 4.</w:t>
            </w:r>
            <w:r>
              <w:rPr>
                <w:rFonts w:hint="eastAsia" w:ascii="仿宋_GB2312" w:eastAsia="仿宋_GB2312" w:cs="宋体"/>
                <w:kern w:val="0"/>
                <w:sz w:val="20"/>
                <w:szCs w:val="20"/>
              </w:rPr>
              <w:t>违反规定程序实施监督检查的；</w:t>
            </w:r>
            <w:r>
              <w:rPr>
                <w:rFonts w:hint="eastAsia" w:ascii="仿宋_GB2312" w:eastAsia="仿宋_GB2312"/>
                <w:kern w:val="0"/>
                <w:sz w:val="20"/>
                <w:szCs w:val="20"/>
              </w:rPr>
              <w:t>（</w:t>
            </w:r>
            <w:r>
              <w:rPr>
                <w:rFonts w:hint="eastAsia" w:ascii="仿宋_GB2312" w:eastAsia="仿宋_GB2312" w:cs="宋体"/>
                <w:kern w:val="0"/>
                <w:sz w:val="20"/>
                <w:szCs w:val="20"/>
              </w:rPr>
              <w:t>乡镇纪委</w:t>
            </w:r>
            <w:r>
              <w:rPr>
                <w:rFonts w:hint="eastAsia" w:ascii="仿宋_GB2312" w:eastAsia="仿宋_GB2312"/>
                <w:kern w:val="0"/>
                <w:sz w:val="20"/>
                <w:szCs w:val="20"/>
              </w:rPr>
              <w:t>）</w:t>
            </w:r>
          </w:p>
          <w:p>
            <w:pPr>
              <w:widowControl/>
              <w:adjustRightInd w:val="0"/>
              <w:snapToGrid w:val="0"/>
              <w:spacing w:line="300" w:lineRule="exact"/>
              <w:rPr>
                <w:rFonts w:ascii="仿宋_GB2312" w:eastAsia="仿宋_GB2312" w:cs="宋体"/>
                <w:kern w:val="0"/>
                <w:sz w:val="20"/>
                <w:szCs w:val="20"/>
              </w:rPr>
            </w:pPr>
            <w:r>
              <w:rPr>
                <w:rFonts w:ascii="仿宋_GB2312" w:eastAsia="仿宋_GB2312" w:cs="宋体"/>
                <w:kern w:val="0"/>
                <w:sz w:val="20"/>
                <w:szCs w:val="20"/>
              </w:rPr>
              <w:t>5.</w:t>
            </w:r>
            <w:r>
              <w:rPr>
                <w:rFonts w:hint="eastAsia" w:ascii="仿宋_GB2312" w:eastAsia="仿宋_GB2312" w:cs="宋体"/>
                <w:kern w:val="0"/>
                <w:sz w:val="20"/>
                <w:szCs w:val="20"/>
              </w:rPr>
              <w:t>其他违反法律法规规章文件规定的行为。</w:t>
            </w:r>
            <w:r>
              <w:rPr>
                <w:rFonts w:hint="eastAsia" w:ascii="仿宋_GB2312" w:eastAsia="仿宋_GB2312"/>
                <w:kern w:val="0"/>
                <w:sz w:val="20"/>
                <w:szCs w:val="20"/>
              </w:rPr>
              <w:t>（</w:t>
            </w:r>
            <w:r>
              <w:rPr>
                <w:rFonts w:hint="eastAsia" w:ascii="仿宋_GB2312" w:eastAsia="仿宋_GB2312" w:cs="宋体"/>
                <w:kern w:val="0"/>
                <w:sz w:val="20"/>
                <w:szCs w:val="20"/>
              </w:rPr>
              <w:t>乡镇纪委</w:t>
            </w:r>
            <w:r>
              <w:rPr>
                <w:rFonts w:hint="eastAsia" w:ascii="仿宋_GB2312" w:eastAsia="仿宋_GB2312"/>
                <w:kern w:val="0"/>
                <w:sz w:val="20"/>
                <w:szCs w:val="20"/>
              </w:rPr>
              <w:t>）</w:t>
            </w:r>
          </w:p>
          <w:p>
            <w:pPr>
              <w:widowControl/>
              <w:adjustRightInd w:val="0"/>
              <w:snapToGrid w:val="0"/>
              <w:spacing w:line="300" w:lineRule="exact"/>
              <w:rPr>
                <w:rFonts w:ascii="仿宋_GB2312" w:eastAsia="仿宋_GB2312" w:cs="宋体"/>
                <w:kern w:val="0"/>
                <w:sz w:val="20"/>
                <w:szCs w:val="20"/>
              </w:rPr>
            </w:pPr>
          </w:p>
        </w:tc>
        <w:tc>
          <w:tcPr>
            <w:tcW w:w="5188"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【法律】《安全生产法》第八十七条</w:t>
            </w:r>
            <w:r>
              <w:rPr>
                <w:rFonts w:ascii="仿宋_GB2312" w:eastAsia="仿宋_GB2312" w:cs="宋体"/>
                <w:kern w:val="0"/>
                <w:sz w:val="20"/>
                <w:szCs w:val="20"/>
              </w:rPr>
              <w:t xml:space="preserve">  </w:t>
            </w:r>
            <w:r>
              <w:rPr>
                <w:rFonts w:hint="eastAsia" w:ascii="仿宋_GB2312" w:eastAsia="仿宋_GB2312" w:cs="宋体"/>
                <w:kern w:val="0"/>
                <w:sz w:val="20"/>
                <w:szCs w:val="20"/>
              </w:rPr>
              <w:t>负有安全生产监督管理职责的部门的工作人员，有下列行为之一的，给予降级或者撤职的处分；构成犯罪的，依照刑法有关规定追究刑事责任：（一）对不符合法定安全生产条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2.</w:t>
            </w:r>
            <w:r>
              <w:rPr>
                <w:rFonts w:hint="eastAsia" w:ascii="仿宋_GB2312" w:eastAsia="仿宋_GB2312" w:cs="宋体"/>
                <w:kern w:val="0"/>
                <w:sz w:val="20"/>
                <w:szCs w:val="20"/>
              </w:rPr>
              <w:t>同</w:t>
            </w:r>
            <w:r>
              <w:rPr>
                <w:rFonts w:ascii="仿宋_GB2312" w:eastAsia="仿宋_GB2312" w:cs="宋体"/>
                <w:kern w:val="0"/>
                <w:sz w:val="20"/>
                <w:szCs w:val="20"/>
              </w:rPr>
              <w:t>1</w:t>
            </w:r>
            <w:r>
              <w:rPr>
                <w:rFonts w:hint="eastAsia" w:ascii="仿宋_GB2312" w:eastAsia="仿宋_GB2312" w:cs="宋体"/>
                <w:kern w:val="0"/>
                <w:sz w:val="20"/>
                <w:szCs w:val="20"/>
              </w:rPr>
              <w:t>。</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3.</w:t>
            </w:r>
            <w:r>
              <w:rPr>
                <w:rFonts w:hint="eastAsia" w:ascii="仿宋_GB2312" w:eastAsia="仿宋_GB2312" w:cs="宋体"/>
                <w:kern w:val="0"/>
                <w:sz w:val="20"/>
                <w:szCs w:val="20"/>
              </w:rPr>
              <w:t>【行政法规】《行政机关公务员处分条例》（</w:t>
            </w:r>
            <w:r>
              <w:rPr>
                <w:rFonts w:ascii="仿宋_GB2312" w:eastAsia="仿宋_GB2312" w:cs="宋体"/>
                <w:kern w:val="0"/>
                <w:sz w:val="20"/>
                <w:szCs w:val="20"/>
              </w:rPr>
              <w:t>2007</w:t>
            </w:r>
            <w:r>
              <w:rPr>
                <w:rFonts w:hint="eastAsia" w:ascii="仿宋_GB2312" w:eastAsia="仿宋_GB2312" w:cs="宋体"/>
                <w:kern w:val="0"/>
                <w:sz w:val="20"/>
                <w:szCs w:val="20"/>
              </w:rPr>
              <w:t>年国务院令第</w:t>
            </w:r>
            <w:r>
              <w:rPr>
                <w:rFonts w:ascii="仿宋_GB2312" w:eastAsia="仿宋_GB2312" w:cs="宋体"/>
                <w:kern w:val="0"/>
                <w:sz w:val="20"/>
                <w:szCs w:val="20"/>
              </w:rPr>
              <w:t>495</w:t>
            </w:r>
            <w:r>
              <w:rPr>
                <w:rFonts w:hint="eastAsia" w:ascii="仿宋_GB2312" w:eastAsia="仿宋_GB2312" w:cs="宋体"/>
                <w:kern w:val="0"/>
                <w:sz w:val="20"/>
                <w:szCs w:val="20"/>
              </w:rPr>
              <w:t>号公布，自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日起施行）第二十三条</w:t>
            </w:r>
            <w:r>
              <w:rPr>
                <w:rFonts w:ascii="仿宋_GB2312" w:eastAsia="仿宋_GB2312" w:cs="宋体"/>
                <w:kern w:val="0"/>
                <w:sz w:val="20"/>
                <w:szCs w:val="20"/>
              </w:rPr>
              <w:t>:</w:t>
            </w:r>
            <w:r>
              <w:rPr>
                <w:rFonts w:hint="eastAsia" w:ascii="仿宋_GB2312" w:eastAsia="仿宋_GB2312" w:cs="宋体"/>
                <w:kern w:val="0"/>
                <w:sz w:val="20"/>
                <w:szCs w:val="20"/>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4.</w:t>
            </w:r>
            <w:r>
              <w:rPr>
                <w:rFonts w:hint="eastAsia" w:ascii="仿宋_GB2312" w:eastAsia="仿宋_GB2312" w:cs="宋体"/>
                <w:kern w:val="0"/>
                <w:sz w:val="20"/>
                <w:szCs w:val="20"/>
              </w:rPr>
              <w:t>【地方政府规章】《广西壮族自治区行政过错责任追究办法》（</w:t>
            </w:r>
            <w:r>
              <w:rPr>
                <w:rFonts w:ascii="仿宋_GB2312" w:eastAsia="仿宋_GB2312" w:cs="宋体"/>
                <w:kern w:val="0"/>
                <w:sz w:val="20"/>
                <w:szCs w:val="20"/>
              </w:rPr>
              <w:t>2007</w:t>
            </w:r>
            <w:r>
              <w:rPr>
                <w:rFonts w:hint="eastAsia" w:ascii="仿宋_GB2312" w:eastAsia="仿宋_GB2312" w:cs="宋体"/>
                <w:kern w:val="0"/>
                <w:sz w:val="20"/>
                <w:szCs w:val="20"/>
              </w:rPr>
              <w:t>年广西壮族自治区人民政府令第</w:t>
            </w:r>
            <w:r>
              <w:rPr>
                <w:rFonts w:ascii="仿宋_GB2312" w:eastAsia="仿宋_GB2312" w:cs="宋体"/>
                <w:kern w:val="0"/>
                <w:sz w:val="20"/>
                <w:szCs w:val="20"/>
              </w:rPr>
              <w:t>24</w:t>
            </w:r>
            <w:r>
              <w:rPr>
                <w:rFonts w:hint="eastAsia" w:ascii="仿宋_GB2312" w:eastAsia="仿宋_GB2312" w:cs="宋体"/>
                <w:kern w:val="0"/>
                <w:sz w:val="20"/>
                <w:szCs w:val="20"/>
              </w:rPr>
              <w:t>号公布</w:t>
            </w:r>
            <w:r>
              <w:rPr>
                <w:rFonts w:ascii="仿宋_GB2312" w:eastAsia="仿宋_GB2312" w:cs="宋体"/>
                <w:kern w:val="0"/>
                <w:sz w:val="20"/>
                <w:szCs w:val="20"/>
              </w:rPr>
              <w:t>,</w:t>
            </w:r>
            <w:r>
              <w:rPr>
                <w:rFonts w:hint="eastAsia" w:ascii="仿宋_GB2312" w:eastAsia="仿宋_GB2312" w:cs="宋体"/>
                <w:kern w:val="0"/>
                <w:sz w:val="20"/>
                <w:szCs w:val="20"/>
              </w:rPr>
              <w:t>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3</w:t>
            </w:r>
            <w:r>
              <w:rPr>
                <w:rFonts w:hint="eastAsia" w:ascii="仿宋_GB2312" w:hAnsi="宋体" w:eastAsia="仿宋_GB2312" w:cs="宋体"/>
                <w:kern w:val="0"/>
                <w:sz w:val="20"/>
                <w:szCs w:val="20"/>
                <w:lang w:val="en-US" w:eastAsia="zh-CN"/>
              </w:rPr>
              <w:t>0</w:t>
            </w:r>
          </w:p>
        </w:tc>
        <w:tc>
          <w:tcPr>
            <w:tcW w:w="308" w:type="dxa"/>
            <w:vAlign w:val="center"/>
          </w:tcPr>
          <w:p>
            <w:pPr>
              <w:widowControl/>
              <w:adjustRightInd w:val="0"/>
              <w:snapToGrid w:val="0"/>
              <w:spacing w:line="300" w:lineRule="exact"/>
              <w:jc w:val="center"/>
              <w:rPr>
                <w:rFonts w:ascii="仿宋_GB2312" w:hAnsi="宋体"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widowControl/>
              <w:adjustRightInd w:val="0"/>
              <w:snapToGrid w:val="0"/>
              <w:spacing w:line="300" w:lineRule="exact"/>
              <w:rPr>
                <w:rFonts w:ascii="仿宋_GB2312" w:hAnsi="宋体" w:eastAsia="仿宋_GB2312" w:cs="宋体"/>
                <w:kern w:val="0"/>
                <w:sz w:val="20"/>
                <w:szCs w:val="20"/>
              </w:rPr>
            </w:pPr>
            <w:r>
              <w:rPr>
                <w:rFonts w:hint="eastAsia" w:ascii="仿宋_GB2312" w:eastAsia="仿宋_GB2312" w:cs="宋体"/>
                <w:kern w:val="0"/>
                <w:sz w:val="20"/>
                <w:szCs w:val="20"/>
              </w:rPr>
              <w:t>对生产经营单位应急预案的编制、定期演练和备案等事项的监督检查</w:t>
            </w:r>
          </w:p>
        </w:tc>
        <w:tc>
          <w:tcPr>
            <w:tcW w:w="540" w:type="dxa"/>
            <w:vAlign w:val="center"/>
          </w:tcPr>
          <w:p>
            <w:pPr>
              <w:widowControl/>
              <w:adjustRightInd w:val="0"/>
              <w:snapToGrid w:val="0"/>
              <w:spacing w:line="300" w:lineRule="exact"/>
              <w:rPr>
                <w:rFonts w:ascii="仿宋_GB2312" w:hAnsi="宋体" w:eastAsia="仿宋_GB2312" w:cs="宋体"/>
                <w:kern w:val="0"/>
                <w:sz w:val="20"/>
                <w:szCs w:val="20"/>
              </w:rPr>
            </w:pPr>
          </w:p>
        </w:tc>
        <w:tc>
          <w:tcPr>
            <w:tcW w:w="720" w:type="dxa"/>
            <w:vAlign w:val="center"/>
          </w:tcPr>
          <w:p>
            <w:pPr>
              <w:widowControl/>
              <w:adjustRightInd w:val="0"/>
              <w:snapToGrid w:val="0"/>
              <w:spacing w:line="300" w:lineRule="exact"/>
              <w:rPr>
                <w:rFonts w:ascii="仿宋_GB2312" w:hAnsi="宋体"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eastAsia="仿宋_GB2312" w:cs="宋体"/>
                <w:kern w:val="0"/>
                <w:sz w:val="20"/>
                <w:szCs w:val="20"/>
              </w:rPr>
              <w:t>乡村建设综合服务中心</w:t>
            </w:r>
          </w:p>
        </w:tc>
        <w:tc>
          <w:tcPr>
            <w:tcW w:w="3199"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八条第三款：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第六十四条：安全生产监督检查人员应当忠于职守，坚持原则，秉公执法。</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安全生产监督检查人员执行监督检查任务时，必须出示有效的监督执法证件；对涉及被检查单位的技术秘密和业务秘密，应当为其保密。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六十六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【行政法规】《生产安全事故应急条例》（</w:t>
            </w:r>
            <w:r>
              <w:rPr>
                <w:rFonts w:ascii="仿宋_GB2312" w:eastAsia="仿宋_GB2312" w:cs="宋体"/>
                <w:kern w:val="0"/>
                <w:sz w:val="20"/>
                <w:szCs w:val="20"/>
              </w:rPr>
              <w:t>2019</w:t>
            </w:r>
            <w:r>
              <w:rPr>
                <w:rFonts w:hint="eastAsia" w:ascii="仿宋_GB2312" w:eastAsia="仿宋_GB2312" w:cs="宋体"/>
                <w:kern w:val="0"/>
                <w:sz w:val="20"/>
                <w:szCs w:val="20"/>
              </w:rPr>
              <w:t>年国务院令第</w:t>
            </w:r>
            <w:r>
              <w:rPr>
                <w:rFonts w:ascii="仿宋_GB2312" w:eastAsia="仿宋_GB2312" w:cs="宋体"/>
                <w:kern w:val="0"/>
                <w:sz w:val="20"/>
                <w:szCs w:val="20"/>
              </w:rPr>
              <w:t>708</w:t>
            </w:r>
            <w:r>
              <w:rPr>
                <w:rFonts w:hint="eastAsia" w:ascii="仿宋_GB2312" w:eastAsia="仿宋_GB2312" w:cs="宋体"/>
                <w:kern w:val="0"/>
                <w:sz w:val="20"/>
                <w:szCs w:val="20"/>
              </w:rPr>
              <w:t>号）第三条：国务院统一领导全国的生产安全事故应急工作，县级以上地方人民政府统一领导本行政区域内的生产安全事故应急工作。生产安全事故应急工作涉及两个以上行政区域的，由有关行政区域共同的上一级人民政府负责，或者由各有关行政区域的上一级人民政府共同负责。</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县级以上人民政府应急管理部门和其他对有关行业、领域的安全生产工作实施监督管理的部门（以下统称负有安全生产监督管理职责的部门）在各自职责范围内，做好有关行业、领域的生产安全事故应急工作。</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县级以上人民政府应急管理部门指导、协调本级人民政府其他负有安全生产监督管理职责的部门和下级人民政府的生产安全事故应急工作。</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乡、镇人民政府以及街道办事处等地方人民政府派出机关应当协助上级人民政府有关部门依法履行生产安全事故应急工作职责。</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【部门规章】《生产安全事故应急预案管理办法》（</w:t>
            </w:r>
            <w:r>
              <w:rPr>
                <w:rFonts w:ascii="仿宋_GB2312" w:eastAsia="仿宋_GB2312" w:cs="宋体"/>
                <w:kern w:val="0"/>
                <w:sz w:val="20"/>
                <w:szCs w:val="20"/>
              </w:rPr>
              <w:t>2016</w:t>
            </w:r>
            <w:r>
              <w:rPr>
                <w:rFonts w:hint="eastAsia" w:ascii="仿宋_GB2312" w:eastAsia="仿宋_GB2312" w:cs="宋体"/>
                <w:kern w:val="0"/>
                <w:sz w:val="20"/>
                <w:szCs w:val="20"/>
              </w:rPr>
              <w:t>年国家安全生产监督管理总局令第</w:t>
            </w:r>
            <w:r>
              <w:rPr>
                <w:rFonts w:ascii="仿宋_GB2312" w:eastAsia="仿宋_GB2312" w:cs="宋体"/>
                <w:kern w:val="0"/>
                <w:sz w:val="20"/>
                <w:szCs w:val="20"/>
              </w:rPr>
              <w:t>88</w:t>
            </w:r>
            <w:r>
              <w:rPr>
                <w:rFonts w:hint="eastAsia" w:ascii="仿宋_GB2312" w:eastAsia="仿宋_GB2312" w:cs="宋体"/>
                <w:kern w:val="0"/>
                <w:sz w:val="20"/>
                <w:szCs w:val="20"/>
              </w:rPr>
              <w:t>号公布，</w:t>
            </w:r>
            <w:r>
              <w:rPr>
                <w:rFonts w:ascii="仿宋_GB2312" w:eastAsia="仿宋_GB2312" w:cs="宋体"/>
                <w:kern w:val="0"/>
                <w:sz w:val="20"/>
                <w:szCs w:val="20"/>
              </w:rPr>
              <w:t>2019</w:t>
            </w:r>
            <w:r>
              <w:rPr>
                <w:rFonts w:hint="eastAsia" w:ascii="仿宋_GB2312" w:eastAsia="仿宋_GB2312" w:cs="宋体"/>
                <w:kern w:val="0"/>
                <w:sz w:val="20"/>
                <w:szCs w:val="20"/>
              </w:rPr>
              <w:t>年应急管理部令第</w:t>
            </w:r>
            <w:r>
              <w:rPr>
                <w:rFonts w:ascii="仿宋_GB2312" w:eastAsia="仿宋_GB2312" w:cs="宋体"/>
                <w:kern w:val="0"/>
                <w:sz w:val="20"/>
                <w:szCs w:val="20"/>
              </w:rPr>
              <w:t>2</w:t>
            </w:r>
            <w:r>
              <w:rPr>
                <w:rFonts w:hint="eastAsia" w:ascii="仿宋_GB2312" w:eastAsia="仿宋_GB2312" w:cs="宋体"/>
                <w:kern w:val="0"/>
                <w:sz w:val="20"/>
                <w:szCs w:val="20"/>
              </w:rPr>
              <w:t>号修正）第四条第二款：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eastAsia="仿宋_GB2312" w:cs="宋体"/>
                <w:kern w:val="0"/>
                <w:sz w:val="20"/>
                <w:szCs w:val="20"/>
              </w:rPr>
            </w:pPr>
          </w:p>
          <w:p>
            <w:pPr>
              <w:widowControl/>
              <w:adjustRightInd w:val="0"/>
              <w:snapToGrid w:val="0"/>
              <w:spacing w:line="300" w:lineRule="exact"/>
              <w:ind w:firstLine="400" w:firstLineChars="200"/>
              <w:rPr>
                <w:rFonts w:ascii="仿宋_GB2312" w:hAnsi="宋体" w:eastAsia="仿宋_GB2312" w:cs="宋体"/>
                <w:kern w:val="0"/>
                <w:sz w:val="20"/>
                <w:szCs w:val="20"/>
              </w:rPr>
            </w:pPr>
          </w:p>
        </w:tc>
        <w:tc>
          <w:tcPr>
            <w:tcW w:w="2177" w:type="dxa"/>
            <w:vAlign w:val="center"/>
          </w:tcPr>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告知责任（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）：制定检查计划、方案，确定检查目标、对象、内容，公告或通知被检查单位（暗访不通知）。</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检查责任（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）：检查时，执法人员不得少于</w:t>
            </w:r>
            <w:r>
              <w:rPr>
                <w:rFonts w:ascii="仿宋_GB2312" w:eastAsia="仿宋_GB2312"/>
                <w:kern w:val="0"/>
                <w:sz w:val="20"/>
                <w:szCs w:val="20"/>
              </w:rPr>
              <w:t>2</w:t>
            </w:r>
            <w:r>
              <w:rPr>
                <w:rFonts w:hint="eastAsia" w:ascii="仿宋_GB2312" w:eastAsia="仿宋_GB2312"/>
                <w:kern w:val="0"/>
                <w:sz w:val="20"/>
                <w:szCs w:val="20"/>
              </w:rPr>
              <w:t>人，并出示相关证件进行检查；检查不得影响被检查单位正常的生产经营活动。</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处理责任（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）：制作检查记录，对检查发现的问题提出整改和处理意见。</w:t>
            </w:r>
          </w:p>
          <w:p>
            <w:pPr>
              <w:widowControl/>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监管责任（</w:t>
            </w:r>
            <w:r>
              <w:rPr>
                <w:rFonts w:hint="eastAsia" w:ascii="仿宋_GB2312" w:eastAsia="仿宋_GB2312" w:cs="宋体"/>
                <w:kern w:val="0"/>
                <w:sz w:val="20"/>
                <w:szCs w:val="20"/>
              </w:rPr>
              <w:t>乡村建设综合服务中心</w:t>
            </w:r>
            <w:r>
              <w:rPr>
                <w:rFonts w:hint="eastAsia" w:ascii="仿宋_GB2312" w:eastAsia="仿宋_GB2312"/>
                <w:kern w:val="0"/>
                <w:sz w:val="20"/>
                <w:szCs w:val="20"/>
              </w:rPr>
              <w:t>）：按照检查计划、方案，对生产经营单位提取、使用和管理安全费用情况进行监督检查。</w:t>
            </w:r>
          </w:p>
          <w:p>
            <w:pPr>
              <w:widowControl/>
              <w:adjustRightInd w:val="0"/>
              <w:snapToGrid w:val="0"/>
              <w:spacing w:line="300" w:lineRule="exact"/>
              <w:ind w:firstLine="400" w:firstLineChars="200"/>
              <w:rPr>
                <w:rFonts w:ascii="仿宋_GB2312" w:hAnsi="宋体" w:eastAsia="仿宋_GB2312" w:cs="宋体"/>
                <w:kern w:val="0"/>
                <w:sz w:val="20"/>
                <w:szCs w:val="20"/>
              </w:rPr>
            </w:pPr>
            <w:r>
              <w:rPr>
                <w:rFonts w:ascii="仿宋_GB2312" w:eastAsia="仿宋_GB2312"/>
                <w:kern w:val="0"/>
                <w:sz w:val="20"/>
                <w:szCs w:val="20"/>
              </w:rPr>
              <w:t>5.</w:t>
            </w:r>
            <w:r>
              <w:rPr>
                <w:rFonts w:hint="eastAsia" w:ascii="仿宋_GB2312" w:eastAsia="仿宋_GB2312"/>
                <w:kern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安全生产监督管理部门应当按照分类分级监督管理的要求，制定安全生产年度监督检查计划，并按照年度监督检查计划进行监督检查，发现事故隐患，应当及时处理。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监督检查不得影响被检查单位的正常生产经营活动。</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widowControl/>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widowControl/>
              <w:adjustRightInd w:val="0"/>
              <w:snapToGrid w:val="0"/>
              <w:spacing w:line="300" w:lineRule="exact"/>
              <w:ind w:firstLine="400" w:firstLineChars="200"/>
              <w:rPr>
                <w:rFonts w:ascii="仿宋_GB2312" w:hAnsi="宋体" w:eastAsia="仿宋_GB2312" w:cs="宋体"/>
                <w:kern w:val="0"/>
                <w:sz w:val="20"/>
                <w:szCs w:val="20"/>
              </w:rPr>
            </w:pPr>
            <w:r>
              <w:rPr>
                <w:rFonts w:hint="eastAsia" w:ascii="仿宋_GB2312" w:eastAsia="仿宋_GB2312" w:cs="宋体"/>
                <w:kern w:val="0"/>
                <w:sz w:val="20"/>
                <w:szCs w:val="20"/>
              </w:rPr>
              <w:t>安全生产监督管理部门和对有关行业、领域的安全生产工作实施监督管理的部门，统称负有安全生产监督管理职责的部门。</w:t>
            </w:r>
          </w:p>
        </w:tc>
        <w:tc>
          <w:tcPr>
            <w:tcW w:w="1489" w:type="dxa"/>
            <w:vAlign w:val="center"/>
          </w:tcPr>
          <w:p>
            <w:pPr>
              <w:widowControl/>
              <w:adjustRightInd w:val="0"/>
              <w:snapToGrid w:val="0"/>
              <w:spacing w:line="300" w:lineRule="exact"/>
              <w:ind w:firstLine="400" w:firstLineChars="200"/>
              <w:rPr>
                <w:rFonts w:hint="eastAsia" w:ascii="仿宋_GB2312" w:eastAsia="仿宋_GB2312" w:cs="宋体"/>
                <w:kern w:val="0"/>
                <w:sz w:val="20"/>
                <w:szCs w:val="20"/>
                <w:lang w:eastAsia="zh-CN"/>
              </w:rPr>
            </w:pPr>
            <w:r>
              <w:rPr>
                <w:rFonts w:hint="eastAsia" w:ascii="仿宋_GB2312" w:eastAsia="仿宋_GB2312" w:cs="宋体"/>
                <w:kern w:val="0"/>
                <w:sz w:val="20"/>
                <w:szCs w:val="20"/>
              </w:rPr>
              <w:t>因不履行或不正确履行职责，有下列情形之一的，应承担相应的责任：</w:t>
            </w:r>
          </w:p>
          <w:p>
            <w:pPr>
              <w:widowControl/>
              <w:adjustRightInd w:val="0"/>
              <w:snapToGrid w:val="0"/>
              <w:spacing w:line="300" w:lineRule="exact"/>
              <w:ind w:firstLine="400" w:firstLineChars="200"/>
              <w:rPr>
                <w:rFonts w:hint="eastAsia" w:ascii="仿宋_GB2312" w:eastAsia="仿宋_GB2312" w:cs="宋体"/>
                <w:kern w:val="0"/>
                <w:sz w:val="20"/>
                <w:szCs w:val="20"/>
                <w:lang w:eastAsia="zh-CN"/>
              </w:rPr>
            </w:pPr>
            <w:r>
              <w:rPr>
                <w:rFonts w:ascii="仿宋_GB2312" w:eastAsia="仿宋_GB2312" w:cs="宋体"/>
                <w:kern w:val="0"/>
                <w:sz w:val="20"/>
                <w:szCs w:val="20"/>
              </w:rPr>
              <w:t xml:space="preserve">    1.</w:t>
            </w:r>
            <w:r>
              <w:rPr>
                <w:rFonts w:hint="eastAsia" w:ascii="仿宋_GB2312" w:eastAsia="仿宋_GB2312" w:cs="宋体"/>
                <w:kern w:val="0"/>
                <w:sz w:val="20"/>
                <w:szCs w:val="20"/>
              </w:rPr>
              <w:t>在监督检查中发现重大事故隐患，不依法及时处理的（乡镇纪委）；</w:t>
            </w:r>
          </w:p>
          <w:p>
            <w:pPr>
              <w:widowControl/>
              <w:adjustRightInd w:val="0"/>
              <w:snapToGrid w:val="0"/>
              <w:spacing w:line="300" w:lineRule="exact"/>
              <w:ind w:firstLine="400" w:firstLineChars="200"/>
              <w:rPr>
                <w:rFonts w:hint="eastAsia" w:ascii="仿宋_GB2312" w:eastAsia="仿宋_GB2312" w:cs="宋体"/>
                <w:kern w:val="0"/>
                <w:sz w:val="20"/>
                <w:szCs w:val="20"/>
                <w:lang w:eastAsia="zh-CN"/>
              </w:rPr>
            </w:pPr>
            <w:r>
              <w:rPr>
                <w:rFonts w:ascii="仿宋_GB2312" w:eastAsia="仿宋_GB2312" w:cs="宋体"/>
                <w:kern w:val="0"/>
                <w:sz w:val="20"/>
                <w:szCs w:val="20"/>
              </w:rPr>
              <w:t xml:space="preserve">    2.</w:t>
            </w:r>
            <w:r>
              <w:rPr>
                <w:rFonts w:hint="eastAsia" w:ascii="仿宋_GB2312" w:eastAsia="仿宋_GB2312" w:cs="宋体"/>
                <w:kern w:val="0"/>
                <w:sz w:val="20"/>
                <w:szCs w:val="20"/>
              </w:rPr>
              <w:t>在监督检查中滥用职权、玩忽职守、徇私舞弊行为的（乡镇纪委）；</w:t>
            </w:r>
          </w:p>
          <w:p>
            <w:pPr>
              <w:widowControl/>
              <w:adjustRightInd w:val="0"/>
              <w:snapToGrid w:val="0"/>
              <w:spacing w:line="300" w:lineRule="exact"/>
              <w:ind w:firstLine="400" w:firstLineChars="200"/>
              <w:rPr>
                <w:rFonts w:hint="eastAsia" w:ascii="仿宋_GB2312" w:eastAsia="仿宋_GB2312" w:cs="宋体"/>
                <w:kern w:val="0"/>
                <w:sz w:val="20"/>
                <w:szCs w:val="20"/>
                <w:lang w:eastAsia="zh-CN"/>
              </w:rPr>
            </w:pPr>
            <w:r>
              <w:rPr>
                <w:rFonts w:ascii="仿宋_GB2312" w:eastAsia="仿宋_GB2312" w:cs="宋体"/>
                <w:kern w:val="0"/>
                <w:sz w:val="20"/>
                <w:szCs w:val="20"/>
              </w:rPr>
              <w:t xml:space="preserve">    3.</w:t>
            </w:r>
            <w:r>
              <w:rPr>
                <w:rFonts w:hint="eastAsia" w:ascii="仿宋_GB2312" w:eastAsia="仿宋_GB2312" w:cs="宋体"/>
                <w:kern w:val="0"/>
                <w:sz w:val="20"/>
                <w:szCs w:val="20"/>
              </w:rPr>
              <w:t>利用职务上的便利，索取或者收受他人财物、以权谋私的（乡镇纪委）；</w:t>
            </w:r>
          </w:p>
          <w:p>
            <w:pPr>
              <w:widowControl/>
              <w:adjustRightInd w:val="0"/>
              <w:snapToGrid w:val="0"/>
              <w:spacing w:line="300" w:lineRule="exact"/>
              <w:ind w:firstLine="400" w:firstLineChars="200"/>
              <w:rPr>
                <w:rFonts w:hint="eastAsia" w:ascii="仿宋_GB2312" w:eastAsia="仿宋_GB2312" w:cs="宋体"/>
                <w:kern w:val="0"/>
                <w:sz w:val="20"/>
                <w:szCs w:val="20"/>
                <w:lang w:eastAsia="zh-CN"/>
              </w:rPr>
            </w:pPr>
            <w:r>
              <w:rPr>
                <w:rFonts w:ascii="仿宋_GB2312" w:eastAsia="仿宋_GB2312" w:cs="宋体"/>
                <w:kern w:val="0"/>
                <w:sz w:val="20"/>
                <w:szCs w:val="20"/>
              </w:rPr>
              <w:t xml:space="preserve">    4.</w:t>
            </w:r>
            <w:r>
              <w:rPr>
                <w:rFonts w:hint="eastAsia" w:ascii="仿宋_GB2312" w:eastAsia="仿宋_GB2312" w:cs="宋体"/>
                <w:kern w:val="0"/>
                <w:sz w:val="20"/>
                <w:szCs w:val="20"/>
              </w:rPr>
              <w:t>违反规定程序实施监督检查的（乡镇纪委）；</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5.</w:t>
            </w:r>
            <w:r>
              <w:rPr>
                <w:rFonts w:hint="eastAsia" w:ascii="仿宋_GB2312" w:eastAsia="仿宋_GB2312" w:cs="宋体"/>
                <w:kern w:val="0"/>
                <w:sz w:val="20"/>
                <w:szCs w:val="20"/>
              </w:rPr>
              <w:t>其他违反法律法规规章文件规定的行为（乡镇纪委）。</w:t>
            </w:r>
          </w:p>
        </w:tc>
        <w:tc>
          <w:tcPr>
            <w:tcW w:w="5188" w:type="dxa"/>
            <w:vAlign w:val="center"/>
          </w:tcPr>
          <w:p>
            <w:pPr>
              <w:widowControl/>
              <w:adjustRightInd w:val="0"/>
              <w:snapToGrid w:val="0"/>
              <w:spacing w:line="300" w:lineRule="exact"/>
              <w:ind w:firstLine="400" w:firstLineChars="200"/>
              <w:rPr>
                <w:rFonts w:hint="eastAsia" w:ascii="仿宋_GB2312" w:eastAsia="仿宋_GB2312" w:cs="宋体"/>
                <w:kern w:val="0"/>
                <w:sz w:val="20"/>
                <w:szCs w:val="20"/>
                <w:lang w:eastAsia="zh-CN"/>
              </w:rPr>
            </w:pPr>
            <w:r>
              <w:rPr>
                <w:rFonts w:ascii="仿宋_GB2312" w:eastAsia="仿宋_GB2312" w:cs="宋体"/>
                <w:kern w:val="0"/>
                <w:sz w:val="20"/>
                <w:szCs w:val="20"/>
              </w:rPr>
              <w:t>1.</w:t>
            </w:r>
            <w:r>
              <w:rPr>
                <w:rFonts w:hint="eastAsia" w:ascii="仿宋_GB2312" w:eastAsia="仿宋_GB2312" w:cs="宋体"/>
                <w:kern w:val="0"/>
                <w:sz w:val="20"/>
                <w:szCs w:val="20"/>
              </w:rPr>
              <w:t>【法律】《安全生产法》第八十七条</w:t>
            </w:r>
            <w:r>
              <w:rPr>
                <w:rFonts w:ascii="仿宋_GB2312" w:eastAsia="仿宋_GB2312" w:cs="宋体"/>
                <w:kern w:val="0"/>
                <w:sz w:val="20"/>
                <w:szCs w:val="20"/>
              </w:rPr>
              <w:t xml:space="preserve">  </w:t>
            </w:r>
            <w:r>
              <w:rPr>
                <w:rFonts w:hint="eastAsia" w:ascii="仿宋_GB2312" w:eastAsia="仿宋_GB2312" w:cs="宋体"/>
                <w:kern w:val="0"/>
                <w:sz w:val="20"/>
                <w:szCs w:val="20"/>
              </w:rPr>
              <w:t>负有安全生产监督管理职责的部门的工作人员，有下列行为之一的，给予降级或者撤职的处分；构成犯罪的，依照刑法有关规定追究刑事责任：（一）对不符合法定安全生产条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w:t>
            </w:r>
            <w:r>
              <w:rPr>
                <w:rFonts w:ascii="仿宋_GB2312" w:eastAsia="仿宋_GB2312" w:cs="宋体"/>
                <w:kern w:val="0"/>
                <w:sz w:val="20"/>
                <w:szCs w:val="20"/>
              </w:rPr>
              <w:t xml:space="preserve">  </w:t>
            </w:r>
            <w:r>
              <w:rPr>
                <w:rFonts w:hint="eastAsia" w:ascii="仿宋_GB2312" w:eastAsia="仿宋_GB2312" w:cs="宋体"/>
                <w:kern w:val="0"/>
                <w:sz w:val="20"/>
                <w:szCs w:val="20"/>
              </w:rPr>
              <w:t>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pPr>
              <w:widowControl/>
              <w:adjustRightInd w:val="0"/>
              <w:snapToGrid w:val="0"/>
              <w:spacing w:line="300" w:lineRule="exact"/>
              <w:ind w:firstLine="400" w:firstLineChars="200"/>
              <w:rPr>
                <w:rFonts w:hint="eastAsia" w:ascii="仿宋_GB2312" w:eastAsia="仿宋_GB2312" w:cs="宋体"/>
                <w:kern w:val="0"/>
                <w:sz w:val="20"/>
                <w:szCs w:val="20"/>
                <w:lang w:eastAsia="zh-CN"/>
              </w:rPr>
            </w:pPr>
            <w:r>
              <w:rPr>
                <w:rFonts w:ascii="仿宋_GB2312" w:eastAsia="仿宋_GB2312" w:cs="宋体"/>
                <w:kern w:val="0"/>
                <w:sz w:val="20"/>
                <w:szCs w:val="20"/>
              </w:rPr>
              <w:t xml:space="preserve">    2.</w:t>
            </w:r>
            <w:r>
              <w:rPr>
                <w:rFonts w:hint="eastAsia" w:ascii="仿宋_GB2312" w:eastAsia="仿宋_GB2312" w:cs="宋体"/>
                <w:kern w:val="0"/>
                <w:sz w:val="20"/>
                <w:szCs w:val="20"/>
              </w:rPr>
              <w:t>同</w:t>
            </w:r>
            <w:r>
              <w:rPr>
                <w:rFonts w:ascii="仿宋_GB2312" w:eastAsia="仿宋_GB2312" w:cs="宋体"/>
                <w:kern w:val="0"/>
                <w:sz w:val="20"/>
                <w:szCs w:val="20"/>
              </w:rPr>
              <w:t>1</w:t>
            </w:r>
            <w:r>
              <w:rPr>
                <w:rFonts w:hint="eastAsia" w:ascii="仿宋_GB2312" w:eastAsia="仿宋_GB2312" w:cs="宋体"/>
                <w:kern w:val="0"/>
                <w:sz w:val="20"/>
                <w:szCs w:val="20"/>
              </w:rPr>
              <w:t>。</w:t>
            </w:r>
          </w:p>
          <w:p>
            <w:pPr>
              <w:widowControl/>
              <w:adjustRightInd w:val="0"/>
              <w:snapToGrid w:val="0"/>
              <w:spacing w:line="300" w:lineRule="exact"/>
              <w:ind w:firstLine="400" w:firstLineChars="200"/>
              <w:rPr>
                <w:rFonts w:hint="eastAsia" w:ascii="仿宋_GB2312" w:eastAsia="仿宋_GB2312" w:cs="宋体"/>
                <w:kern w:val="0"/>
                <w:sz w:val="20"/>
                <w:szCs w:val="20"/>
                <w:lang w:eastAsia="zh-CN"/>
              </w:rPr>
            </w:pPr>
            <w:r>
              <w:rPr>
                <w:rFonts w:ascii="仿宋_GB2312" w:eastAsia="仿宋_GB2312" w:cs="宋体"/>
                <w:kern w:val="0"/>
                <w:sz w:val="20"/>
                <w:szCs w:val="20"/>
              </w:rPr>
              <w:t xml:space="preserve">    3.</w:t>
            </w:r>
            <w:r>
              <w:rPr>
                <w:rFonts w:hint="eastAsia" w:ascii="仿宋_GB2312" w:eastAsia="仿宋_GB2312" w:cs="宋体"/>
                <w:kern w:val="0"/>
                <w:sz w:val="20"/>
                <w:szCs w:val="20"/>
              </w:rPr>
              <w:t>【行政法规】《行政机关公务员处分条例》（</w:t>
            </w:r>
            <w:r>
              <w:rPr>
                <w:rFonts w:ascii="仿宋_GB2312" w:eastAsia="仿宋_GB2312" w:cs="宋体"/>
                <w:kern w:val="0"/>
                <w:sz w:val="20"/>
                <w:szCs w:val="20"/>
              </w:rPr>
              <w:t>2007</w:t>
            </w:r>
            <w:r>
              <w:rPr>
                <w:rFonts w:hint="eastAsia" w:ascii="仿宋_GB2312" w:eastAsia="仿宋_GB2312" w:cs="宋体"/>
                <w:kern w:val="0"/>
                <w:sz w:val="20"/>
                <w:szCs w:val="20"/>
              </w:rPr>
              <w:t>年国务院令第</w:t>
            </w:r>
            <w:r>
              <w:rPr>
                <w:rFonts w:ascii="仿宋_GB2312" w:eastAsia="仿宋_GB2312" w:cs="宋体"/>
                <w:kern w:val="0"/>
                <w:sz w:val="20"/>
                <w:szCs w:val="20"/>
              </w:rPr>
              <w:t>495</w:t>
            </w:r>
            <w:r>
              <w:rPr>
                <w:rFonts w:hint="eastAsia" w:ascii="仿宋_GB2312" w:eastAsia="仿宋_GB2312" w:cs="宋体"/>
                <w:kern w:val="0"/>
                <w:sz w:val="20"/>
                <w:szCs w:val="20"/>
              </w:rPr>
              <w:t>号公布，自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日起施行）第二十三条</w:t>
            </w:r>
            <w:r>
              <w:rPr>
                <w:rFonts w:ascii="仿宋_GB2312" w:eastAsia="仿宋_GB2312" w:cs="宋体"/>
                <w:kern w:val="0"/>
                <w:sz w:val="20"/>
                <w:szCs w:val="20"/>
              </w:rPr>
              <w:t>:</w:t>
            </w:r>
            <w:r>
              <w:rPr>
                <w:rFonts w:hint="eastAsia" w:ascii="仿宋_GB2312" w:eastAsia="仿宋_GB2312" w:cs="宋体"/>
                <w:kern w:val="0"/>
                <w:sz w:val="20"/>
                <w:szCs w:val="20"/>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 xml:space="preserve">    4.</w:t>
            </w:r>
            <w:r>
              <w:rPr>
                <w:rFonts w:hint="eastAsia" w:ascii="仿宋_GB2312" w:eastAsia="仿宋_GB2312" w:cs="宋体"/>
                <w:kern w:val="0"/>
                <w:sz w:val="20"/>
                <w:szCs w:val="20"/>
              </w:rPr>
              <w:t>【地方政府规章】《广西壮族自治区行政过错责任追究办法》（</w:t>
            </w:r>
            <w:r>
              <w:rPr>
                <w:rFonts w:ascii="仿宋_GB2312" w:eastAsia="仿宋_GB2312" w:cs="宋体"/>
                <w:kern w:val="0"/>
                <w:sz w:val="20"/>
                <w:szCs w:val="20"/>
              </w:rPr>
              <w:t>2007</w:t>
            </w:r>
            <w:r>
              <w:rPr>
                <w:rFonts w:hint="eastAsia" w:ascii="仿宋_GB2312" w:eastAsia="仿宋_GB2312" w:cs="宋体"/>
                <w:kern w:val="0"/>
                <w:sz w:val="20"/>
                <w:szCs w:val="20"/>
              </w:rPr>
              <w:t>年广西壮族自治区人民政府令第</w:t>
            </w:r>
            <w:r>
              <w:rPr>
                <w:rFonts w:ascii="仿宋_GB2312" w:eastAsia="仿宋_GB2312" w:cs="宋体"/>
                <w:kern w:val="0"/>
                <w:sz w:val="20"/>
                <w:szCs w:val="20"/>
              </w:rPr>
              <w:t>24</w:t>
            </w:r>
            <w:r>
              <w:rPr>
                <w:rFonts w:hint="eastAsia" w:ascii="仿宋_GB2312" w:eastAsia="仿宋_GB2312" w:cs="宋体"/>
                <w:kern w:val="0"/>
                <w:sz w:val="20"/>
                <w:szCs w:val="20"/>
              </w:rPr>
              <w:t>号公布</w:t>
            </w:r>
            <w:r>
              <w:rPr>
                <w:rFonts w:ascii="仿宋_GB2312" w:eastAsia="仿宋_GB2312" w:cs="宋体"/>
                <w:kern w:val="0"/>
                <w:sz w:val="20"/>
                <w:szCs w:val="20"/>
              </w:rPr>
              <w:t>,</w:t>
            </w:r>
            <w:r>
              <w:rPr>
                <w:rFonts w:hint="eastAsia" w:ascii="仿宋_GB2312" w:eastAsia="仿宋_GB2312" w:cs="宋体"/>
                <w:kern w:val="0"/>
                <w:sz w:val="20"/>
                <w:szCs w:val="20"/>
              </w:rPr>
              <w:t>自</w:t>
            </w:r>
            <w:r>
              <w:rPr>
                <w:rFonts w:ascii="仿宋_GB2312" w:eastAsia="仿宋_GB2312" w:cs="宋体"/>
                <w:kern w:val="0"/>
                <w:sz w:val="20"/>
                <w:szCs w:val="20"/>
              </w:rPr>
              <w:t>2007</w:t>
            </w:r>
            <w:r>
              <w:rPr>
                <w:rFonts w:hint="eastAsia" w:ascii="仿宋_GB2312" w:eastAsia="仿宋_GB2312" w:cs="宋体"/>
                <w:kern w:val="0"/>
                <w:sz w:val="20"/>
                <w:szCs w:val="20"/>
              </w:rPr>
              <w:t>年</w:t>
            </w:r>
            <w:r>
              <w:rPr>
                <w:rFonts w:ascii="仿宋_GB2312" w:eastAsia="仿宋_GB2312" w:cs="宋体"/>
                <w:kern w:val="0"/>
                <w:sz w:val="20"/>
                <w:szCs w:val="20"/>
              </w:rPr>
              <w:t>6</w:t>
            </w:r>
            <w:r>
              <w:rPr>
                <w:rFonts w:hint="eastAsia" w:ascii="仿宋_GB2312" w:eastAsia="仿宋_GB2312" w:cs="宋体"/>
                <w:kern w:val="0"/>
                <w:sz w:val="20"/>
                <w:szCs w:val="20"/>
              </w:rPr>
              <w:t>月</w:t>
            </w:r>
            <w:r>
              <w:rPr>
                <w:rFonts w:ascii="仿宋_GB2312" w:eastAsia="仿宋_GB2312" w:cs="宋体"/>
                <w:kern w:val="0"/>
                <w:sz w:val="20"/>
                <w:szCs w:val="20"/>
              </w:rPr>
              <w:t>1</w:t>
            </w:r>
            <w:r>
              <w:rPr>
                <w:rFonts w:hint="eastAsia" w:ascii="仿宋_GB2312" w:eastAsia="仿宋_GB2312" w:cs="宋体"/>
                <w:kern w:val="0"/>
                <w:sz w:val="20"/>
                <w:szCs w:val="20"/>
              </w:rPr>
              <w:t>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3</w:t>
            </w:r>
            <w:r>
              <w:rPr>
                <w:rFonts w:hint="eastAsia" w:ascii="仿宋_GB2312" w:hAnsi="宋体" w:eastAsia="仿宋_GB2312" w:cs="宋体"/>
                <w:kern w:val="0"/>
                <w:sz w:val="20"/>
                <w:szCs w:val="20"/>
                <w:lang w:val="en-US" w:eastAsia="zh-CN"/>
              </w:rPr>
              <w:t>1</w:t>
            </w:r>
          </w:p>
        </w:tc>
        <w:tc>
          <w:tcPr>
            <w:tcW w:w="308"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行政强制</w:t>
            </w:r>
          </w:p>
        </w:tc>
        <w:tc>
          <w:tcPr>
            <w:tcW w:w="906"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代为恢复植被和林业生产条件或代为补种树木</w:t>
            </w:r>
          </w:p>
        </w:tc>
        <w:tc>
          <w:tcPr>
            <w:tcW w:w="540" w:type="dxa"/>
            <w:vAlign w:val="center"/>
          </w:tcPr>
          <w:p>
            <w:pPr>
              <w:widowControl/>
              <w:spacing w:line="300" w:lineRule="exact"/>
              <w:textAlignment w:val="center"/>
              <w:rPr>
                <w:rFonts w:ascii="仿宋_GB2312" w:hAnsi="方正书宋_GBK" w:eastAsia="仿宋_GB2312" w:cs="方正书宋_GBK"/>
                <w:kern w:val="0"/>
                <w:sz w:val="20"/>
                <w:szCs w:val="20"/>
              </w:rPr>
            </w:pPr>
          </w:p>
        </w:tc>
        <w:tc>
          <w:tcPr>
            <w:tcW w:w="720"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lang w:val="en-US" w:eastAsia="zh-CN"/>
              </w:rPr>
              <w:t>严关</w:t>
            </w:r>
            <w:r>
              <w:rPr>
                <w:rFonts w:hint="eastAsia" w:ascii="仿宋_GB2312" w:hAnsi="方正书宋_GBK" w:eastAsia="仿宋_GB2312" w:cs="方正书宋_GBK"/>
                <w:kern w:val="0"/>
                <w:sz w:val="20"/>
                <w:szCs w:val="20"/>
              </w:rPr>
              <w:t>镇人民政府</w:t>
            </w:r>
          </w:p>
        </w:tc>
        <w:tc>
          <w:tcPr>
            <w:tcW w:w="858" w:type="dxa"/>
            <w:vAlign w:val="center"/>
          </w:tcPr>
          <w:p>
            <w:pPr>
              <w:widowControl/>
              <w:spacing w:line="300" w:lineRule="exact"/>
              <w:textAlignment w:val="center"/>
              <w:rPr>
                <w:rFonts w:ascii="仿宋_GB2312" w:hAnsi="方正书宋_GBK" w:eastAsia="仿宋_GB2312" w:cs="方正书宋_GBK"/>
                <w:kern w:val="0"/>
                <w:sz w:val="20"/>
                <w:szCs w:val="20"/>
              </w:rPr>
            </w:pPr>
            <w:r>
              <w:rPr>
                <w:rFonts w:hint="eastAsia" w:ascii="仿宋_GB2312" w:hAnsi="宋体" w:eastAsia="仿宋_GB2312" w:cs="宋体"/>
                <w:kern w:val="0"/>
                <w:sz w:val="20"/>
                <w:szCs w:val="20"/>
              </w:rPr>
              <w:t>社会治安综合治理办公室</w:t>
            </w:r>
          </w:p>
        </w:tc>
        <w:tc>
          <w:tcPr>
            <w:tcW w:w="3199"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法律】《中华人民共和国森林法》第八十一条：违反本法规定，有下列情形之一的，由县级以上人民政府林业主管部门依法组织代为履行，代为履行所需费用由违法者承担：（一）拒不恢复植被和林业生产条件，或者恢复植被和林业生产条件不符合国家有关规定；（二）拒不补种树木，或者补种不符合国家有关规定。</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恢复植被和林业生产条件、树木补种的标准，由省级以上人民政府林业主管部门制定。</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【行政法规】《中华人民共和国森林法实施条例》（</w:t>
            </w:r>
            <w:r>
              <w:rPr>
                <w:rFonts w:ascii="仿宋_GB2312" w:hAnsi="方正书宋_GBK" w:eastAsia="仿宋_GB2312" w:cs="方正书宋_GBK"/>
                <w:kern w:val="0"/>
                <w:sz w:val="20"/>
                <w:szCs w:val="20"/>
              </w:rPr>
              <w:t>2000</w:t>
            </w:r>
            <w:r>
              <w:rPr>
                <w:rFonts w:hint="eastAsia" w:ascii="仿宋_GB2312" w:hAnsi="方正书宋_GBK" w:eastAsia="仿宋_GB2312" w:cs="方正书宋_GBK"/>
                <w:kern w:val="0"/>
                <w:sz w:val="20"/>
                <w:szCs w:val="20"/>
              </w:rPr>
              <w:t>年国务院令第</w:t>
            </w:r>
            <w:r>
              <w:rPr>
                <w:rFonts w:ascii="仿宋_GB2312" w:hAnsi="方正书宋_GBK" w:eastAsia="仿宋_GB2312" w:cs="方正书宋_GBK"/>
                <w:kern w:val="0"/>
                <w:sz w:val="20"/>
                <w:szCs w:val="20"/>
              </w:rPr>
              <w:t>278</w:t>
            </w:r>
            <w:r>
              <w:rPr>
                <w:rFonts w:hint="eastAsia" w:ascii="仿宋_GB2312" w:hAnsi="方正书宋_GBK" w:eastAsia="仿宋_GB2312" w:cs="方正书宋_GBK"/>
                <w:kern w:val="0"/>
                <w:sz w:val="20"/>
                <w:szCs w:val="20"/>
              </w:rPr>
              <w:t>号发布，</w:t>
            </w:r>
            <w:r>
              <w:rPr>
                <w:rFonts w:ascii="仿宋_GB2312" w:hAnsi="方正书宋_GBK" w:eastAsia="仿宋_GB2312" w:cs="方正书宋_GBK"/>
                <w:kern w:val="0"/>
                <w:sz w:val="20"/>
                <w:szCs w:val="20"/>
              </w:rPr>
              <w:t>2018</w:t>
            </w:r>
            <w:r>
              <w:rPr>
                <w:rFonts w:hint="eastAsia" w:ascii="仿宋_GB2312" w:hAnsi="方正书宋_GBK" w:eastAsia="仿宋_GB2312" w:cs="方正书宋_GBK"/>
                <w:kern w:val="0"/>
                <w:sz w:val="20"/>
                <w:szCs w:val="20"/>
              </w:rPr>
              <w:t>年国务院令第</w:t>
            </w:r>
            <w:r>
              <w:rPr>
                <w:rFonts w:ascii="仿宋_GB2312" w:hAnsi="方正书宋_GBK" w:eastAsia="仿宋_GB2312" w:cs="方正书宋_GBK"/>
                <w:kern w:val="0"/>
                <w:sz w:val="20"/>
                <w:szCs w:val="20"/>
              </w:rPr>
              <w:t>698</w:t>
            </w:r>
            <w:r>
              <w:rPr>
                <w:rFonts w:hint="eastAsia" w:ascii="仿宋_GB2312" w:hAnsi="方正书宋_GBK" w:eastAsia="仿宋_GB2312" w:cs="方正书宋_GBK"/>
                <w:kern w:val="0"/>
                <w:sz w:val="20"/>
                <w:szCs w:val="20"/>
              </w:rPr>
              <w:t>号修订）第四十一条：违反本条例规定，毁林采种或者违反操作技术规程采脂、挖笋、掘根、剥树皮及过度修枝，致使森林、林木受到毁坏的，依法赔偿损失，由县级以上人民政府林业主管部门责令停止违法行为，补种毁坏株数</w:t>
            </w: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倍至</w:t>
            </w: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倍的树木，可以处毁坏林木价值</w:t>
            </w: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倍至</w:t>
            </w: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倍的罚款；拒不补种树木或者补种不符合国家有关规定的，由县级以上人民政府林业主管部门组织代为补种，所需费用由违法者支付。</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hint="eastAsia" w:ascii="仿宋_GB2312" w:hAnsi="方正书宋_GBK" w:eastAsia="仿宋_GB2312" w:cs="方正书宋_GBK"/>
                <w:kern w:val="0"/>
                <w:sz w:val="20"/>
                <w:szCs w:val="20"/>
              </w:rPr>
              <w:t>违反森林法和本条例规定，擅自开垦林地，致使森林、林木受到毁坏的，依照森林法第四十四条的规定予以处罚……。</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【规范性文件】《自治区党委编办关于印发〈广西赋予乡镇（街道）部分县级管理权限清单（第一批）〉的通知》（桂编办发〔</w:t>
            </w:r>
            <w:r>
              <w:rPr>
                <w:rFonts w:ascii="仿宋_GB2312" w:hAnsi="方正书宋_GBK" w:eastAsia="仿宋_GB2312" w:cs="方正书宋_GBK"/>
                <w:kern w:val="0"/>
                <w:sz w:val="20"/>
                <w:szCs w:val="20"/>
              </w:rPr>
              <w:t>2019</w:t>
            </w:r>
            <w:r>
              <w:rPr>
                <w:rFonts w:hint="eastAsia" w:ascii="仿宋_GB2312" w:hAnsi="方正书宋_GBK" w:eastAsia="仿宋_GB2312" w:cs="方正书宋_GBK"/>
                <w:kern w:val="0"/>
                <w:sz w:val="20"/>
                <w:szCs w:val="20"/>
              </w:rPr>
              <w:t>〕</w:t>
            </w:r>
            <w:r>
              <w:rPr>
                <w:rFonts w:ascii="仿宋_GB2312" w:hAnsi="方正书宋_GBK" w:eastAsia="仿宋_GB2312" w:cs="方正书宋_GBK"/>
                <w:kern w:val="0"/>
                <w:sz w:val="20"/>
                <w:szCs w:val="20"/>
              </w:rPr>
              <w:t>195</w:t>
            </w:r>
            <w:r>
              <w:rPr>
                <w:rFonts w:hint="eastAsia" w:ascii="仿宋_GB2312" w:hAnsi="方正书宋_GBK" w:eastAsia="仿宋_GB2312" w:cs="方正书宋_GBK"/>
                <w:kern w:val="0"/>
                <w:sz w:val="20"/>
                <w:szCs w:val="20"/>
              </w:rPr>
              <w:t>号）</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“代为补种树木”赋权至乡镇人民政府（街道办事处）实施。</w:t>
            </w:r>
          </w:p>
        </w:tc>
        <w:tc>
          <w:tcPr>
            <w:tcW w:w="2177"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审查催告责任（</w:t>
            </w:r>
            <w:r>
              <w:rPr>
                <w:rFonts w:hint="eastAsia" w:ascii="仿宋_GB2312" w:hAnsi="宋体" w:eastAsia="仿宋_GB2312" w:cs="宋体"/>
                <w:kern w:val="0"/>
                <w:sz w:val="20"/>
                <w:szCs w:val="20"/>
              </w:rPr>
              <w:t>社会治安综合治理办公室</w:t>
            </w:r>
            <w:r>
              <w:rPr>
                <w:rFonts w:hint="eastAsia" w:ascii="仿宋_GB2312" w:hAnsi="方正书宋_GBK" w:eastAsia="仿宋_GB2312" w:cs="方正书宋_GBK"/>
                <w:kern w:val="0"/>
                <w:sz w:val="20"/>
                <w:szCs w:val="20"/>
              </w:rPr>
              <w:t>）：审查当事人是否逾期未履行义务；书面催告当事人履行义务的期限、方式（涉及金钱给付的，明确告知金额和给付方式）及享有的陈述权和申辩权，催告当事人履行义务。</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决定责任（</w:t>
            </w:r>
            <w:r>
              <w:rPr>
                <w:rFonts w:hint="eastAsia" w:ascii="仿宋_GB2312" w:hAnsi="宋体" w:eastAsia="仿宋_GB2312" w:cs="宋体"/>
                <w:kern w:val="0"/>
                <w:sz w:val="20"/>
                <w:szCs w:val="20"/>
              </w:rPr>
              <w:t>社会治安综合治理办公室</w:t>
            </w:r>
            <w:r>
              <w:rPr>
                <w:rFonts w:hint="eastAsia" w:ascii="仿宋_GB2312" w:hAnsi="方正书宋_GBK" w:eastAsia="仿宋_GB2312" w:cs="方正书宋_GBK"/>
                <w:kern w:val="0"/>
                <w:sz w:val="20"/>
                <w:szCs w:val="20"/>
              </w:rPr>
              <w:t>）：充分听取当事人提出的事实、理由和证据，进行记录和复核，无正当理由的，向本行政机关负责人报告，经批准作出代履行决定书并送达当事人。</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代履行责任（</w:t>
            </w:r>
            <w:r>
              <w:rPr>
                <w:rFonts w:hint="eastAsia" w:ascii="仿宋_GB2312" w:hAnsi="宋体" w:eastAsia="仿宋_GB2312" w:cs="宋体"/>
                <w:kern w:val="0"/>
                <w:sz w:val="20"/>
                <w:szCs w:val="20"/>
              </w:rPr>
              <w:t>社会治安综合治理办公室</w:t>
            </w:r>
            <w:r>
              <w:rPr>
                <w:rFonts w:hint="eastAsia" w:ascii="仿宋_GB2312" w:hAnsi="方正书宋_GBK" w:eastAsia="仿宋_GB2312" w:cs="方正书宋_GBK"/>
                <w:kern w:val="0"/>
                <w:sz w:val="20"/>
                <w:szCs w:val="20"/>
              </w:rPr>
              <w:t>）：代履行三日前，催告当事人履行，当事人履行的，停止代履行；代履行时到场监督；代履行完毕，到场监督的工作人员、代履行人和当事人或者见证人在执行文书上签名或者盖章。</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追缴代履行费用责任（</w:t>
            </w:r>
            <w:r>
              <w:rPr>
                <w:rFonts w:hint="eastAsia" w:ascii="仿宋_GB2312" w:hAnsi="宋体" w:eastAsia="仿宋_GB2312" w:cs="宋体"/>
                <w:kern w:val="0"/>
                <w:sz w:val="20"/>
                <w:szCs w:val="20"/>
              </w:rPr>
              <w:t>社会治安综合治理办公室</w:t>
            </w:r>
            <w:r>
              <w:rPr>
                <w:rFonts w:hint="eastAsia" w:ascii="仿宋_GB2312" w:hAnsi="方正书宋_GBK" w:eastAsia="仿宋_GB2312" w:cs="方正书宋_GBK"/>
                <w:kern w:val="0"/>
                <w:sz w:val="20"/>
                <w:szCs w:val="20"/>
              </w:rPr>
              <w:t>）：核算代履行费用，并向被履行单位追缴费用。</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其他法律法规规章文件规定应履行的责任。</w:t>
            </w:r>
          </w:p>
        </w:tc>
        <w:tc>
          <w:tcPr>
            <w:tcW w:w="4842" w:type="dxa"/>
            <w:vAlign w:val="center"/>
          </w:tcPr>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【法律】《中华人民共和国行政强制法》第三十五条：行政机关作出强制执行决定前，应当事先催告当事人履行义务</w:t>
            </w: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催告应当以书面形式作出，并载明下列事项：（一）履行义务的期限；（二）履行义务的方式；（三）涉及金钱给付的，应当有明确的金额和给付方式；（四）当事人依法享有的陈述权和申辩权。</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2.</w:t>
            </w:r>
            <w:r>
              <w:rPr>
                <w:rFonts w:hint="eastAsia" w:ascii="仿宋_GB2312" w:hAnsi="方正书宋_GBK" w:eastAsia="仿宋_GB2312" w:cs="方正书宋_GBK"/>
                <w:kern w:val="0"/>
                <w:sz w:val="20"/>
                <w:szCs w:val="20"/>
              </w:rPr>
              <w:t>【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3.</w:t>
            </w:r>
            <w:r>
              <w:rPr>
                <w:rFonts w:hint="eastAsia" w:ascii="仿宋_GB2312" w:hAnsi="方正书宋_GBK" w:eastAsia="仿宋_GB2312" w:cs="方正书宋_GBK"/>
                <w:kern w:val="0"/>
                <w:sz w:val="20"/>
                <w:szCs w:val="20"/>
              </w:rPr>
              <w:t>【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【法律】《中华人民共和国行政强制法》第五十一条第二款：代履行的费用按照成本合理确定，由当事人承担。但是，法律另有规定的除外。</w:t>
            </w:r>
          </w:p>
        </w:tc>
        <w:tc>
          <w:tcPr>
            <w:tcW w:w="1489" w:type="dxa"/>
            <w:vAlign w:val="center"/>
          </w:tcPr>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hint="eastAsia" w:ascii="仿宋_GB2312" w:hAnsi="方正书宋_GBK" w:eastAsia="仿宋_GB2312" w:cs="方正书宋_GBK"/>
                <w:kern w:val="0"/>
                <w:sz w:val="20"/>
                <w:szCs w:val="20"/>
              </w:rPr>
              <w:t>因不履行或不正确履行行政职责，有下列情形的，行政机关及相关工作人员应承担相应责任：</w:t>
            </w:r>
          </w:p>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1.</w:t>
            </w:r>
            <w:r>
              <w:rPr>
                <w:rFonts w:hint="eastAsia" w:ascii="仿宋_GB2312" w:hAnsi="方正书宋_GBK" w:eastAsia="仿宋_GB2312" w:cs="方正书宋_GBK"/>
                <w:kern w:val="0"/>
                <w:sz w:val="20"/>
                <w:szCs w:val="20"/>
              </w:rPr>
              <w:t>无法定依据或者超越法定权限实施行政强制的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2.</w:t>
            </w:r>
            <w:r>
              <w:rPr>
                <w:rFonts w:hint="eastAsia" w:ascii="仿宋_GB2312" w:hAnsi="方正书宋_GBK" w:eastAsia="仿宋_GB2312" w:cs="方正书宋_GBK"/>
                <w:kern w:val="0"/>
                <w:sz w:val="20"/>
                <w:szCs w:val="20"/>
              </w:rPr>
              <w:t>违反法定程序实施行政强制的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3.</w:t>
            </w:r>
            <w:r>
              <w:rPr>
                <w:rFonts w:hint="eastAsia" w:ascii="仿宋_GB2312" w:hAnsi="方正书宋_GBK" w:eastAsia="仿宋_GB2312" w:cs="方正书宋_GBK"/>
                <w:kern w:val="0"/>
                <w:sz w:val="20"/>
                <w:szCs w:val="20"/>
              </w:rPr>
              <w:t>不具备行政执法资格实施行政强制的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使用、丢失或损毁先行登记的财物，给行政相对人造成损失的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5.</w:t>
            </w:r>
            <w:r>
              <w:rPr>
                <w:rFonts w:hint="eastAsia" w:ascii="仿宋_GB2312" w:hAnsi="方正书宋_GBK" w:eastAsia="仿宋_GB2312" w:cs="方正书宋_GBK"/>
                <w:kern w:val="0"/>
                <w:sz w:val="20"/>
                <w:szCs w:val="20"/>
              </w:rPr>
              <w:t>在实施行政强制过程中滥用职权、玩忽职守、徇私舞弊的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6.</w:t>
            </w:r>
            <w:r>
              <w:rPr>
                <w:rFonts w:hint="eastAsia" w:ascii="仿宋_GB2312" w:hAnsi="方正书宋_GBK" w:eastAsia="仿宋_GB2312" w:cs="方正书宋_GBK"/>
                <w:kern w:val="0"/>
                <w:sz w:val="20"/>
                <w:szCs w:val="20"/>
              </w:rPr>
              <w:t>利用行政强制权为单位或者个人谋取利益的</w:t>
            </w:r>
            <w:r>
              <w:rPr>
                <w:rFonts w:hint="eastAsia" w:ascii="仿宋_GB2312" w:hAnsi="宋体" w:eastAsia="仿宋_GB2312" w:cs="宋体"/>
                <w:kern w:val="0"/>
                <w:sz w:val="20"/>
                <w:szCs w:val="20"/>
              </w:rPr>
              <w:t>（乡镇纪委）</w:t>
            </w:r>
            <w:r>
              <w:rPr>
                <w:rFonts w:hint="eastAsia" w:ascii="仿宋_GB2312" w:hAnsi="方正书宋_GBK" w:eastAsia="仿宋_GB2312" w:cs="方正书宋_GBK"/>
                <w:kern w:val="0"/>
                <w:sz w:val="20"/>
                <w:szCs w:val="20"/>
              </w:rPr>
              <w:t>；</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7.</w:t>
            </w:r>
            <w:r>
              <w:rPr>
                <w:rFonts w:hint="eastAsia" w:ascii="仿宋_GB2312" w:hAnsi="方正书宋_GBK" w:eastAsia="仿宋_GB2312" w:cs="方正书宋_GBK"/>
                <w:kern w:val="0"/>
                <w:sz w:val="20"/>
                <w:szCs w:val="20"/>
              </w:rPr>
              <w:t>其他违反法律法规规章文件规定的行为</w:t>
            </w:r>
            <w:r>
              <w:rPr>
                <w:rFonts w:hint="eastAsia" w:ascii="仿宋_GB2312" w:hAnsi="宋体" w:eastAsia="仿宋_GB2312" w:cs="宋体"/>
                <w:kern w:val="0"/>
                <w:sz w:val="20"/>
                <w:szCs w:val="20"/>
              </w:rPr>
              <w:t>（乡镇纪委）。</w:t>
            </w:r>
          </w:p>
        </w:tc>
        <w:tc>
          <w:tcPr>
            <w:tcW w:w="5188" w:type="dxa"/>
            <w:vAlign w:val="center"/>
          </w:tcPr>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【法律】《中华人民共和国行政强制法》（</w:t>
            </w:r>
            <w:r>
              <w:rPr>
                <w:rFonts w:ascii="仿宋_GB2312" w:hAnsi="方正书宋_GBK" w:eastAsia="仿宋_GB2312" w:cs="方正书宋_GBK"/>
                <w:kern w:val="0"/>
                <w:sz w:val="20"/>
                <w:szCs w:val="20"/>
              </w:rPr>
              <w:t>2011</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6</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30</w:t>
            </w:r>
            <w:r>
              <w:rPr>
                <w:rFonts w:hint="eastAsia" w:ascii="仿宋_GB2312" w:hAnsi="方正书宋_GBK" w:eastAsia="仿宋_GB2312" w:cs="方正书宋_GBK"/>
                <w:kern w:val="0"/>
                <w:sz w:val="20"/>
                <w:szCs w:val="20"/>
              </w:rPr>
              <w:t>日主席令第</w:t>
            </w:r>
            <w:r>
              <w:rPr>
                <w:rFonts w:ascii="仿宋_GB2312" w:hAnsi="方正书宋_GBK" w:eastAsia="仿宋_GB2312" w:cs="方正书宋_GBK"/>
                <w:kern w:val="0"/>
                <w:sz w:val="20"/>
                <w:szCs w:val="20"/>
              </w:rPr>
              <w:t>49</w:t>
            </w:r>
            <w:r>
              <w:rPr>
                <w:rFonts w:hint="eastAsia" w:ascii="仿宋_GB2312" w:hAnsi="方正书宋_GBK" w:eastAsia="仿宋_GB2312" w:cs="方正书宋_GBK"/>
                <w:kern w:val="0"/>
                <w:sz w:val="20"/>
                <w:szCs w:val="20"/>
              </w:rPr>
              <w:t>号发布，</w:t>
            </w:r>
            <w:r>
              <w:rPr>
                <w:rFonts w:ascii="仿宋_GB2312" w:hAnsi="方正书宋_GBK" w:eastAsia="仿宋_GB2312" w:cs="方正书宋_GBK"/>
                <w:kern w:val="0"/>
                <w:sz w:val="20"/>
                <w:szCs w:val="20"/>
              </w:rPr>
              <w:t>2012</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日起施行）第六十一条</w:t>
            </w:r>
            <w:r>
              <w:rPr>
                <w:rFonts w:ascii="仿宋_GB2312" w:hAnsi="方正书宋_GBK" w:eastAsia="仿宋_GB2312" w:cs="方正书宋_GBK"/>
                <w:kern w:val="0"/>
                <w:sz w:val="20"/>
                <w:szCs w:val="20"/>
              </w:rPr>
              <w:t>:</w:t>
            </w:r>
            <w:r>
              <w:rPr>
                <w:rFonts w:hint="eastAsia" w:ascii="仿宋_GB2312" w:hAnsi="方正书宋_GBK" w:eastAsia="仿宋_GB2312" w:cs="方正书宋_GBK"/>
                <w:kern w:val="0"/>
                <w:sz w:val="20"/>
                <w:szCs w:val="20"/>
              </w:rPr>
              <w:t>“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2.</w:t>
            </w:r>
            <w:r>
              <w:rPr>
                <w:rFonts w:hint="eastAsia" w:ascii="仿宋_GB2312" w:hAnsi="方正书宋_GBK" w:eastAsia="仿宋_GB2312" w:cs="方正书宋_GBK"/>
                <w:kern w:val="0"/>
                <w:sz w:val="20"/>
                <w:szCs w:val="20"/>
              </w:rPr>
              <w:t>同</w:t>
            </w:r>
            <w:r>
              <w:rPr>
                <w:rFonts w:ascii="仿宋_GB2312" w:hAnsi="方正书宋_GBK" w:eastAsia="仿宋_GB2312" w:cs="方正书宋_GBK"/>
                <w:kern w:val="0"/>
                <w:sz w:val="20"/>
                <w:szCs w:val="20"/>
              </w:rPr>
              <w:t>1.</w:t>
            </w:r>
          </w:p>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3.</w:t>
            </w:r>
            <w:r>
              <w:rPr>
                <w:rFonts w:hint="eastAsia" w:ascii="仿宋_GB2312" w:hAnsi="方正书宋_GBK" w:eastAsia="仿宋_GB2312" w:cs="方正书宋_GBK"/>
                <w:kern w:val="0"/>
                <w:sz w:val="20"/>
                <w:szCs w:val="20"/>
              </w:rPr>
              <w:t>同</w:t>
            </w:r>
            <w:r>
              <w:rPr>
                <w:rFonts w:ascii="仿宋_GB2312" w:hAnsi="方正书宋_GBK" w:eastAsia="仿宋_GB2312" w:cs="方正书宋_GBK"/>
                <w:kern w:val="0"/>
                <w:sz w:val="20"/>
                <w:szCs w:val="20"/>
              </w:rPr>
              <w:t>1.</w:t>
            </w:r>
          </w:p>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4.</w:t>
            </w:r>
            <w:r>
              <w:rPr>
                <w:rFonts w:hint="eastAsia" w:ascii="仿宋_GB2312" w:hAnsi="方正书宋_GBK" w:eastAsia="仿宋_GB2312" w:cs="方正书宋_GBK"/>
                <w:kern w:val="0"/>
                <w:sz w:val="20"/>
                <w:szCs w:val="20"/>
              </w:rPr>
              <w:t>【法律】《中华人民共和国行政强制法》（</w:t>
            </w:r>
            <w:r>
              <w:rPr>
                <w:rFonts w:ascii="仿宋_GB2312" w:hAnsi="方正书宋_GBK" w:eastAsia="仿宋_GB2312" w:cs="方正书宋_GBK"/>
                <w:kern w:val="0"/>
                <w:sz w:val="20"/>
                <w:szCs w:val="20"/>
              </w:rPr>
              <w:t>2011</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6</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30</w:t>
            </w:r>
            <w:r>
              <w:rPr>
                <w:rFonts w:hint="eastAsia" w:ascii="仿宋_GB2312" w:hAnsi="方正书宋_GBK" w:eastAsia="仿宋_GB2312" w:cs="方正书宋_GBK"/>
                <w:kern w:val="0"/>
                <w:sz w:val="20"/>
                <w:szCs w:val="20"/>
              </w:rPr>
              <w:t>日主席令第</w:t>
            </w:r>
            <w:r>
              <w:rPr>
                <w:rFonts w:ascii="仿宋_GB2312" w:hAnsi="方正书宋_GBK" w:eastAsia="仿宋_GB2312" w:cs="方正书宋_GBK"/>
                <w:kern w:val="0"/>
                <w:sz w:val="20"/>
                <w:szCs w:val="20"/>
              </w:rPr>
              <w:t>49</w:t>
            </w:r>
            <w:r>
              <w:rPr>
                <w:rFonts w:hint="eastAsia" w:ascii="仿宋_GB2312" w:hAnsi="方正书宋_GBK" w:eastAsia="仿宋_GB2312" w:cs="方正书宋_GBK"/>
                <w:kern w:val="0"/>
                <w:sz w:val="20"/>
                <w:szCs w:val="20"/>
              </w:rPr>
              <w:t>号发布，</w:t>
            </w:r>
            <w:r>
              <w:rPr>
                <w:rFonts w:ascii="仿宋_GB2312" w:hAnsi="方正书宋_GBK" w:eastAsia="仿宋_GB2312" w:cs="方正书宋_GBK"/>
                <w:kern w:val="0"/>
                <w:sz w:val="20"/>
                <w:szCs w:val="20"/>
              </w:rPr>
              <w:t>2012</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日起施行）第六十八条：“违反本法规定，给公民、法人或者其他组织造成损失的，依法给予赔偿。</w:t>
            </w:r>
            <w:r>
              <w:rPr>
                <w:rFonts w:ascii="仿宋_GB2312" w:hAnsi="方正书宋_GBK" w:eastAsia="仿宋_GB2312" w:cs="方正书宋_GBK"/>
                <w:kern w:val="0"/>
                <w:sz w:val="20"/>
                <w:szCs w:val="20"/>
              </w:rPr>
              <w:t xml:space="preserve"> </w:t>
            </w:r>
            <w:r>
              <w:rPr>
                <w:rFonts w:hint="eastAsia" w:ascii="仿宋_GB2312" w:hAnsi="方正书宋_GBK" w:eastAsia="仿宋_GB2312" w:cs="方正书宋_GBK"/>
                <w:kern w:val="0"/>
                <w:sz w:val="20"/>
                <w:szCs w:val="20"/>
              </w:rPr>
              <w:t>违反本法规定，构成犯罪的，依法追究刑事责任。”</w:t>
            </w:r>
          </w:p>
          <w:p>
            <w:pPr>
              <w:widowControl/>
              <w:spacing w:line="300" w:lineRule="exact"/>
              <w:ind w:firstLine="400" w:firstLineChars="200"/>
              <w:textAlignment w:val="center"/>
              <w:rPr>
                <w:rFonts w:hint="eastAsia" w:ascii="仿宋_GB2312" w:hAnsi="方正书宋_GBK" w:eastAsia="仿宋_GB2312" w:cs="方正书宋_GBK"/>
                <w:kern w:val="0"/>
                <w:sz w:val="20"/>
                <w:szCs w:val="20"/>
                <w:lang w:eastAsia="zh-CN"/>
              </w:rPr>
            </w:pPr>
            <w:r>
              <w:rPr>
                <w:rFonts w:ascii="仿宋_GB2312" w:hAnsi="方正书宋_GBK" w:eastAsia="仿宋_GB2312" w:cs="方正书宋_GBK"/>
                <w:kern w:val="0"/>
                <w:sz w:val="20"/>
                <w:szCs w:val="20"/>
              </w:rPr>
              <w:t xml:space="preserve">    5.</w:t>
            </w:r>
            <w:r>
              <w:rPr>
                <w:rFonts w:hint="eastAsia" w:ascii="仿宋_GB2312" w:hAnsi="方正书宋_GBK" w:eastAsia="仿宋_GB2312" w:cs="方正书宋_GBK"/>
                <w:kern w:val="0"/>
                <w:sz w:val="20"/>
                <w:szCs w:val="20"/>
              </w:rPr>
              <w:t>【行政法规】《行政机关公务员处分条例》（</w:t>
            </w:r>
            <w:r>
              <w:rPr>
                <w:rFonts w:ascii="仿宋_GB2312" w:hAnsi="方正书宋_GBK" w:eastAsia="仿宋_GB2312" w:cs="方正书宋_GBK"/>
                <w:kern w:val="0"/>
                <w:sz w:val="20"/>
                <w:szCs w:val="20"/>
              </w:rPr>
              <w:t>2007</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4</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22</w:t>
            </w:r>
            <w:r>
              <w:rPr>
                <w:rFonts w:hint="eastAsia" w:ascii="仿宋_GB2312" w:hAnsi="方正书宋_GBK" w:eastAsia="仿宋_GB2312" w:cs="方正书宋_GBK"/>
                <w:kern w:val="0"/>
                <w:sz w:val="20"/>
                <w:szCs w:val="20"/>
              </w:rPr>
              <w:t>日国务院令第</w:t>
            </w:r>
            <w:r>
              <w:rPr>
                <w:rFonts w:ascii="仿宋_GB2312" w:hAnsi="方正书宋_GBK" w:eastAsia="仿宋_GB2312" w:cs="方正书宋_GBK"/>
                <w:kern w:val="0"/>
                <w:sz w:val="20"/>
                <w:szCs w:val="20"/>
              </w:rPr>
              <w:t>495</w:t>
            </w:r>
            <w:r>
              <w:rPr>
                <w:rFonts w:hint="eastAsia" w:ascii="仿宋_GB2312" w:hAnsi="方正书宋_GBK" w:eastAsia="仿宋_GB2312" w:cs="方正书宋_GBK"/>
                <w:kern w:val="0"/>
                <w:sz w:val="20"/>
                <w:szCs w:val="20"/>
              </w:rPr>
              <w:t>号颁布，</w:t>
            </w:r>
            <w:r>
              <w:rPr>
                <w:rFonts w:ascii="仿宋_GB2312" w:hAnsi="方正书宋_GBK" w:eastAsia="仿宋_GB2312" w:cs="方正书宋_GBK"/>
                <w:kern w:val="0"/>
                <w:sz w:val="20"/>
                <w:szCs w:val="20"/>
              </w:rPr>
              <w:t>2007</w:t>
            </w:r>
            <w:r>
              <w:rPr>
                <w:rFonts w:hint="eastAsia" w:ascii="仿宋_GB2312" w:hAnsi="方正书宋_GBK" w:eastAsia="仿宋_GB2312" w:cs="方正书宋_GBK"/>
                <w:kern w:val="0"/>
                <w:sz w:val="20"/>
                <w:szCs w:val="20"/>
              </w:rPr>
              <w:t>年</w:t>
            </w:r>
            <w:r>
              <w:rPr>
                <w:rFonts w:ascii="仿宋_GB2312" w:hAnsi="方正书宋_GBK" w:eastAsia="仿宋_GB2312" w:cs="方正书宋_GBK"/>
                <w:kern w:val="0"/>
                <w:sz w:val="20"/>
                <w:szCs w:val="20"/>
              </w:rPr>
              <w:t>6</w:t>
            </w:r>
            <w:r>
              <w:rPr>
                <w:rFonts w:hint="eastAsia" w:ascii="仿宋_GB2312" w:hAnsi="方正书宋_GBK" w:eastAsia="仿宋_GB2312" w:cs="方正书宋_GBK"/>
                <w:kern w:val="0"/>
                <w:sz w:val="20"/>
                <w:szCs w:val="20"/>
              </w:rPr>
              <w:t>月</w:t>
            </w:r>
            <w:r>
              <w:rPr>
                <w:rFonts w:ascii="仿宋_GB2312" w:hAnsi="方正书宋_GBK" w:eastAsia="仿宋_GB2312" w:cs="方正书宋_GBK"/>
                <w:kern w:val="0"/>
                <w:sz w:val="20"/>
                <w:szCs w:val="20"/>
              </w:rPr>
              <w:t>1</w:t>
            </w:r>
            <w:r>
              <w:rPr>
                <w:rFonts w:hint="eastAsia" w:ascii="仿宋_GB2312" w:hAnsi="方正书宋_GBK" w:eastAsia="仿宋_GB2312" w:cs="方正书宋_GBK"/>
                <w:kern w:val="0"/>
                <w:sz w:val="20"/>
                <w:szCs w:val="20"/>
              </w:rPr>
              <w:t>日起施行）第二十条有下列行为之一的，给予记过、记大过处分；情节较重的，给予降级或者撤职处分；情节严重的，给予开除处分：（四）其他玩忽职守、贻误工作的行为。</w:t>
            </w:r>
          </w:p>
          <w:p>
            <w:pPr>
              <w:widowControl/>
              <w:spacing w:line="300" w:lineRule="exact"/>
              <w:ind w:firstLine="400" w:firstLineChars="200"/>
              <w:textAlignment w:val="center"/>
              <w:rPr>
                <w:rFonts w:ascii="仿宋_GB2312" w:hAnsi="方正书宋_GBK" w:eastAsia="仿宋_GB2312" w:cs="方正书宋_GBK"/>
                <w:kern w:val="0"/>
                <w:sz w:val="20"/>
                <w:szCs w:val="20"/>
              </w:rPr>
            </w:pPr>
            <w:r>
              <w:rPr>
                <w:rFonts w:ascii="仿宋_GB2312" w:hAnsi="方正书宋_GBK" w:eastAsia="仿宋_GB2312" w:cs="方正书宋_GBK"/>
                <w:kern w:val="0"/>
                <w:sz w:val="20"/>
                <w:szCs w:val="20"/>
              </w:rPr>
              <w:t xml:space="preserve">    6.</w:t>
            </w:r>
            <w:r>
              <w:rPr>
                <w:rFonts w:hint="eastAsia" w:ascii="仿宋_GB2312" w:hAnsi="方正书宋_GBK" w:eastAsia="仿宋_GB2312" w:cs="方正书宋_GBK"/>
                <w:kern w:val="0"/>
                <w:sz w:val="20"/>
                <w:szCs w:val="20"/>
              </w:rPr>
              <w:t>同</w:t>
            </w:r>
            <w:r>
              <w:rPr>
                <w:rFonts w:ascii="仿宋_GB2312" w:hAnsi="方正书宋_GBK" w:eastAsia="仿宋_GB2312" w:cs="方正书宋_GBK"/>
                <w:kern w:val="0"/>
                <w:sz w:val="20"/>
                <w:szCs w:val="20"/>
              </w:rPr>
              <w:t>1.</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3</w:t>
            </w:r>
            <w:r>
              <w:rPr>
                <w:rFonts w:hint="eastAsia" w:ascii="仿宋_GB2312" w:hAnsi="宋体" w:eastAsia="仿宋_GB2312" w:cs="宋体"/>
                <w:kern w:val="0"/>
                <w:sz w:val="20"/>
                <w:szCs w:val="20"/>
                <w:lang w:val="en-US" w:eastAsia="zh-CN"/>
              </w:rPr>
              <w:t>2</w:t>
            </w:r>
          </w:p>
        </w:tc>
        <w:tc>
          <w:tcPr>
            <w:tcW w:w="308" w:type="dxa"/>
            <w:vAlign w:val="center"/>
          </w:tcPr>
          <w:p>
            <w:pPr>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行政检查</w:t>
            </w:r>
          </w:p>
        </w:tc>
        <w:tc>
          <w:tcPr>
            <w:tcW w:w="906" w:type="dxa"/>
            <w:vAlign w:val="center"/>
          </w:tcPr>
          <w:p>
            <w:pPr>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消防安全检查</w:t>
            </w:r>
          </w:p>
        </w:tc>
        <w:tc>
          <w:tcPr>
            <w:tcW w:w="540" w:type="dxa"/>
            <w:vAlign w:val="center"/>
          </w:tcPr>
          <w:p>
            <w:pPr>
              <w:adjustRightInd w:val="0"/>
              <w:snapToGrid w:val="0"/>
              <w:spacing w:line="300" w:lineRule="exact"/>
              <w:rPr>
                <w:rFonts w:ascii="仿宋_GB2312" w:eastAsia="仿宋_GB2312"/>
                <w:kern w:val="0"/>
                <w:sz w:val="20"/>
                <w:szCs w:val="20"/>
              </w:rPr>
            </w:pPr>
          </w:p>
        </w:tc>
        <w:tc>
          <w:tcPr>
            <w:tcW w:w="720" w:type="dxa"/>
            <w:vAlign w:val="center"/>
          </w:tcPr>
          <w:p>
            <w:pPr>
              <w:adjustRightInd w:val="0"/>
              <w:snapToGrid w:val="0"/>
              <w:spacing w:line="300" w:lineRule="exact"/>
              <w:rPr>
                <w:rFonts w:ascii="仿宋_GB2312" w:eastAsia="仿宋_GB2312"/>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社会治安综合治理办公室</w:t>
            </w:r>
          </w:p>
          <w:p>
            <w:pPr>
              <w:adjustRightInd w:val="0"/>
              <w:snapToGrid w:val="0"/>
              <w:spacing w:line="300" w:lineRule="exact"/>
              <w:ind w:firstLine="400" w:firstLineChars="200"/>
              <w:rPr>
                <w:rFonts w:ascii="仿宋_GB2312" w:eastAsia="仿宋_GB2312" w:cs="宋体"/>
                <w:kern w:val="0"/>
                <w:sz w:val="20"/>
                <w:szCs w:val="20"/>
              </w:rPr>
            </w:pPr>
          </w:p>
        </w:tc>
        <w:tc>
          <w:tcPr>
            <w:tcW w:w="3199" w:type="dxa"/>
            <w:vAlign w:val="center"/>
          </w:tcPr>
          <w:p>
            <w:pPr>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法律】《中华人民共和国消防法》第三十一条：在农业收获季节、森林和草原防火期间、重大节假日期间以及火灾多发季节，地方各级人民政府应当组织开展有针对性的消防宣传教育，采取防火措施，进行消防安全检查。</w:t>
            </w:r>
          </w:p>
          <w:p>
            <w:pPr>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【地方性法规】《广西壮族自治区实施〈中华人民共和国消防法〉办法》（</w:t>
            </w:r>
            <w:r>
              <w:rPr>
                <w:rFonts w:ascii="仿宋_GB2312" w:eastAsia="仿宋_GB2312" w:cs="宋体"/>
                <w:kern w:val="0"/>
                <w:sz w:val="20"/>
                <w:szCs w:val="20"/>
              </w:rPr>
              <w:t>2012</w:t>
            </w:r>
            <w:r>
              <w:rPr>
                <w:rFonts w:hint="eastAsia" w:ascii="仿宋_GB2312" w:eastAsia="仿宋_GB2312" w:cs="宋体"/>
                <w:kern w:val="0"/>
                <w:sz w:val="20"/>
                <w:szCs w:val="20"/>
              </w:rPr>
              <w:t>年广西壮族自治区第十一届人民代表大会常务委员会第三十次会议通过）第九条：乡镇人民政府、城市街道办事处履行下列消防职责：（三）组织消防安全检查，督促整改、消除火灾隐患。</w:t>
            </w:r>
          </w:p>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pPr>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【规范性文件】《消防安全责任制实施办法》（国办发〔</w:t>
            </w:r>
            <w:r>
              <w:rPr>
                <w:rFonts w:ascii="仿宋_GB2312" w:eastAsia="仿宋_GB2312" w:cs="宋体"/>
                <w:kern w:val="0"/>
                <w:sz w:val="20"/>
                <w:szCs w:val="20"/>
              </w:rPr>
              <w:t>2017</w:t>
            </w:r>
            <w:r>
              <w:rPr>
                <w:rFonts w:hint="eastAsia" w:ascii="仿宋_GB2312" w:eastAsia="仿宋_GB2312" w:cs="宋体"/>
                <w:kern w:val="0"/>
                <w:sz w:val="20"/>
                <w:szCs w:val="20"/>
              </w:rPr>
              <w:t>〕</w:t>
            </w:r>
            <w:r>
              <w:rPr>
                <w:rFonts w:ascii="仿宋_GB2312" w:eastAsia="仿宋_GB2312" w:cs="宋体"/>
                <w:kern w:val="0"/>
                <w:sz w:val="20"/>
                <w:szCs w:val="20"/>
              </w:rPr>
              <w:t>87</w:t>
            </w:r>
            <w:r>
              <w:rPr>
                <w:rFonts w:hint="eastAsia" w:ascii="仿宋_GB2312" w:eastAsia="仿宋_GB2312" w:cs="宋体"/>
                <w:kern w:val="0"/>
                <w:sz w:val="20"/>
                <w:szCs w:val="20"/>
              </w:rPr>
              <w:t>号）第九条：乡镇人民政府消防工作职责：（六）部署消防安全整治，组织开展消防安全检查，督促整改火灾隐患。</w:t>
            </w:r>
          </w:p>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街道办事处应当履行前款第（一）、（四）、（五）、（六）、（七）项职责，并保障消防工作经费。</w:t>
            </w:r>
          </w:p>
          <w:p>
            <w:pPr>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【规范性文件】《广西壮族自治区消防安全责任制实施细则》（桂政办发〔</w:t>
            </w:r>
            <w:r>
              <w:rPr>
                <w:rFonts w:ascii="仿宋_GB2312" w:eastAsia="仿宋_GB2312" w:cs="宋体"/>
                <w:kern w:val="0"/>
                <w:sz w:val="20"/>
                <w:szCs w:val="20"/>
              </w:rPr>
              <w:t>2019</w:t>
            </w:r>
            <w:r>
              <w:rPr>
                <w:rFonts w:hint="eastAsia" w:ascii="仿宋_GB2312" w:eastAsia="仿宋_GB2312" w:cs="宋体"/>
                <w:kern w:val="0"/>
                <w:sz w:val="20"/>
                <w:szCs w:val="20"/>
              </w:rPr>
              <w:t>〕</w:t>
            </w:r>
            <w:r>
              <w:rPr>
                <w:rFonts w:ascii="仿宋_GB2312" w:eastAsia="仿宋_GB2312" w:cs="宋体"/>
                <w:kern w:val="0"/>
                <w:sz w:val="20"/>
                <w:szCs w:val="20"/>
              </w:rPr>
              <w:t>57</w:t>
            </w:r>
            <w:r>
              <w:rPr>
                <w:rFonts w:hint="eastAsia" w:ascii="仿宋_GB2312" w:eastAsia="仿宋_GB2312" w:cs="宋体"/>
                <w:kern w:val="0"/>
                <w:sz w:val="20"/>
                <w:szCs w:val="20"/>
              </w:rPr>
              <w:t>号）第五条：乡镇人民政府（街道办事处）履行下列职责：每季度组织相关部门开展针对性的消防安全检查，火灾多发季节、重大节假日期间、农业收获季节和民俗活动期间，加强防火检查频次。</w:t>
            </w:r>
          </w:p>
        </w:tc>
        <w:tc>
          <w:tcPr>
            <w:tcW w:w="2177" w:type="dxa"/>
            <w:vAlign w:val="center"/>
          </w:tcPr>
          <w:p>
            <w:pPr>
              <w:adjustRightInd w:val="0"/>
              <w:snapToGrid w:val="0"/>
              <w:spacing w:line="300" w:lineRule="exact"/>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告知责任（社会治安综合治理办公室）：确定检查目标、对象、内容，公告或通知被检查单位（暗访不通知）。</w:t>
            </w:r>
          </w:p>
          <w:p>
            <w:pPr>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检查责任（社会治安综合治理办公室）：按照上级要求和相关标准，对单位开展消防安全检查；属于监督执法检查时，执法人员不得少于</w:t>
            </w:r>
            <w:r>
              <w:rPr>
                <w:rFonts w:ascii="仿宋_GB2312" w:eastAsia="仿宋_GB2312" w:cs="宋体"/>
                <w:kern w:val="0"/>
                <w:sz w:val="20"/>
                <w:szCs w:val="20"/>
              </w:rPr>
              <w:t>2</w:t>
            </w:r>
            <w:r>
              <w:rPr>
                <w:rFonts w:hint="eastAsia" w:ascii="仿宋_GB2312" w:eastAsia="仿宋_GB2312" w:cs="宋体"/>
                <w:kern w:val="0"/>
                <w:sz w:val="20"/>
                <w:szCs w:val="20"/>
              </w:rPr>
              <w:t>人，并按照有关规定进行。（镇社会治安综合治理办公室）</w:t>
            </w:r>
          </w:p>
          <w:p>
            <w:pPr>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处理责任（社会治安综合治理办公室）：制作检查记录，对检查发现的问题提出整改和处理意见，并督促整改消防安全违法行为和火灾隐患，对重大消防问题或者火灾隐患实行专项督办。（镇社会治安综合治理办公室）</w:t>
            </w:r>
          </w:p>
          <w:p>
            <w:pPr>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监管责任（社会治安综合治理办公室）：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镇社会治安综合治理办公室）</w:t>
            </w:r>
          </w:p>
          <w:p>
            <w:pPr>
              <w:adjustRightInd w:val="0"/>
              <w:snapToGrid w:val="0"/>
              <w:spacing w:line="300" w:lineRule="exact"/>
              <w:ind w:firstLine="400" w:firstLineChars="200"/>
              <w:rPr>
                <w:rFonts w:ascii="仿宋_GB2312" w:eastAsia="仿宋_GB2312" w:cs="宋体"/>
                <w:kern w:val="0"/>
                <w:sz w:val="20"/>
                <w:szCs w:val="20"/>
              </w:rPr>
            </w:pPr>
            <w:r>
              <w:rPr>
                <w:rFonts w:ascii="仿宋_GB2312" w:eastAsia="仿宋_GB2312" w:cs="宋体"/>
                <w:kern w:val="0"/>
                <w:sz w:val="20"/>
                <w:szCs w:val="20"/>
              </w:rPr>
              <w:t>5.</w:t>
            </w:r>
            <w:r>
              <w:rPr>
                <w:rFonts w:hint="eastAsia" w:ascii="仿宋_GB2312" w:eastAsia="仿宋_GB2312" w:cs="宋体"/>
                <w:kern w:val="0"/>
                <w:sz w:val="20"/>
                <w:szCs w:val="20"/>
              </w:rPr>
              <w:t>其他法律法规规章文件规定应履行的责任。（镇社会治安综合治理办公室）</w:t>
            </w:r>
          </w:p>
        </w:tc>
        <w:tc>
          <w:tcPr>
            <w:tcW w:w="4842" w:type="dxa"/>
            <w:vAlign w:val="center"/>
          </w:tcPr>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【地方政府规章】《广西壮族自治区行政执法程序规定》（</w:t>
            </w:r>
            <w:r>
              <w:rPr>
                <w:rFonts w:ascii="仿宋_GB2312" w:eastAsia="仿宋_GB2312" w:cs="宋体"/>
                <w:kern w:val="0"/>
                <w:sz w:val="20"/>
                <w:szCs w:val="20"/>
              </w:rPr>
              <w:t>1997</w:t>
            </w:r>
            <w:r>
              <w:rPr>
                <w:rFonts w:hint="eastAsia" w:ascii="仿宋_GB2312" w:eastAsia="仿宋_GB2312" w:cs="宋体"/>
                <w:kern w:val="0"/>
                <w:sz w:val="20"/>
                <w:szCs w:val="20"/>
              </w:rPr>
              <w:t>年广西壮族自治区人民政府令第</w:t>
            </w:r>
            <w:r>
              <w:rPr>
                <w:rFonts w:ascii="仿宋_GB2312" w:eastAsia="仿宋_GB2312" w:cs="宋体"/>
                <w:kern w:val="0"/>
                <w:sz w:val="20"/>
                <w:szCs w:val="20"/>
              </w:rPr>
              <w:t>13</w:t>
            </w:r>
            <w:r>
              <w:rPr>
                <w:rFonts w:hint="eastAsia" w:ascii="仿宋_GB2312" w:eastAsia="仿宋_GB2312" w:cs="宋体"/>
                <w:kern w:val="0"/>
                <w:sz w:val="20"/>
                <w:szCs w:val="20"/>
              </w:rPr>
              <w:t>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2—1.</w:t>
            </w:r>
            <w:r>
              <w:rPr>
                <w:rFonts w:hint="eastAsia" w:ascii="仿宋_GB2312" w:eastAsia="仿宋_GB2312" w:cs="宋体"/>
                <w:kern w:val="0"/>
                <w:sz w:val="20"/>
                <w:szCs w:val="20"/>
              </w:rPr>
              <w:t>【地方性法规】《广西壮族自治区实施〈中华人民共和国消防法〉办法》（</w:t>
            </w:r>
            <w:r>
              <w:rPr>
                <w:rFonts w:ascii="仿宋_GB2312" w:eastAsia="仿宋_GB2312" w:cs="宋体"/>
                <w:kern w:val="0"/>
                <w:sz w:val="20"/>
                <w:szCs w:val="20"/>
              </w:rPr>
              <w:t>2012</w:t>
            </w:r>
            <w:r>
              <w:rPr>
                <w:rFonts w:hint="eastAsia" w:ascii="仿宋_GB2312" w:eastAsia="仿宋_GB2312" w:cs="宋体"/>
                <w:kern w:val="0"/>
                <w:sz w:val="20"/>
                <w:szCs w:val="20"/>
              </w:rPr>
              <w:t>年广西壮族自治区第十一届人民代表大会常务委员会第三十次会议通过）第九条：乡镇人民政府、城市街道办事处履行下列消防职责：（三）组织消防安全检查，督促整改、消除火灾隐患。</w:t>
            </w:r>
          </w:p>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2—2.</w:t>
            </w:r>
            <w:r>
              <w:rPr>
                <w:rFonts w:hint="eastAsia" w:ascii="仿宋_GB2312" w:eastAsia="仿宋_GB2312" w:cs="宋体"/>
                <w:kern w:val="0"/>
                <w:sz w:val="20"/>
                <w:szCs w:val="20"/>
              </w:rPr>
              <w:t>【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w:t>
            </w:r>
            <w:r>
              <w:rPr>
                <w:rFonts w:hint="eastAsia" w:ascii="仿宋_GB2312" w:eastAsia="仿宋_GB2312" w:cs="宋体"/>
                <w:kern w:val="0"/>
                <w:sz w:val="20"/>
                <w:szCs w:val="20"/>
                <w:lang w:eastAsia="zh-CN"/>
              </w:rPr>
              <w:t>搜集证据</w:t>
            </w:r>
            <w:r>
              <w:rPr>
                <w:rFonts w:hint="eastAsia" w:ascii="仿宋_GB2312" w:eastAsia="仿宋_GB2312" w:cs="宋体"/>
                <w:kern w:val="0"/>
                <w:sz w:val="20"/>
                <w:szCs w:val="20"/>
              </w:rPr>
              <w:t>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3—1.</w:t>
            </w:r>
            <w:r>
              <w:rPr>
                <w:rFonts w:hint="eastAsia" w:ascii="仿宋_GB2312" w:eastAsia="仿宋_GB2312" w:cs="宋体"/>
                <w:kern w:val="0"/>
                <w:sz w:val="20"/>
                <w:szCs w:val="20"/>
              </w:rPr>
              <w:t>【地方性法规】《广西壮族自治区实施〈中华人民共和国消防法〉办法》（</w:t>
            </w:r>
            <w:r>
              <w:rPr>
                <w:rFonts w:ascii="仿宋_GB2312" w:eastAsia="仿宋_GB2312" w:cs="宋体"/>
                <w:kern w:val="0"/>
                <w:sz w:val="20"/>
                <w:szCs w:val="20"/>
              </w:rPr>
              <w:t>2012</w:t>
            </w:r>
            <w:r>
              <w:rPr>
                <w:rFonts w:hint="eastAsia" w:ascii="仿宋_GB2312" w:eastAsia="仿宋_GB2312" w:cs="宋体"/>
                <w:kern w:val="0"/>
                <w:sz w:val="20"/>
                <w:szCs w:val="20"/>
              </w:rPr>
              <w:t>年广西壮族自治区第十一届人民代表大会常务委员会第三十次会议通过）第九条：乡镇人民政府、城市街道办事处履行下列消防职责：（三）组织消防安全检查，督促整改、消除火灾隐患。</w:t>
            </w:r>
          </w:p>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3—2.</w:t>
            </w:r>
            <w:r>
              <w:rPr>
                <w:rFonts w:hint="eastAsia" w:ascii="仿宋_GB2312" w:eastAsia="仿宋_GB2312" w:cs="宋体"/>
                <w:kern w:val="0"/>
                <w:sz w:val="20"/>
                <w:szCs w:val="20"/>
              </w:rPr>
              <w:t>【地方性法规】《广西壮族自治区实施〈中华人民共和国消防法〉办法》（</w:t>
            </w:r>
            <w:r>
              <w:rPr>
                <w:rFonts w:ascii="仿宋_GB2312" w:eastAsia="仿宋_GB2312" w:cs="宋体"/>
                <w:kern w:val="0"/>
                <w:sz w:val="20"/>
                <w:szCs w:val="20"/>
              </w:rPr>
              <w:t>2012</w:t>
            </w:r>
            <w:r>
              <w:rPr>
                <w:rFonts w:hint="eastAsia" w:ascii="仿宋_GB2312" w:eastAsia="仿宋_GB2312" w:cs="宋体"/>
                <w:kern w:val="0"/>
                <w:sz w:val="20"/>
                <w:szCs w:val="20"/>
              </w:rPr>
              <w:t>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3—3.</w:t>
            </w:r>
            <w:r>
              <w:rPr>
                <w:rFonts w:hint="eastAsia" w:ascii="仿宋_GB2312" w:eastAsia="仿宋_GB2312" w:cs="宋体"/>
                <w:kern w:val="0"/>
                <w:sz w:val="20"/>
                <w:szCs w:val="20"/>
              </w:rPr>
              <w:t>【规范性文件】《消防安全责任制实施办法》（国办发〔</w:t>
            </w:r>
            <w:r>
              <w:rPr>
                <w:rFonts w:ascii="仿宋_GB2312" w:eastAsia="仿宋_GB2312" w:cs="宋体"/>
                <w:kern w:val="0"/>
                <w:sz w:val="20"/>
                <w:szCs w:val="20"/>
              </w:rPr>
              <w:t>2017</w:t>
            </w:r>
            <w:r>
              <w:rPr>
                <w:rFonts w:hint="eastAsia" w:ascii="仿宋_GB2312" w:eastAsia="仿宋_GB2312" w:cs="宋体"/>
                <w:kern w:val="0"/>
                <w:sz w:val="20"/>
                <w:szCs w:val="20"/>
              </w:rPr>
              <w:t>〕</w:t>
            </w:r>
            <w:r>
              <w:rPr>
                <w:rFonts w:ascii="仿宋_GB2312" w:eastAsia="仿宋_GB2312" w:cs="宋体"/>
                <w:kern w:val="0"/>
                <w:sz w:val="20"/>
                <w:szCs w:val="20"/>
              </w:rPr>
              <w:t>87</w:t>
            </w:r>
            <w:r>
              <w:rPr>
                <w:rFonts w:hint="eastAsia" w:ascii="仿宋_GB2312" w:eastAsia="仿宋_GB2312" w:cs="宋体"/>
                <w:kern w:val="0"/>
                <w:sz w:val="20"/>
                <w:szCs w:val="20"/>
              </w:rPr>
              <w:t>号）第九条：乡镇人民政府工作职责：（六）部署消防安全整治，组织开展消防安全检查，督促整改火灾隐患。</w:t>
            </w:r>
          </w:p>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4—1.</w:t>
            </w:r>
            <w:r>
              <w:rPr>
                <w:rFonts w:hint="eastAsia" w:ascii="仿宋_GB2312" w:eastAsia="仿宋_GB2312" w:cs="宋体"/>
                <w:kern w:val="0"/>
                <w:sz w:val="20"/>
                <w:szCs w:val="20"/>
              </w:rPr>
              <w:t>【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4—2.</w:t>
            </w:r>
            <w:r>
              <w:rPr>
                <w:rFonts w:hint="eastAsia" w:ascii="仿宋_GB2312" w:eastAsia="仿宋_GB2312" w:cs="宋体"/>
                <w:kern w:val="0"/>
                <w:sz w:val="20"/>
                <w:szCs w:val="20"/>
              </w:rPr>
              <w:t>【规范性文件】《消防安全责任制实施办法》（国办发〔</w:t>
            </w:r>
            <w:r>
              <w:rPr>
                <w:rFonts w:ascii="仿宋_GB2312" w:eastAsia="仿宋_GB2312" w:cs="宋体"/>
                <w:kern w:val="0"/>
                <w:sz w:val="20"/>
                <w:szCs w:val="20"/>
              </w:rPr>
              <w:t>2017</w:t>
            </w:r>
            <w:r>
              <w:rPr>
                <w:rFonts w:hint="eastAsia" w:ascii="仿宋_GB2312" w:eastAsia="仿宋_GB2312" w:cs="宋体"/>
                <w:kern w:val="0"/>
                <w:sz w:val="20"/>
                <w:szCs w:val="20"/>
              </w:rPr>
              <w:t>〕</w:t>
            </w:r>
            <w:r>
              <w:rPr>
                <w:rFonts w:ascii="仿宋_GB2312" w:eastAsia="仿宋_GB2312" w:cs="宋体"/>
                <w:kern w:val="0"/>
                <w:sz w:val="20"/>
                <w:szCs w:val="20"/>
              </w:rPr>
              <w:t>87</w:t>
            </w:r>
            <w:r>
              <w:rPr>
                <w:rFonts w:hint="eastAsia" w:ascii="仿宋_GB2312" w:eastAsia="仿宋_GB2312" w:cs="宋体"/>
                <w:kern w:val="0"/>
                <w:sz w:val="20"/>
                <w:szCs w:val="20"/>
              </w:rPr>
              <w:t>号）第九条：乡镇人民政府工作职责：（六）部署消防安全整治，组织开展消防安全检查，督促整改火灾隐患。</w:t>
            </w:r>
          </w:p>
        </w:tc>
        <w:tc>
          <w:tcPr>
            <w:tcW w:w="1489" w:type="dxa"/>
            <w:vAlign w:val="center"/>
          </w:tcPr>
          <w:p>
            <w:pPr>
              <w:adjustRightInd w:val="0"/>
              <w:snapToGrid w:val="0"/>
              <w:spacing w:line="274"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因不履行或不正确履行行政职责，有下列情形的，资质认定机关及相关工作人员应承担相应责任：</w:t>
            </w:r>
          </w:p>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1.</w:t>
            </w:r>
            <w:r>
              <w:rPr>
                <w:rFonts w:hint="eastAsia" w:ascii="仿宋_GB2312" w:eastAsia="仿宋_GB2312" w:cs="宋体"/>
                <w:kern w:val="0"/>
                <w:sz w:val="20"/>
                <w:szCs w:val="20"/>
              </w:rPr>
              <w:t>不按照法定程序进行监督检查；（乡镇纪委）</w:t>
            </w:r>
          </w:p>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2.</w:t>
            </w:r>
            <w:r>
              <w:rPr>
                <w:rFonts w:hint="eastAsia" w:ascii="仿宋_GB2312" w:eastAsia="仿宋_GB2312" w:cs="宋体"/>
                <w:kern w:val="0"/>
                <w:sz w:val="20"/>
                <w:szCs w:val="20"/>
              </w:rPr>
              <w:t>对监督检查中发现的事故隐患和违法行为不按照法律要求进行处置；（乡镇纪委）</w:t>
            </w:r>
          </w:p>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3.</w:t>
            </w:r>
            <w:r>
              <w:rPr>
                <w:rFonts w:hint="eastAsia" w:ascii="仿宋_GB2312" w:eastAsia="仿宋_GB2312" w:cs="宋体"/>
                <w:kern w:val="0"/>
                <w:sz w:val="20"/>
                <w:szCs w:val="20"/>
              </w:rPr>
              <w:t>严重失职、渎职、玩忽职守或弄虚作假、借机谋取私利等行为的；（乡镇纪委）</w:t>
            </w:r>
          </w:p>
          <w:p>
            <w:pPr>
              <w:adjustRightInd w:val="0"/>
              <w:snapToGrid w:val="0"/>
              <w:spacing w:line="274" w:lineRule="exact"/>
              <w:ind w:firstLine="400" w:firstLineChars="200"/>
              <w:rPr>
                <w:rFonts w:ascii="仿宋_GB2312" w:eastAsia="仿宋_GB2312" w:cs="宋体"/>
                <w:kern w:val="0"/>
                <w:sz w:val="20"/>
                <w:szCs w:val="20"/>
              </w:rPr>
            </w:pPr>
            <w:r>
              <w:rPr>
                <w:rFonts w:ascii="仿宋_GB2312" w:eastAsia="仿宋_GB2312" w:cs="宋体"/>
                <w:kern w:val="0"/>
                <w:sz w:val="20"/>
                <w:szCs w:val="20"/>
              </w:rPr>
              <w:t>4.</w:t>
            </w:r>
            <w:r>
              <w:rPr>
                <w:rFonts w:hint="eastAsia" w:ascii="仿宋_GB2312" w:eastAsia="仿宋_GB2312" w:cs="宋体"/>
                <w:kern w:val="0"/>
                <w:sz w:val="20"/>
                <w:szCs w:val="20"/>
              </w:rPr>
              <w:t>其他违反法律法规规章文件规定的行为。（乡镇纪委）</w:t>
            </w:r>
          </w:p>
          <w:p>
            <w:pPr>
              <w:adjustRightInd w:val="0"/>
              <w:snapToGrid w:val="0"/>
              <w:spacing w:line="274" w:lineRule="exact"/>
              <w:ind w:firstLine="400" w:firstLineChars="200"/>
              <w:rPr>
                <w:rFonts w:ascii="仿宋_GB2312" w:eastAsia="仿宋_GB2312" w:cs="宋体"/>
                <w:kern w:val="0"/>
                <w:sz w:val="20"/>
                <w:szCs w:val="20"/>
              </w:rPr>
            </w:pPr>
          </w:p>
        </w:tc>
        <w:tc>
          <w:tcPr>
            <w:tcW w:w="5188" w:type="dxa"/>
            <w:vAlign w:val="center"/>
          </w:tcPr>
          <w:p>
            <w:pPr>
              <w:adjustRightInd w:val="0"/>
              <w:snapToGrid w:val="0"/>
              <w:spacing w:line="274"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《中华人民共和国消防法》第七十一条　住房和城乡建设主管部门、消防救援机构的工作人员滥用职权、玩忽职守、徇私舞弊，有下列行为之一，尚不构成犯罪的，依法给予处分：</w:t>
            </w:r>
          </w:p>
          <w:p>
            <w:pPr>
              <w:adjustRightInd w:val="0"/>
              <w:snapToGrid w:val="0"/>
              <w:spacing w:line="274"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（一）对不符合消防安全要求的消防设计文件、建设工程、场所准予审查合格、消防验收合格、消防安全检查合格的；</w:t>
            </w:r>
          </w:p>
          <w:p>
            <w:pPr>
              <w:adjustRightInd w:val="0"/>
              <w:snapToGrid w:val="0"/>
              <w:spacing w:line="274"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（二）无故拖延消防设计审查、消防验收、消防安全检查，不在法定期限内履行职责的；</w:t>
            </w:r>
          </w:p>
          <w:p>
            <w:pPr>
              <w:adjustRightInd w:val="0"/>
              <w:snapToGrid w:val="0"/>
              <w:spacing w:line="274"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（三）发现火灾隐患不及时通知有关单位或者个人整改的；</w:t>
            </w:r>
          </w:p>
          <w:p>
            <w:pPr>
              <w:adjustRightInd w:val="0"/>
              <w:snapToGrid w:val="0"/>
              <w:spacing w:line="274"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（四）利用职务为用户、建设单位指定或者变相指定消防产品的品牌、销售单位或者消防技术服务机构、消防设施施工单位的；</w:t>
            </w:r>
          </w:p>
          <w:p>
            <w:pPr>
              <w:adjustRightInd w:val="0"/>
              <w:snapToGrid w:val="0"/>
              <w:spacing w:line="274"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（五）将消防车、消防艇以及消防器材、装备和设施用于与消防和应急救援无关的事项的；</w:t>
            </w:r>
          </w:p>
          <w:p>
            <w:pPr>
              <w:adjustRightInd w:val="0"/>
              <w:snapToGrid w:val="0"/>
              <w:spacing w:line="274"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（六）其他滥用职权、玩忽职守、徇私舞弊的行为。</w:t>
            </w:r>
          </w:p>
          <w:p>
            <w:pPr>
              <w:adjustRightInd w:val="0"/>
              <w:snapToGrid w:val="0"/>
              <w:spacing w:line="274"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产品质量监督、工商行政管理等其他有关行政主管部门的工作人员在消防工作中滥用职权、玩忽职守、徇私舞弊，尚不构成犯罪的，依法给予处分。</w:t>
            </w:r>
          </w:p>
          <w:p>
            <w:pPr>
              <w:adjustRightInd w:val="0"/>
              <w:snapToGrid w:val="0"/>
              <w:spacing w:line="274"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第七十二条　违反本法规定，构成犯罪的，依法追究刑事责任。</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3</w:t>
            </w:r>
            <w:r>
              <w:rPr>
                <w:rFonts w:hint="eastAsia" w:ascii="仿宋_GB2312" w:hAnsi="宋体" w:eastAsia="仿宋_GB2312" w:cs="宋体"/>
                <w:kern w:val="0"/>
                <w:sz w:val="20"/>
                <w:szCs w:val="20"/>
                <w:lang w:val="en-US" w:eastAsia="zh-CN"/>
              </w:rPr>
              <w:t>3</w:t>
            </w:r>
          </w:p>
        </w:tc>
        <w:tc>
          <w:tcPr>
            <w:tcW w:w="308" w:type="dxa"/>
            <w:vAlign w:val="center"/>
          </w:tcPr>
          <w:p>
            <w:pPr>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其他行政权力</w:t>
            </w:r>
          </w:p>
        </w:tc>
        <w:tc>
          <w:tcPr>
            <w:tcW w:w="906" w:type="dxa"/>
            <w:vAlign w:val="center"/>
          </w:tcPr>
          <w:p>
            <w:pPr>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经济</w:t>
            </w:r>
            <w:r>
              <w:rPr>
                <w:rFonts w:ascii="仿宋_GB2312" w:eastAsia="仿宋_GB2312"/>
                <w:kern w:val="0"/>
                <w:sz w:val="20"/>
                <w:szCs w:val="20"/>
              </w:rPr>
              <w:t xml:space="preserve">              </w:t>
            </w:r>
            <w:r>
              <w:rPr>
                <w:rFonts w:hint="eastAsia" w:ascii="仿宋_GB2312" w:eastAsia="仿宋_GB2312" w:cs="宋体"/>
                <w:kern w:val="0"/>
                <w:sz w:val="20"/>
                <w:szCs w:val="20"/>
              </w:rPr>
              <w:t>普查</w:t>
            </w:r>
          </w:p>
        </w:tc>
        <w:tc>
          <w:tcPr>
            <w:tcW w:w="540" w:type="dxa"/>
            <w:vAlign w:val="center"/>
          </w:tcPr>
          <w:p>
            <w:pPr>
              <w:adjustRightInd w:val="0"/>
              <w:snapToGrid w:val="0"/>
              <w:spacing w:line="300" w:lineRule="exact"/>
              <w:rPr>
                <w:rFonts w:ascii="仿宋_GB2312" w:eastAsia="仿宋_GB2312"/>
                <w:kern w:val="0"/>
                <w:sz w:val="20"/>
                <w:szCs w:val="20"/>
              </w:rPr>
            </w:pPr>
          </w:p>
        </w:tc>
        <w:tc>
          <w:tcPr>
            <w:tcW w:w="720" w:type="dxa"/>
            <w:vAlign w:val="center"/>
          </w:tcPr>
          <w:p>
            <w:pPr>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经济发展服务中心</w:t>
            </w:r>
          </w:p>
          <w:p>
            <w:pPr>
              <w:adjustRightInd w:val="0"/>
              <w:snapToGrid w:val="0"/>
              <w:spacing w:line="300" w:lineRule="exact"/>
              <w:ind w:firstLine="400" w:firstLineChars="200"/>
              <w:rPr>
                <w:rFonts w:ascii="仿宋_GB2312" w:eastAsia="仿宋_GB2312" w:cs="宋体"/>
                <w:kern w:val="0"/>
                <w:sz w:val="20"/>
                <w:szCs w:val="20"/>
              </w:rPr>
            </w:pPr>
          </w:p>
        </w:tc>
        <w:tc>
          <w:tcPr>
            <w:tcW w:w="3199" w:type="dxa"/>
            <w:vAlign w:val="center"/>
          </w:tcPr>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【行政法规】《全国经济</w:t>
            </w:r>
            <w:r>
              <w:rPr>
                <w:rFonts w:hint="eastAsia" w:ascii="仿宋_GB2312" w:eastAsia="仿宋_GB2312"/>
                <w:kern w:val="0"/>
                <w:sz w:val="20"/>
                <w:szCs w:val="20"/>
              </w:rPr>
              <w:t>普查条例</w:t>
            </w:r>
            <w:r>
              <w:rPr>
                <w:rFonts w:hint="eastAsia" w:ascii="仿宋_GB2312" w:eastAsia="仿宋_GB2312" w:cs="宋体"/>
                <w:kern w:val="0"/>
                <w:sz w:val="20"/>
                <w:szCs w:val="20"/>
              </w:rPr>
              <w:t>》（</w:t>
            </w:r>
            <w:r>
              <w:rPr>
                <w:rFonts w:ascii="仿宋_GB2312" w:eastAsia="仿宋_GB2312" w:cs="宋体"/>
                <w:kern w:val="0"/>
                <w:sz w:val="20"/>
                <w:szCs w:val="20"/>
              </w:rPr>
              <w:t>2004</w:t>
            </w:r>
            <w:r>
              <w:rPr>
                <w:rFonts w:hint="eastAsia" w:ascii="仿宋_GB2312" w:eastAsia="仿宋_GB2312"/>
                <w:kern w:val="0"/>
                <w:sz w:val="20"/>
                <w:szCs w:val="20"/>
              </w:rPr>
              <w:t>年国务</w:t>
            </w:r>
            <w:r>
              <w:rPr>
                <w:rFonts w:hint="eastAsia" w:ascii="仿宋_GB2312" w:eastAsia="仿宋_GB2312" w:cs="宋体"/>
                <w:kern w:val="0"/>
                <w:sz w:val="20"/>
                <w:szCs w:val="20"/>
              </w:rPr>
              <w:t>院令第</w:t>
            </w:r>
            <w:r>
              <w:rPr>
                <w:rFonts w:ascii="仿宋_GB2312" w:eastAsia="仿宋_GB2312" w:cs="宋体"/>
                <w:kern w:val="0"/>
                <w:sz w:val="20"/>
                <w:szCs w:val="20"/>
              </w:rPr>
              <w:t>4</w:t>
            </w:r>
            <w:r>
              <w:rPr>
                <w:rFonts w:ascii="仿宋_GB2312" w:eastAsia="仿宋_GB2312"/>
                <w:kern w:val="0"/>
                <w:sz w:val="20"/>
                <w:szCs w:val="20"/>
              </w:rPr>
              <w:t>15</w:t>
            </w:r>
            <w:r>
              <w:rPr>
                <w:rFonts w:hint="eastAsia" w:ascii="仿宋_GB2312" w:eastAsia="仿宋_GB2312"/>
                <w:kern w:val="0"/>
                <w:sz w:val="20"/>
                <w:szCs w:val="20"/>
              </w:rPr>
              <w:t>号发</w:t>
            </w:r>
            <w:r>
              <w:rPr>
                <w:rFonts w:hint="eastAsia" w:ascii="仿宋_GB2312" w:eastAsia="仿宋_GB2312" w:cs="宋体"/>
                <w:kern w:val="0"/>
                <w:sz w:val="20"/>
                <w:szCs w:val="20"/>
              </w:rPr>
              <w:t>布，</w:t>
            </w:r>
            <w:r>
              <w:rPr>
                <w:rFonts w:ascii="仿宋_GB2312" w:eastAsia="仿宋_GB2312" w:cs="宋体"/>
                <w:kern w:val="0"/>
                <w:sz w:val="20"/>
                <w:szCs w:val="20"/>
              </w:rPr>
              <w:t>2018</w:t>
            </w:r>
            <w:r>
              <w:rPr>
                <w:rFonts w:hint="eastAsia" w:ascii="仿宋_GB2312" w:eastAsia="仿宋_GB2312" w:cs="宋体"/>
                <w:kern w:val="0"/>
                <w:sz w:val="20"/>
                <w:szCs w:val="20"/>
              </w:rPr>
              <w:t>年国务院令第</w:t>
            </w:r>
            <w:r>
              <w:rPr>
                <w:rFonts w:ascii="仿宋_GB2312" w:eastAsia="仿宋_GB2312" w:cs="宋体"/>
                <w:kern w:val="0"/>
                <w:sz w:val="20"/>
                <w:szCs w:val="20"/>
              </w:rPr>
              <w:t>702</w:t>
            </w:r>
            <w:r>
              <w:rPr>
                <w:rFonts w:hint="eastAsia" w:ascii="仿宋_GB2312" w:eastAsia="仿宋_GB2312" w:cs="宋体"/>
                <w:kern w:val="0"/>
                <w:sz w:val="20"/>
                <w:szCs w:val="20"/>
              </w:rPr>
              <w:t>号修订）第十六条：地方各级人民政府设立经济普查领导小组及其办公室，按照国务院经济普查领导小组及其办公室的统一规定和要求，具体组织实施当地的经济普查工作。</w:t>
            </w:r>
          </w:p>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街道办事处和居（村）民委员会应当广泛动员和组织社会力量积极参与并认真做好经济普查工作。</w:t>
            </w:r>
          </w:p>
        </w:tc>
        <w:tc>
          <w:tcPr>
            <w:tcW w:w="2177" w:type="dxa"/>
            <w:vAlign w:val="center"/>
          </w:tcPr>
          <w:p>
            <w:pPr>
              <w:adjustRightInd w:val="0"/>
              <w:snapToGrid w:val="0"/>
              <w:spacing w:line="300" w:lineRule="exact"/>
              <w:rPr>
                <w:rFonts w:ascii="仿宋_GB2312" w:eastAsia="仿宋_GB2312" w:cs="宋体"/>
                <w:kern w:val="0"/>
                <w:sz w:val="20"/>
                <w:szCs w:val="20"/>
              </w:rPr>
            </w:pPr>
            <w:r>
              <w:rPr>
                <w:rFonts w:ascii="仿宋_GB2312" w:eastAsia="仿宋_GB2312"/>
                <w:kern w:val="0"/>
                <w:sz w:val="20"/>
                <w:szCs w:val="20"/>
              </w:rPr>
              <w:t>1.</w:t>
            </w:r>
            <w:r>
              <w:rPr>
                <w:rFonts w:hint="eastAsia" w:ascii="仿宋_GB2312" w:eastAsia="仿宋_GB2312"/>
                <w:kern w:val="0"/>
                <w:sz w:val="20"/>
                <w:szCs w:val="20"/>
              </w:rPr>
              <w:t>启动阶段责任（</w:t>
            </w:r>
            <w:r>
              <w:rPr>
                <w:rFonts w:hint="eastAsia" w:ascii="仿宋_GB2312" w:eastAsia="仿宋_GB2312" w:cs="宋体"/>
                <w:kern w:val="0"/>
                <w:sz w:val="20"/>
                <w:szCs w:val="20"/>
              </w:rPr>
              <w:t>经济发展服务中心</w:t>
            </w:r>
            <w:r>
              <w:rPr>
                <w:rFonts w:hint="eastAsia" w:ascii="仿宋_GB2312" w:eastAsia="仿宋_GB2312"/>
                <w:kern w:val="0"/>
                <w:sz w:val="20"/>
                <w:szCs w:val="20"/>
              </w:rPr>
              <w:t>）：广泛动员和组织社会力量积极参与经济普查工作。</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汇总上报阶段责任（</w:t>
            </w:r>
            <w:r>
              <w:rPr>
                <w:rFonts w:hint="eastAsia" w:ascii="仿宋_GB2312" w:eastAsia="仿宋_GB2312" w:cs="宋体"/>
                <w:kern w:val="0"/>
                <w:sz w:val="20"/>
                <w:szCs w:val="20"/>
              </w:rPr>
              <w:t>经济发展服务中心</w:t>
            </w:r>
            <w:r>
              <w:rPr>
                <w:rFonts w:hint="eastAsia" w:ascii="仿宋_GB2312" w:eastAsia="仿宋_GB2312"/>
                <w:kern w:val="0"/>
                <w:sz w:val="20"/>
                <w:szCs w:val="20"/>
              </w:rPr>
              <w:t>）：按规定对调查的数据材料统计汇总，如实上报。</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事后监管责任（</w:t>
            </w:r>
            <w:r>
              <w:rPr>
                <w:rFonts w:hint="eastAsia" w:ascii="仿宋_GB2312" w:eastAsia="仿宋_GB2312" w:cs="宋体"/>
                <w:kern w:val="0"/>
                <w:sz w:val="20"/>
                <w:szCs w:val="20"/>
              </w:rPr>
              <w:t>经济发展服务中心</w:t>
            </w:r>
            <w:r>
              <w:rPr>
                <w:rFonts w:hint="eastAsia" w:ascii="仿宋_GB2312" w:eastAsia="仿宋_GB2312"/>
                <w:kern w:val="0"/>
                <w:sz w:val="20"/>
                <w:szCs w:val="20"/>
              </w:rPr>
              <w:t>）：防止对原始数据弄虚作假，加强日常管理。</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其他法律法规规章文件规定应履行的责任。</w:t>
            </w:r>
          </w:p>
        </w:tc>
        <w:tc>
          <w:tcPr>
            <w:tcW w:w="4842" w:type="dxa"/>
            <w:vAlign w:val="center"/>
          </w:tcPr>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【行政法规】《全国经济普查条例》（</w:t>
            </w:r>
            <w:r>
              <w:rPr>
                <w:rFonts w:ascii="仿宋_GB2312" w:eastAsia="仿宋_GB2312"/>
                <w:kern w:val="0"/>
                <w:sz w:val="20"/>
                <w:szCs w:val="20"/>
              </w:rPr>
              <w:t>2018</w:t>
            </w:r>
            <w:r>
              <w:rPr>
                <w:rFonts w:hint="eastAsia" w:ascii="仿宋_GB2312" w:eastAsia="仿宋_GB2312"/>
                <w:kern w:val="0"/>
                <w:sz w:val="20"/>
                <w:szCs w:val="20"/>
              </w:rPr>
              <w:t>年</w:t>
            </w:r>
            <w:r>
              <w:rPr>
                <w:rFonts w:ascii="仿宋_GB2312" w:eastAsia="仿宋_GB2312"/>
                <w:kern w:val="0"/>
                <w:sz w:val="20"/>
                <w:szCs w:val="20"/>
              </w:rPr>
              <w:t>8</w:t>
            </w:r>
            <w:r>
              <w:rPr>
                <w:rFonts w:hint="eastAsia" w:ascii="仿宋_GB2312" w:eastAsia="仿宋_GB2312"/>
                <w:kern w:val="0"/>
                <w:sz w:val="20"/>
                <w:szCs w:val="20"/>
              </w:rPr>
              <w:t>月</w:t>
            </w:r>
            <w:r>
              <w:rPr>
                <w:rFonts w:ascii="仿宋_GB2312" w:eastAsia="仿宋_GB2312"/>
                <w:kern w:val="0"/>
                <w:sz w:val="20"/>
                <w:szCs w:val="20"/>
              </w:rPr>
              <w:t>11</w:t>
            </w:r>
            <w:r>
              <w:rPr>
                <w:rFonts w:hint="eastAsia" w:ascii="仿宋_GB2312" w:eastAsia="仿宋_GB2312"/>
                <w:kern w:val="0"/>
                <w:sz w:val="20"/>
                <w:szCs w:val="20"/>
              </w:rPr>
              <w:t>日国务院令第</w:t>
            </w:r>
            <w:r>
              <w:rPr>
                <w:rFonts w:ascii="仿宋_GB2312" w:eastAsia="仿宋_GB2312"/>
                <w:kern w:val="0"/>
                <w:sz w:val="20"/>
                <w:szCs w:val="20"/>
              </w:rPr>
              <w:t>702</w:t>
            </w:r>
            <w:r>
              <w:rPr>
                <w:rFonts w:hint="eastAsia" w:ascii="仿宋_GB2312" w:eastAsia="仿宋_GB2312"/>
                <w:kern w:val="0"/>
                <w:sz w:val="20"/>
                <w:szCs w:val="20"/>
              </w:rPr>
              <w:t>号公布</w:t>
            </w:r>
            <w:r>
              <w:rPr>
                <w:rFonts w:ascii="仿宋_GB2312" w:eastAsia="仿宋_GB2312"/>
                <w:kern w:val="0"/>
                <w:sz w:val="20"/>
                <w:szCs w:val="20"/>
              </w:rPr>
              <w:t xml:space="preserve">  </w:t>
            </w:r>
            <w:r>
              <w:rPr>
                <w:rFonts w:hint="eastAsia" w:ascii="仿宋_GB2312" w:eastAsia="仿宋_GB2312"/>
                <w:kern w:val="0"/>
                <w:sz w:val="20"/>
                <w:szCs w:val="20"/>
              </w:rPr>
              <w:t>根据</w:t>
            </w:r>
            <w:r>
              <w:rPr>
                <w:rFonts w:ascii="仿宋_GB2312" w:eastAsia="仿宋_GB2312"/>
                <w:kern w:val="0"/>
                <w:sz w:val="20"/>
                <w:szCs w:val="20"/>
              </w:rPr>
              <w:t>2018</w:t>
            </w:r>
            <w:r>
              <w:rPr>
                <w:rFonts w:hint="eastAsia" w:ascii="仿宋_GB2312" w:eastAsia="仿宋_GB2312"/>
                <w:kern w:val="0"/>
                <w:sz w:val="20"/>
                <w:szCs w:val="20"/>
              </w:rPr>
              <w:t>年</w:t>
            </w:r>
            <w:r>
              <w:rPr>
                <w:rFonts w:ascii="仿宋_GB2312" w:eastAsia="仿宋_GB2312"/>
                <w:kern w:val="0"/>
                <w:sz w:val="20"/>
                <w:szCs w:val="20"/>
              </w:rPr>
              <w:t>8</w:t>
            </w:r>
            <w:r>
              <w:rPr>
                <w:rFonts w:hint="eastAsia" w:ascii="仿宋_GB2312" w:eastAsia="仿宋_GB2312"/>
                <w:kern w:val="0"/>
                <w:sz w:val="20"/>
                <w:szCs w:val="20"/>
              </w:rPr>
              <w:t>月</w:t>
            </w:r>
            <w:r>
              <w:rPr>
                <w:rFonts w:ascii="仿宋_GB2312" w:eastAsia="仿宋_GB2312"/>
                <w:kern w:val="0"/>
                <w:sz w:val="20"/>
                <w:szCs w:val="20"/>
              </w:rPr>
              <w:t>11</w:t>
            </w:r>
            <w:r>
              <w:rPr>
                <w:rFonts w:hint="eastAsia" w:ascii="仿宋_GB2312" w:eastAsia="仿宋_GB2312"/>
                <w:kern w:val="0"/>
                <w:sz w:val="20"/>
                <w:szCs w:val="20"/>
              </w:rPr>
              <w:t>日《国务院关于修改〈全国经济普查条例〉的决定》修订</w:t>
            </w:r>
            <w:r>
              <w:rPr>
                <w:rFonts w:ascii="仿宋_GB2312" w:eastAsia="仿宋_GB2312"/>
                <w:kern w:val="0"/>
                <w:sz w:val="20"/>
                <w:szCs w:val="20"/>
              </w:rPr>
              <w:t xml:space="preserve"> </w:t>
            </w:r>
            <w:r>
              <w:rPr>
                <w:rFonts w:hint="eastAsia" w:ascii="仿宋_GB2312" w:eastAsia="仿宋_GB2312"/>
                <w:kern w:val="0"/>
                <w:sz w:val="20"/>
                <w:szCs w:val="20"/>
              </w:rPr>
              <w:t>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【行政法规】《全国经济普查条例》（</w:t>
            </w:r>
            <w:r>
              <w:rPr>
                <w:rFonts w:ascii="仿宋_GB2312" w:eastAsia="仿宋_GB2312"/>
                <w:kern w:val="0"/>
                <w:sz w:val="20"/>
                <w:szCs w:val="20"/>
              </w:rPr>
              <w:t>2018</w:t>
            </w:r>
            <w:r>
              <w:rPr>
                <w:rFonts w:hint="eastAsia" w:ascii="仿宋_GB2312" w:eastAsia="仿宋_GB2312"/>
                <w:kern w:val="0"/>
                <w:sz w:val="20"/>
                <w:szCs w:val="20"/>
              </w:rPr>
              <w:t>年</w:t>
            </w:r>
            <w:r>
              <w:rPr>
                <w:rFonts w:ascii="仿宋_GB2312" w:eastAsia="仿宋_GB2312"/>
                <w:kern w:val="0"/>
                <w:sz w:val="20"/>
                <w:szCs w:val="20"/>
              </w:rPr>
              <w:t>8</w:t>
            </w:r>
            <w:r>
              <w:rPr>
                <w:rFonts w:hint="eastAsia" w:ascii="仿宋_GB2312" w:eastAsia="仿宋_GB2312"/>
                <w:kern w:val="0"/>
                <w:sz w:val="20"/>
                <w:szCs w:val="20"/>
              </w:rPr>
              <w:t>月</w:t>
            </w:r>
            <w:r>
              <w:rPr>
                <w:rFonts w:ascii="仿宋_GB2312" w:eastAsia="仿宋_GB2312"/>
                <w:kern w:val="0"/>
                <w:sz w:val="20"/>
                <w:szCs w:val="20"/>
              </w:rPr>
              <w:t>11</w:t>
            </w:r>
            <w:r>
              <w:rPr>
                <w:rFonts w:hint="eastAsia" w:ascii="仿宋_GB2312" w:eastAsia="仿宋_GB2312"/>
                <w:kern w:val="0"/>
                <w:sz w:val="20"/>
                <w:szCs w:val="20"/>
              </w:rPr>
              <w:t>日国务院令第</w:t>
            </w:r>
            <w:r>
              <w:rPr>
                <w:rFonts w:ascii="仿宋_GB2312" w:eastAsia="仿宋_GB2312"/>
                <w:kern w:val="0"/>
                <w:sz w:val="20"/>
                <w:szCs w:val="20"/>
              </w:rPr>
              <w:t>702</w:t>
            </w:r>
            <w:r>
              <w:rPr>
                <w:rFonts w:hint="eastAsia" w:ascii="仿宋_GB2312" w:eastAsia="仿宋_GB2312"/>
                <w:kern w:val="0"/>
                <w:sz w:val="20"/>
                <w:szCs w:val="20"/>
              </w:rPr>
              <w:t>号公布</w:t>
            </w:r>
            <w:r>
              <w:rPr>
                <w:rFonts w:ascii="仿宋_GB2312" w:eastAsia="仿宋_GB2312"/>
                <w:kern w:val="0"/>
                <w:sz w:val="20"/>
                <w:szCs w:val="20"/>
              </w:rPr>
              <w:t xml:space="preserve">  </w:t>
            </w:r>
            <w:r>
              <w:rPr>
                <w:rFonts w:hint="eastAsia" w:ascii="仿宋_GB2312" w:eastAsia="仿宋_GB2312"/>
                <w:kern w:val="0"/>
                <w:sz w:val="20"/>
                <w:szCs w:val="20"/>
              </w:rPr>
              <w:t>根据</w:t>
            </w:r>
            <w:r>
              <w:rPr>
                <w:rFonts w:ascii="仿宋_GB2312" w:eastAsia="仿宋_GB2312"/>
                <w:kern w:val="0"/>
                <w:sz w:val="20"/>
                <w:szCs w:val="20"/>
              </w:rPr>
              <w:t>2018</w:t>
            </w:r>
            <w:r>
              <w:rPr>
                <w:rFonts w:hint="eastAsia" w:ascii="仿宋_GB2312" w:eastAsia="仿宋_GB2312"/>
                <w:kern w:val="0"/>
                <w:sz w:val="20"/>
                <w:szCs w:val="20"/>
              </w:rPr>
              <w:t>年</w:t>
            </w:r>
            <w:r>
              <w:rPr>
                <w:rFonts w:ascii="仿宋_GB2312" w:eastAsia="仿宋_GB2312"/>
                <w:kern w:val="0"/>
                <w:sz w:val="20"/>
                <w:szCs w:val="20"/>
              </w:rPr>
              <w:t>8</w:t>
            </w:r>
            <w:r>
              <w:rPr>
                <w:rFonts w:hint="eastAsia" w:ascii="仿宋_GB2312" w:eastAsia="仿宋_GB2312"/>
                <w:kern w:val="0"/>
                <w:sz w:val="20"/>
                <w:szCs w:val="20"/>
              </w:rPr>
              <w:t>月</w:t>
            </w:r>
            <w:r>
              <w:rPr>
                <w:rFonts w:ascii="仿宋_GB2312" w:eastAsia="仿宋_GB2312"/>
                <w:kern w:val="0"/>
                <w:sz w:val="20"/>
                <w:szCs w:val="20"/>
              </w:rPr>
              <w:t>11</w:t>
            </w:r>
            <w:r>
              <w:rPr>
                <w:rFonts w:hint="eastAsia" w:ascii="仿宋_GB2312" w:eastAsia="仿宋_GB2312"/>
                <w:kern w:val="0"/>
                <w:sz w:val="20"/>
                <w:szCs w:val="20"/>
              </w:rPr>
              <w:t>日《国务院关于修改〈全国经济普查条例〉的决定》修订</w:t>
            </w:r>
            <w:r>
              <w:rPr>
                <w:rFonts w:ascii="仿宋_GB2312" w:eastAsia="仿宋_GB2312"/>
                <w:kern w:val="0"/>
                <w:sz w:val="20"/>
                <w:szCs w:val="20"/>
              </w:rPr>
              <w:t xml:space="preserve"> </w:t>
            </w:r>
            <w:r>
              <w:rPr>
                <w:rFonts w:hint="eastAsia" w:ascii="仿宋_GB2312" w:eastAsia="仿宋_GB2312"/>
                <w:kern w:val="0"/>
                <w:sz w:val="20"/>
                <w:szCs w:val="20"/>
              </w:rPr>
              <w:t>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【行政法规】《全国经济普查条例》（</w:t>
            </w:r>
            <w:r>
              <w:rPr>
                <w:rFonts w:ascii="仿宋_GB2312" w:eastAsia="仿宋_GB2312"/>
                <w:kern w:val="0"/>
                <w:sz w:val="20"/>
                <w:szCs w:val="20"/>
              </w:rPr>
              <w:t>2018</w:t>
            </w:r>
            <w:r>
              <w:rPr>
                <w:rFonts w:hint="eastAsia" w:ascii="仿宋_GB2312" w:eastAsia="仿宋_GB2312"/>
                <w:kern w:val="0"/>
                <w:sz w:val="20"/>
                <w:szCs w:val="20"/>
              </w:rPr>
              <w:t>年</w:t>
            </w:r>
            <w:r>
              <w:rPr>
                <w:rFonts w:ascii="仿宋_GB2312" w:eastAsia="仿宋_GB2312"/>
                <w:kern w:val="0"/>
                <w:sz w:val="20"/>
                <w:szCs w:val="20"/>
              </w:rPr>
              <w:t>8</w:t>
            </w:r>
            <w:r>
              <w:rPr>
                <w:rFonts w:hint="eastAsia" w:ascii="仿宋_GB2312" w:eastAsia="仿宋_GB2312"/>
                <w:kern w:val="0"/>
                <w:sz w:val="20"/>
                <w:szCs w:val="20"/>
              </w:rPr>
              <w:t>月</w:t>
            </w:r>
            <w:r>
              <w:rPr>
                <w:rFonts w:ascii="仿宋_GB2312" w:eastAsia="仿宋_GB2312"/>
                <w:kern w:val="0"/>
                <w:sz w:val="20"/>
                <w:szCs w:val="20"/>
              </w:rPr>
              <w:t>11</w:t>
            </w:r>
            <w:r>
              <w:rPr>
                <w:rFonts w:hint="eastAsia" w:ascii="仿宋_GB2312" w:eastAsia="仿宋_GB2312"/>
                <w:kern w:val="0"/>
                <w:sz w:val="20"/>
                <w:szCs w:val="20"/>
              </w:rPr>
              <w:t>日国务院令第</w:t>
            </w:r>
            <w:r>
              <w:rPr>
                <w:rFonts w:ascii="仿宋_GB2312" w:eastAsia="仿宋_GB2312"/>
                <w:kern w:val="0"/>
                <w:sz w:val="20"/>
                <w:szCs w:val="20"/>
              </w:rPr>
              <w:t>702</w:t>
            </w:r>
            <w:r>
              <w:rPr>
                <w:rFonts w:hint="eastAsia" w:ascii="仿宋_GB2312" w:eastAsia="仿宋_GB2312"/>
                <w:kern w:val="0"/>
                <w:sz w:val="20"/>
                <w:szCs w:val="20"/>
              </w:rPr>
              <w:t>号公布</w:t>
            </w:r>
            <w:r>
              <w:rPr>
                <w:rFonts w:ascii="仿宋_GB2312" w:eastAsia="仿宋_GB2312"/>
                <w:kern w:val="0"/>
                <w:sz w:val="20"/>
                <w:szCs w:val="20"/>
              </w:rPr>
              <w:t xml:space="preserve">  </w:t>
            </w:r>
            <w:r>
              <w:rPr>
                <w:rFonts w:hint="eastAsia" w:ascii="仿宋_GB2312" w:eastAsia="仿宋_GB2312"/>
                <w:kern w:val="0"/>
                <w:sz w:val="20"/>
                <w:szCs w:val="20"/>
              </w:rPr>
              <w:t>根据</w:t>
            </w:r>
            <w:r>
              <w:rPr>
                <w:rFonts w:ascii="仿宋_GB2312" w:eastAsia="仿宋_GB2312"/>
                <w:kern w:val="0"/>
                <w:sz w:val="20"/>
                <w:szCs w:val="20"/>
              </w:rPr>
              <w:t>2018</w:t>
            </w:r>
            <w:r>
              <w:rPr>
                <w:rFonts w:hint="eastAsia" w:ascii="仿宋_GB2312" w:eastAsia="仿宋_GB2312"/>
                <w:kern w:val="0"/>
                <w:sz w:val="20"/>
                <w:szCs w:val="20"/>
              </w:rPr>
              <w:t>年</w:t>
            </w:r>
            <w:r>
              <w:rPr>
                <w:rFonts w:ascii="仿宋_GB2312" w:eastAsia="仿宋_GB2312"/>
                <w:kern w:val="0"/>
                <w:sz w:val="20"/>
                <w:szCs w:val="20"/>
              </w:rPr>
              <w:t>8</w:t>
            </w:r>
            <w:r>
              <w:rPr>
                <w:rFonts w:hint="eastAsia" w:ascii="仿宋_GB2312" w:eastAsia="仿宋_GB2312"/>
                <w:kern w:val="0"/>
                <w:sz w:val="20"/>
                <w:szCs w:val="20"/>
              </w:rPr>
              <w:t>月</w:t>
            </w:r>
            <w:r>
              <w:rPr>
                <w:rFonts w:ascii="仿宋_GB2312" w:eastAsia="仿宋_GB2312"/>
                <w:kern w:val="0"/>
                <w:sz w:val="20"/>
                <w:szCs w:val="20"/>
              </w:rPr>
              <w:t>11</w:t>
            </w:r>
            <w:r>
              <w:rPr>
                <w:rFonts w:hint="eastAsia" w:ascii="仿宋_GB2312" w:eastAsia="仿宋_GB2312"/>
                <w:kern w:val="0"/>
                <w:sz w:val="20"/>
                <w:szCs w:val="20"/>
              </w:rPr>
              <w:t>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1489" w:type="dxa"/>
            <w:vAlign w:val="center"/>
          </w:tcPr>
          <w:p>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对调查中发现的问题，不及时处理，造成不良后果的（乡镇纪委）；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瞒报、伪造、篡改调查资料或者编造虚假调查数据的（乡镇纪委）；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泄露调查数据造成不良后果的（乡镇纪委）；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在调查中玩忽职守、滥用职权的（乡镇纪委）；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5.</w:t>
            </w:r>
            <w:r>
              <w:rPr>
                <w:rFonts w:hint="eastAsia" w:ascii="仿宋_GB2312" w:hAnsi="仿宋_GB2312" w:eastAsia="仿宋_GB2312" w:cs="仿宋_GB2312"/>
                <w:kern w:val="0"/>
                <w:sz w:val="20"/>
                <w:szCs w:val="20"/>
              </w:rPr>
              <w:t>在调查中发生腐败行为的（乡镇纪委）；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6.</w:t>
            </w:r>
            <w:r>
              <w:rPr>
                <w:rFonts w:hint="eastAsia" w:ascii="仿宋_GB2312" w:hAnsi="仿宋_GB2312" w:eastAsia="仿宋_GB2312" w:cs="仿宋_GB2312"/>
                <w:kern w:val="0"/>
                <w:sz w:val="20"/>
                <w:szCs w:val="20"/>
              </w:rPr>
              <w:t>其他违反法律法规规章文件规定的行为（乡镇纪委）。</w:t>
            </w:r>
          </w:p>
        </w:tc>
        <w:tc>
          <w:tcPr>
            <w:tcW w:w="5188" w:type="dxa"/>
            <w:vAlign w:val="center"/>
          </w:tcPr>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【法规】《全国经济普查条例》第三十五条：地方、部门、单位的领导人自行修改经济普查资料、编造虚假数据或者强令、授意经济普查机构、经济普查人员篡改经济普查资料或者编造虚假数据的，依法给予处分</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并由县级以上人民政府统计机构予以通报。</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经济普查人员参与篡改经济普查资料、编造虚假数据的，由县级以上人民政府统计机构责令改正，依法给予处分，或者建议有关部门、单位依法给予处分。</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【法律】《中华人民共和国统计法》第三十九条 县级以上人民政府统计机构或者有关部门有下列行为之一的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对直接负责的主管人员和其他直接责任人员由任免机关或者监察机关依法给予处分</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（一）违法公布统计资料的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（二）泄露统计调查对象的商业秘密、个人信息或者提供、泄露在统计调查中获得的能够识别或者推断单个统计调查对象身份的资料的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（三）违反国家有关规定</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造成统计资料毁损、灭失的。统计人员有前款所列行为之一的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依法给予处分。</w:t>
            </w:r>
          </w:p>
          <w:p>
            <w:pPr>
              <w:tabs>
                <w:tab w:val="left" w:pos="507"/>
              </w:tabs>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法律】《中华人民共和国行政处罚法》第七十九条：第二款执法人员利用职务上的便利，索取或者收受他人财物、将收缴罚款据为己有，构成犯罪的，依法追究刑事责任；情节轻微不构成犯罪的，依法给予处分。</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3</w:t>
            </w:r>
            <w:r>
              <w:rPr>
                <w:rFonts w:hint="eastAsia" w:ascii="仿宋_GB2312" w:hAnsi="宋体" w:eastAsia="仿宋_GB2312" w:cs="宋体"/>
                <w:kern w:val="0"/>
                <w:sz w:val="20"/>
                <w:szCs w:val="20"/>
                <w:lang w:val="en-US" w:eastAsia="zh-CN"/>
              </w:rPr>
              <w:t>4</w:t>
            </w:r>
          </w:p>
        </w:tc>
        <w:tc>
          <w:tcPr>
            <w:tcW w:w="308" w:type="dxa"/>
            <w:vAlign w:val="center"/>
          </w:tcPr>
          <w:p>
            <w:pPr>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其他行政权力</w:t>
            </w:r>
          </w:p>
        </w:tc>
        <w:tc>
          <w:tcPr>
            <w:tcW w:w="906" w:type="dxa"/>
            <w:vAlign w:val="center"/>
          </w:tcPr>
          <w:p>
            <w:pPr>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农业</w:t>
            </w:r>
            <w:r>
              <w:rPr>
                <w:rFonts w:ascii="仿宋_GB2312" w:eastAsia="仿宋_GB2312"/>
                <w:kern w:val="0"/>
                <w:sz w:val="20"/>
                <w:szCs w:val="20"/>
              </w:rPr>
              <w:t xml:space="preserve">                </w:t>
            </w:r>
            <w:r>
              <w:rPr>
                <w:rFonts w:hint="eastAsia" w:ascii="仿宋_GB2312" w:eastAsia="仿宋_GB2312" w:cs="宋体"/>
                <w:kern w:val="0"/>
                <w:sz w:val="20"/>
                <w:szCs w:val="20"/>
              </w:rPr>
              <w:t>普查</w:t>
            </w:r>
          </w:p>
        </w:tc>
        <w:tc>
          <w:tcPr>
            <w:tcW w:w="540" w:type="dxa"/>
            <w:vAlign w:val="center"/>
          </w:tcPr>
          <w:p>
            <w:pPr>
              <w:adjustRightInd w:val="0"/>
              <w:snapToGrid w:val="0"/>
              <w:spacing w:line="300" w:lineRule="exact"/>
              <w:rPr>
                <w:rFonts w:ascii="仿宋_GB2312" w:eastAsia="仿宋_GB2312"/>
                <w:kern w:val="0"/>
                <w:sz w:val="20"/>
                <w:szCs w:val="20"/>
              </w:rPr>
            </w:pPr>
          </w:p>
        </w:tc>
        <w:tc>
          <w:tcPr>
            <w:tcW w:w="720" w:type="dxa"/>
            <w:vAlign w:val="center"/>
          </w:tcPr>
          <w:p>
            <w:pPr>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经济发展服务中心</w:t>
            </w:r>
          </w:p>
          <w:p>
            <w:pPr>
              <w:adjustRightInd w:val="0"/>
              <w:snapToGrid w:val="0"/>
              <w:spacing w:line="300" w:lineRule="exact"/>
              <w:ind w:firstLine="400" w:firstLineChars="200"/>
              <w:rPr>
                <w:rFonts w:ascii="仿宋_GB2312" w:eastAsia="仿宋_GB2312" w:cs="宋体"/>
                <w:kern w:val="0"/>
                <w:sz w:val="20"/>
                <w:szCs w:val="20"/>
              </w:rPr>
            </w:pPr>
          </w:p>
        </w:tc>
        <w:tc>
          <w:tcPr>
            <w:tcW w:w="3199" w:type="dxa"/>
            <w:vAlign w:val="center"/>
          </w:tcPr>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【行政法规】《全国农业</w:t>
            </w:r>
            <w:r>
              <w:rPr>
                <w:rFonts w:hint="eastAsia" w:ascii="仿宋_GB2312" w:eastAsia="仿宋_GB2312"/>
                <w:kern w:val="0"/>
                <w:sz w:val="20"/>
                <w:szCs w:val="20"/>
              </w:rPr>
              <w:t>普查条例</w:t>
            </w:r>
            <w:r>
              <w:rPr>
                <w:rFonts w:hint="eastAsia" w:ascii="仿宋_GB2312" w:eastAsia="仿宋_GB2312" w:cs="宋体"/>
                <w:kern w:val="0"/>
                <w:sz w:val="20"/>
                <w:szCs w:val="20"/>
              </w:rPr>
              <w:t>》（</w:t>
            </w:r>
            <w:r>
              <w:rPr>
                <w:rFonts w:ascii="仿宋_GB2312" w:eastAsia="仿宋_GB2312" w:cs="宋体"/>
                <w:kern w:val="0"/>
                <w:sz w:val="20"/>
                <w:szCs w:val="20"/>
              </w:rPr>
              <w:t>2006</w:t>
            </w:r>
            <w:r>
              <w:rPr>
                <w:rFonts w:hint="eastAsia" w:ascii="仿宋_GB2312" w:eastAsia="仿宋_GB2312"/>
                <w:kern w:val="0"/>
                <w:sz w:val="20"/>
                <w:szCs w:val="20"/>
              </w:rPr>
              <w:t>年国务</w:t>
            </w:r>
            <w:r>
              <w:rPr>
                <w:rFonts w:hint="eastAsia" w:ascii="仿宋_GB2312" w:eastAsia="仿宋_GB2312" w:cs="宋体"/>
                <w:kern w:val="0"/>
                <w:sz w:val="20"/>
                <w:szCs w:val="20"/>
              </w:rPr>
              <w:t>院令第</w:t>
            </w:r>
            <w:r>
              <w:rPr>
                <w:rFonts w:ascii="仿宋_GB2312" w:eastAsia="仿宋_GB2312" w:cs="宋体"/>
                <w:kern w:val="0"/>
                <w:sz w:val="20"/>
                <w:szCs w:val="20"/>
              </w:rPr>
              <w:t>473</w:t>
            </w:r>
            <w:r>
              <w:rPr>
                <w:rFonts w:hint="eastAsia" w:ascii="仿宋_GB2312" w:eastAsia="仿宋_GB2312" w:cs="宋体"/>
                <w:kern w:val="0"/>
                <w:sz w:val="20"/>
                <w:szCs w:val="20"/>
              </w:rPr>
              <w:t>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w:t>
            </w:r>
            <w:r>
              <w:rPr>
                <w:rFonts w:hint="eastAsia" w:ascii="仿宋_GB2312" w:eastAsia="仿宋_GB2312"/>
                <w:kern w:val="0"/>
                <w:sz w:val="20"/>
                <w:szCs w:val="20"/>
              </w:rPr>
              <w:t>织实施工作</w:t>
            </w:r>
            <w:r>
              <w:rPr>
                <w:rFonts w:hint="eastAsia" w:ascii="仿宋_GB2312" w:eastAsia="仿宋_GB2312" w:cs="宋体"/>
                <w:kern w:val="0"/>
                <w:sz w:val="20"/>
                <w:szCs w:val="20"/>
              </w:rPr>
              <w:t>。</w:t>
            </w:r>
          </w:p>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村民委员会应当在乡镇人民政府的指导下做好本区域内的农业普查工作。</w:t>
            </w:r>
          </w:p>
        </w:tc>
        <w:tc>
          <w:tcPr>
            <w:tcW w:w="2177" w:type="dxa"/>
            <w:vAlign w:val="center"/>
          </w:tcPr>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启动阶段责任：广泛动员和组织社会力量积极参与农业普查工作。（</w:t>
            </w:r>
            <w:r>
              <w:rPr>
                <w:rFonts w:hint="eastAsia" w:ascii="仿宋_GB2312" w:eastAsia="仿宋_GB2312" w:cs="宋体"/>
                <w:kern w:val="0"/>
                <w:sz w:val="20"/>
                <w:szCs w:val="20"/>
              </w:rPr>
              <w:t>经济发展服务中心</w:t>
            </w:r>
            <w:r>
              <w:rPr>
                <w:rFonts w:hint="eastAsia" w:ascii="仿宋_GB2312" w:eastAsia="仿宋_GB2312"/>
                <w:kern w:val="0"/>
                <w:sz w:val="20"/>
                <w:szCs w:val="20"/>
              </w:rPr>
              <w:t>）</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汇总上报阶段责任：按规定对调查的数据材料统计汇总，如实上报。（</w:t>
            </w:r>
            <w:r>
              <w:rPr>
                <w:rFonts w:hint="eastAsia" w:ascii="仿宋_GB2312" w:eastAsia="仿宋_GB2312" w:cs="宋体"/>
                <w:kern w:val="0"/>
                <w:sz w:val="20"/>
                <w:szCs w:val="20"/>
              </w:rPr>
              <w:t>经济发展服务中心</w:t>
            </w:r>
            <w:r>
              <w:rPr>
                <w:rFonts w:hint="eastAsia" w:ascii="仿宋_GB2312" w:eastAsia="仿宋_GB2312"/>
                <w:kern w:val="0"/>
                <w:sz w:val="20"/>
                <w:szCs w:val="20"/>
              </w:rPr>
              <w:t>）</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事后监管责任：防止对原始数据弄虚作假，加强日常管理。（</w:t>
            </w:r>
            <w:r>
              <w:rPr>
                <w:rFonts w:hint="eastAsia" w:ascii="仿宋_GB2312" w:eastAsia="仿宋_GB2312" w:cs="宋体"/>
                <w:kern w:val="0"/>
                <w:sz w:val="20"/>
                <w:szCs w:val="20"/>
              </w:rPr>
              <w:t>经济发展服务中心</w:t>
            </w:r>
            <w:r>
              <w:rPr>
                <w:rFonts w:hint="eastAsia" w:ascii="仿宋_GB2312" w:eastAsia="仿宋_GB2312"/>
                <w:kern w:val="0"/>
                <w:sz w:val="20"/>
                <w:szCs w:val="20"/>
              </w:rPr>
              <w:t>）</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其他法律法规规章文件规定应履行的责任。（</w:t>
            </w:r>
            <w:r>
              <w:rPr>
                <w:rFonts w:hint="eastAsia" w:ascii="仿宋_GB2312" w:eastAsia="仿宋_GB2312" w:cs="宋体"/>
                <w:kern w:val="0"/>
                <w:sz w:val="20"/>
                <w:szCs w:val="20"/>
              </w:rPr>
              <w:t>经济发展服务中心</w:t>
            </w:r>
            <w:r>
              <w:rPr>
                <w:rFonts w:hint="eastAsia" w:ascii="仿宋_GB2312" w:eastAsia="仿宋_GB2312"/>
                <w:kern w:val="0"/>
                <w:sz w:val="20"/>
                <w:szCs w:val="20"/>
              </w:rPr>
              <w:t>）</w:t>
            </w:r>
          </w:p>
        </w:tc>
        <w:tc>
          <w:tcPr>
            <w:tcW w:w="4842" w:type="dxa"/>
            <w:vAlign w:val="center"/>
          </w:tcPr>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【行政法规】《全国农业普查条例》（</w:t>
            </w:r>
            <w:r>
              <w:rPr>
                <w:rFonts w:ascii="仿宋_GB2312" w:eastAsia="仿宋_GB2312"/>
                <w:kern w:val="0"/>
                <w:sz w:val="20"/>
                <w:szCs w:val="20"/>
              </w:rPr>
              <w:t>2006</w:t>
            </w:r>
            <w:r>
              <w:rPr>
                <w:rFonts w:hint="eastAsia" w:ascii="仿宋_GB2312" w:eastAsia="仿宋_GB2312"/>
                <w:kern w:val="0"/>
                <w:sz w:val="20"/>
                <w:szCs w:val="20"/>
              </w:rPr>
              <w:t>年</w:t>
            </w:r>
            <w:r>
              <w:rPr>
                <w:rFonts w:ascii="仿宋_GB2312" w:eastAsia="仿宋_GB2312"/>
                <w:kern w:val="0"/>
                <w:sz w:val="20"/>
                <w:szCs w:val="20"/>
              </w:rPr>
              <w:t>8</w:t>
            </w:r>
            <w:r>
              <w:rPr>
                <w:rFonts w:hint="eastAsia" w:ascii="仿宋_GB2312" w:eastAsia="仿宋_GB2312"/>
                <w:kern w:val="0"/>
                <w:sz w:val="20"/>
                <w:szCs w:val="20"/>
              </w:rPr>
              <w:t>月</w:t>
            </w:r>
            <w:r>
              <w:rPr>
                <w:rFonts w:ascii="仿宋_GB2312" w:eastAsia="仿宋_GB2312"/>
                <w:kern w:val="0"/>
                <w:sz w:val="20"/>
                <w:szCs w:val="20"/>
              </w:rPr>
              <w:t>23</w:t>
            </w:r>
            <w:r>
              <w:rPr>
                <w:rFonts w:hint="eastAsia" w:ascii="仿宋_GB2312" w:eastAsia="仿宋_GB2312"/>
                <w:kern w:val="0"/>
                <w:sz w:val="20"/>
                <w:szCs w:val="20"/>
              </w:rPr>
              <w:t>日中华人民共和国国务院令</w:t>
            </w:r>
            <w:r>
              <w:rPr>
                <w:rFonts w:ascii="仿宋_GB2312" w:eastAsia="仿宋_GB2312"/>
                <w:kern w:val="0"/>
                <w:sz w:val="20"/>
                <w:szCs w:val="20"/>
              </w:rPr>
              <w:t xml:space="preserve"> </w:t>
            </w:r>
            <w:r>
              <w:rPr>
                <w:rFonts w:hint="eastAsia" w:ascii="仿宋_GB2312" w:eastAsia="仿宋_GB2312"/>
                <w:kern w:val="0"/>
                <w:sz w:val="20"/>
                <w:szCs w:val="20"/>
              </w:rPr>
              <w:t>第</w:t>
            </w:r>
            <w:r>
              <w:rPr>
                <w:rFonts w:ascii="仿宋_GB2312" w:eastAsia="仿宋_GB2312"/>
                <w:kern w:val="0"/>
                <w:sz w:val="20"/>
                <w:szCs w:val="20"/>
              </w:rPr>
              <w:t>473</w:t>
            </w:r>
            <w:r>
              <w:rPr>
                <w:rFonts w:hint="eastAsia" w:ascii="仿宋_GB2312" w:eastAsia="仿宋_GB2312"/>
                <w:kern w:val="0"/>
                <w:sz w:val="20"/>
                <w:szCs w:val="20"/>
              </w:rPr>
              <w:t>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pPr>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村民委员会应当在乡镇人民政府的指导下做好本区域内的农业普查工作。</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【行政法规】《全国农业普查条例》（</w:t>
            </w:r>
            <w:r>
              <w:rPr>
                <w:rFonts w:ascii="仿宋_GB2312" w:eastAsia="仿宋_GB2312"/>
                <w:kern w:val="0"/>
                <w:sz w:val="20"/>
                <w:szCs w:val="20"/>
              </w:rPr>
              <w:t>2006</w:t>
            </w:r>
            <w:r>
              <w:rPr>
                <w:rFonts w:hint="eastAsia" w:ascii="仿宋_GB2312" w:eastAsia="仿宋_GB2312"/>
                <w:kern w:val="0"/>
                <w:sz w:val="20"/>
                <w:szCs w:val="20"/>
              </w:rPr>
              <w:t>年</w:t>
            </w:r>
            <w:r>
              <w:rPr>
                <w:rFonts w:ascii="仿宋_GB2312" w:eastAsia="仿宋_GB2312"/>
                <w:kern w:val="0"/>
                <w:sz w:val="20"/>
                <w:szCs w:val="20"/>
              </w:rPr>
              <w:t>8</w:t>
            </w:r>
            <w:r>
              <w:rPr>
                <w:rFonts w:hint="eastAsia" w:ascii="仿宋_GB2312" w:eastAsia="仿宋_GB2312"/>
                <w:kern w:val="0"/>
                <w:sz w:val="20"/>
                <w:szCs w:val="20"/>
              </w:rPr>
              <w:t>月</w:t>
            </w:r>
            <w:r>
              <w:rPr>
                <w:rFonts w:ascii="仿宋_GB2312" w:eastAsia="仿宋_GB2312"/>
                <w:kern w:val="0"/>
                <w:sz w:val="20"/>
                <w:szCs w:val="20"/>
              </w:rPr>
              <w:t>23</w:t>
            </w:r>
            <w:r>
              <w:rPr>
                <w:rFonts w:hint="eastAsia" w:ascii="仿宋_GB2312" w:eastAsia="仿宋_GB2312"/>
                <w:kern w:val="0"/>
                <w:sz w:val="20"/>
                <w:szCs w:val="20"/>
              </w:rPr>
              <w:t>日中华人民共和国国务院令</w:t>
            </w:r>
            <w:r>
              <w:rPr>
                <w:rFonts w:ascii="仿宋_GB2312" w:eastAsia="仿宋_GB2312"/>
                <w:kern w:val="0"/>
                <w:sz w:val="20"/>
                <w:szCs w:val="20"/>
              </w:rPr>
              <w:t xml:space="preserve"> </w:t>
            </w:r>
            <w:r>
              <w:rPr>
                <w:rFonts w:hint="eastAsia" w:ascii="仿宋_GB2312" w:eastAsia="仿宋_GB2312"/>
                <w:kern w:val="0"/>
                <w:sz w:val="20"/>
                <w:szCs w:val="20"/>
              </w:rPr>
              <w:t>第</w:t>
            </w:r>
            <w:r>
              <w:rPr>
                <w:rFonts w:ascii="仿宋_GB2312" w:eastAsia="仿宋_GB2312"/>
                <w:kern w:val="0"/>
                <w:sz w:val="20"/>
                <w:szCs w:val="20"/>
              </w:rPr>
              <w:t>473</w:t>
            </w:r>
            <w:r>
              <w:rPr>
                <w:rFonts w:hint="eastAsia" w:ascii="仿宋_GB2312" w:eastAsia="仿宋_GB2312"/>
                <w:kern w:val="0"/>
                <w:sz w:val="20"/>
                <w:szCs w:val="20"/>
              </w:rPr>
              <w:t>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【行政法规】《全国农业普查条例》（</w:t>
            </w:r>
            <w:r>
              <w:rPr>
                <w:rFonts w:ascii="仿宋_GB2312" w:eastAsia="仿宋_GB2312"/>
                <w:kern w:val="0"/>
                <w:sz w:val="20"/>
                <w:szCs w:val="20"/>
              </w:rPr>
              <w:t>2006</w:t>
            </w:r>
            <w:r>
              <w:rPr>
                <w:rFonts w:hint="eastAsia" w:ascii="仿宋_GB2312" w:eastAsia="仿宋_GB2312"/>
                <w:kern w:val="0"/>
                <w:sz w:val="20"/>
                <w:szCs w:val="20"/>
              </w:rPr>
              <w:t>年</w:t>
            </w:r>
            <w:r>
              <w:rPr>
                <w:rFonts w:ascii="仿宋_GB2312" w:eastAsia="仿宋_GB2312"/>
                <w:kern w:val="0"/>
                <w:sz w:val="20"/>
                <w:szCs w:val="20"/>
              </w:rPr>
              <w:t>8</w:t>
            </w:r>
            <w:r>
              <w:rPr>
                <w:rFonts w:hint="eastAsia" w:ascii="仿宋_GB2312" w:eastAsia="仿宋_GB2312"/>
                <w:kern w:val="0"/>
                <w:sz w:val="20"/>
                <w:szCs w:val="20"/>
              </w:rPr>
              <w:t>月</w:t>
            </w:r>
            <w:r>
              <w:rPr>
                <w:rFonts w:ascii="仿宋_GB2312" w:eastAsia="仿宋_GB2312"/>
                <w:kern w:val="0"/>
                <w:sz w:val="20"/>
                <w:szCs w:val="20"/>
              </w:rPr>
              <w:t>23</w:t>
            </w:r>
            <w:r>
              <w:rPr>
                <w:rFonts w:hint="eastAsia" w:ascii="仿宋_GB2312" w:eastAsia="仿宋_GB2312"/>
                <w:kern w:val="0"/>
                <w:sz w:val="20"/>
                <w:szCs w:val="20"/>
              </w:rPr>
              <w:t>日中华人民共和国国务院令</w:t>
            </w:r>
            <w:r>
              <w:rPr>
                <w:rFonts w:ascii="仿宋_GB2312" w:eastAsia="仿宋_GB2312"/>
                <w:kern w:val="0"/>
                <w:sz w:val="20"/>
                <w:szCs w:val="20"/>
              </w:rPr>
              <w:t xml:space="preserve"> </w:t>
            </w:r>
            <w:r>
              <w:rPr>
                <w:rFonts w:hint="eastAsia" w:ascii="仿宋_GB2312" w:eastAsia="仿宋_GB2312"/>
                <w:kern w:val="0"/>
                <w:sz w:val="20"/>
                <w:szCs w:val="20"/>
              </w:rPr>
              <w:t>第</w:t>
            </w:r>
            <w:r>
              <w:rPr>
                <w:rFonts w:ascii="仿宋_GB2312" w:eastAsia="仿宋_GB2312"/>
                <w:kern w:val="0"/>
                <w:sz w:val="20"/>
                <w:szCs w:val="20"/>
              </w:rPr>
              <w:t>473</w:t>
            </w:r>
            <w:r>
              <w:rPr>
                <w:rFonts w:hint="eastAsia" w:ascii="仿宋_GB2312" w:eastAsia="仿宋_GB2312"/>
                <w:kern w:val="0"/>
                <w:sz w:val="20"/>
                <w:szCs w:val="20"/>
              </w:rPr>
              <w:t>号发布）第二十六条：农业普查数据处理方案和实施办法，由国务院农业普查领导小组办公室制订。</w:t>
            </w:r>
            <w:r>
              <w:rPr>
                <w:rFonts w:ascii="仿宋_GB2312" w:eastAsia="仿宋_GB2312"/>
                <w:kern w:val="0"/>
                <w:sz w:val="20"/>
                <w:szCs w:val="20"/>
              </w:rPr>
              <w:t xml:space="preserve"> </w:t>
            </w:r>
            <w:r>
              <w:rPr>
                <w:rFonts w:hint="eastAsia" w:ascii="仿宋_GB2312" w:eastAsia="仿宋_GB2312"/>
                <w:kern w:val="0"/>
                <w:sz w:val="20"/>
                <w:szCs w:val="20"/>
              </w:rPr>
              <w:t>地方普查办公室应当按照数据处理方案和实施办法的规定进行数据处理，并按时上报普查数据。</w:t>
            </w:r>
          </w:p>
        </w:tc>
        <w:tc>
          <w:tcPr>
            <w:tcW w:w="1489" w:type="dxa"/>
            <w:vAlign w:val="center"/>
          </w:tcPr>
          <w:p>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对调查中发现的问题，不及时处理，造成不良后果的（乡镇纪委）；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瞒报、伪造、篡改调查资料或者编造虚假调查数据的（乡镇纪委）；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泄露调查数据造成不良后果的（乡镇纪委）；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在调查中玩忽职守、滥用职权的（乡镇纪委）；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5.</w:t>
            </w:r>
            <w:r>
              <w:rPr>
                <w:rFonts w:hint="eastAsia" w:ascii="仿宋_GB2312" w:hAnsi="仿宋_GB2312" w:eastAsia="仿宋_GB2312" w:cs="仿宋_GB2312"/>
                <w:kern w:val="0"/>
                <w:sz w:val="20"/>
                <w:szCs w:val="20"/>
              </w:rPr>
              <w:t>在调查中发生腐败行为的（乡镇纪委）；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6.</w:t>
            </w:r>
            <w:r>
              <w:rPr>
                <w:rFonts w:hint="eastAsia" w:ascii="仿宋_GB2312" w:hAnsi="仿宋_GB2312" w:eastAsia="仿宋_GB2312" w:cs="仿宋_GB2312"/>
                <w:kern w:val="0"/>
                <w:sz w:val="20"/>
                <w:szCs w:val="20"/>
              </w:rPr>
              <w:t>其他违反法律法规规章文件规定的行为（乡镇纪委）。</w:t>
            </w:r>
          </w:p>
        </w:tc>
        <w:tc>
          <w:tcPr>
            <w:tcW w:w="5188" w:type="dxa"/>
            <w:vAlign w:val="center"/>
          </w:tcPr>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【法规】《全国农业普查条例》（</w:t>
            </w:r>
            <w:r>
              <w:rPr>
                <w:rFonts w:ascii="仿宋_GB2312" w:hAnsi="仿宋_GB2312" w:eastAsia="仿宋_GB2312" w:cs="仿宋_GB2312"/>
                <w:kern w:val="0"/>
                <w:sz w:val="20"/>
                <w:szCs w:val="20"/>
              </w:rPr>
              <w:t>2006</w:t>
            </w:r>
            <w:r>
              <w:rPr>
                <w:rFonts w:hint="eastAsia" w:ascii="仿宋_GB2312" w:hAnsi="仿宋_GB2312" w:eastAsia="仿宋_GB2312" w:cs="仿宋_GB2312"/>
                <w:kern w:val="0"/>
                <w:sz w:val="20"/>
                <w:szCs w:val="20"/>
              </w:rPr>
              <w:t>年</w:t>
            </w:r>
            <w:r>
              <w:rPr>
                <w:rFonts w:ascii="仿宋_GB2312" w:hAnsi="仿宋_GB2312" w:eastAsia="仿宋_GB2312" w:cs="仿宋_GB2312"/>
                <w:kern w:val="0"/>
                <w:sz w:val="20"/>
                <w:szCs w:val="20"/>
              </w:rPr>
              <w:t>8</w:t>
            </w:r>
            <w:r>
              <w:rPr>
                <w:rFonts w:hint="eastAsia" w:ascii="仿宋_GB2312" w:hAnsi="仿宋_GB2312" w:eastAsia="仿宋_GB2312" w:cs="仿宋_GB2312"/>
                <w:kern w:val="0"/>
                <w:sz w:val="20"/>
                <w:szCs w:val="20"/>
              </w:rPr>
              <w:t>月</w:t>
            </w:r>
            <w:r>
              <w:rPr>
                <w:rFonts w:ascii="仿宋_GB2312" w:hAnsi="仿宋_GB2312" w:eastAsia="仿宋_GB2312" w:cs="仿宋_GB2312"/>
                <w:kern w:val="0"/>
                <w:sz w:val="20"/>
                <w:szCs w:val="20"/>
              </w:rPr>
              <w:t>23</w:t>
            </w:r>
            <w:r>
              <w:rPr>
                <w:rFonts w:hint="eastAsia" w:ascii="仿宋_GB2312" w:hAnsi="仿宋_GB2312" w:eastAsia="仿宋_GB2312" w:cs="仿宋_GB2312"/>
                <w:kern w:val="0"/>
                <w:sz w:val="20"/>
                <w:szCs w:val="20"/>
              </w:rPr>
              <w:t>日中华人民共和国国务院令第</w:t>
            </w:r>
            <w:r>
              <w:rPr>
                <w:rFonts w:ascii="仿宋_GB2312" w:hAnsi="仿宋_GB2312" w:eastAsia="仿宋_GB2312" w:cs="仿宋_GB2312"/>
                <w:kern w:val="0"/>
                <w:sz w:val="20"/>
                <w:szCs w:val="20"/>
              </w:rPr>
              <w:t>473</w:t>
            </w:r>
            <w:r>
              <w:rPr>
                <w:rFonts w:hint="eastAsia" w:ascii="仿宋_GB2312" w:hAnsi="仿宋_GB2312" w:eastAsia="仿宋_GB2312" w:cs="仿宋_GB2312"/>
                <w:kern w:val="0"/>
                <w:sz w:val="20"/>
                <w:szCs w:val="20"/>
              </w:rPr>
              <w:t>号发布）第三十七条：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三十八条：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【法律】《中华人民共和国统计法》第三十九条 县级以上人民政府统计机构或者有关部门有下列行为之一的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对直接负责的主管人员和其他直接责任人员由任免机关或者监察机关依法给予处分</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（一）违法公布统计资料的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（二）泄露统计调查对象的商业秘密、个人信息或者提供、泄露在统计调查中获得的能够识别或者推断单个统计调查对象身份的资料的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（三）违反国家有关规定</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造成统计资料毁损、灭失的。统计人员有前款所列行为之一的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依法给予处分。</w:t>
            </w:r>
          </w:p>
          <w:p>
            <w:pPr>
              <w:tabs>
                <w:tab w:val="left" w:pos="507"/>
              </w:tabs>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法律】《中华人民共和国行政处罚法》第七十九条：第二款执法人员利用职务上的便利，索取或者收受他人财物、将收缴罚款据为己有，构成犯罪的，依法追究刑事责任；情节轻微不构成犯罪的，依法给予处分。</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3</w:t>
            </w:r>
            <w:r>
              <w:rPr>
                <w:rFonts w:hint="eastAsia" w:ascii="仿宋_GB2312" w:hAnsi="宋体" w:eastAsia="仿宋_GB2312" w:cs="宋体"/>
                <w:kern w:val="0"/>
                <w:sz w:val="20"/>
                <w:szCs w:val="20"/>
                <w:lang w:val="en-US" w:eastAsia="zh-CN"/>
              </w:rPr>
              <w:t>5</w:t>
            </w:r>
          </w:p>
        </w:tc>
        <w:tc>
          <w:tcPr>
            <w:tcW w:w="308" w:type="dxa"/>
            <w:vAlign w:val="center"/>
          </w:tcPr>
          <w:p>
            <w:pPr>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其他行政权力</w:t>
            </w:r>
          </w:p>
        </w:tc>
        <w:tc>
          <w:tcPr>
            <w:tcW w:w="906" w:type="dxa"/>
            <w:vAlign w:val="center"/>
          </w:tcPr>
          <w:p>
            <w:pPr>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人口</w:t>
            </w:r>
            <w:r>
              <w:rPr>
                <w:rFonts w:ascii="仿宋_GB2312" w:eastAsia="仿宋_GB2312"/>
                <w:kern w:val="0"/>
                <w:sz w:val="20"/>
                <w:szCs w:val="20"/>
              </w:rPr>
              <w:t xml:space="preserve">             </w:t>
            </w:r>
            <w:r>
              <w:rPr>
                <w:rFonts w:hint="eastAsia" w:ascii="仿宋_GB2312" w:eastAsia="仿宋_GB2312" w:cs="宋体"/>
                <w:kern w:val="0"/>
                <w:sz w:val="20"/>
                <w:szCs w:val="20"/>
              </w:rPr>
              <w:t>普查</w:t>
            </w:r>
          </w:p>
        </w:tc>
        <w:tc>
          <w:tcPr>
            <w:tcW w:w="540" w:type="dxa"/>
            <w:vAlign w:val="center"/>
          </w:tcPr>
          <w:p>
            <w:pPr>
              <w:adjustRightInd w:val="0"/>
              <w:snapToGrid w:val="0"/>
              <w:spacing w:line="300" w:lineRule="exact"/>
              <w:rPr>
                <w:rFonts w:ascii="仿宋_GB2312" w:eastAsia="仿宋_GB2312"/>
                <w:kern w:val="0"/>
                <w:sz w:val="20"/>
                <w:szCs w:val="20"/>
              </w:rPr>
            </w:pPr>
          </w:p>
        </w:tc>
        <w:tc>
          <w:tcPr>
            <w:tcW w:w="720" w:type="dxa"/>
            <w:vAlign w:val="center"/>
          </w:tcPr>
          <w:p>
            <w:pPr>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经济发展服务中心</w:t>
            </w:r>
          </w:p>
          <w:p>
            <w:pPr>
              <w:adjustRightInd w:val="0"/>
              <w:snapToGrid w:val="0"/>
              <w:spacing w:line="300" w:lineRule="exact"/>
              <w:ind w:firstLine="400" w:firstLineChars="200"/>
              <w:rPr>
                <w:rFonts w:ascii="仿宋_GB2312" w:eastAsia="仿宋_GB2312" w:cs="宋体"/>
                <w:kern w:val="0"/>
                <w:sz w:val="20"/>
                <w:szCs w:val="20"/>
              </w:rPr>
            </w:pPr>
          </w:p>
        </w:tc>
        <w:tc>
          <w:tcPr>
            <w:tcW w:w="3199" w:type="dxa"/>
            <w:vAlign w:val="center"/>
          </w:tcPr>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【行政法规】《全国人口</w:t>
            </w:r>
            <w:r>
              <w:rPr>
                <w:rFonts w:hint="eastAsia" w:ascii="仿宋_GB2312" w:eastAsia="仿宋_GB2312"/>
                <w:kern w:val="0"/>
                <w:sz w:val="20"/>
                <w:szCs w:val="20"/>
              </w:rPr>
              <w:t>普查条例</w:t>
            </w:r>
            <w:r>
              <w:rPr>
                <w:rFonts w:hint="eastAsia" w:ascii="仿宋_GB2312" w:eastAsia="仿宋_GB2312" w:cs="宋体"/>
                <w:kern w:val="0"/>
                <w:sz w:val="20"/>
                <w:szCs w:val="20"/>
              </w:rPr>
              <w:t>》（</w:t>
            </w:r>
            <w:r>
              <w:rPr>
                <w:rFonts w:ascii="仿宋_GB2312" w:eastAsia="仿宋_GB2312" w:cs="宋体"/>
                <w:kern w:val="0"/>
                <w:sz w:val="20"/>
                <w:szCs w:val="20"/>
              </w:rPr>
              <w:t>2010</w:t>
            </w:r>
            <w:r>
              <w:rPr>
                <w:rFonts w:hint="eastAsia" w:ascii="仿宋_GB2312" w:eastAsia="仿宋_GB2312"/>
                <w:kern w:val="0"/>
                <w:sz w:val="20"/>
                <w:szCs w:val="20"/>
              </w:rPr>
              <w:t>年国务</w:t>
            </w:r>
            <w:r>
              <w:rPr>
                <w:rFonts w:hint="eastAsia" w:ascii="仿宋_GB2312" w:eastAsia="仿宋_GB2312" w:cs="宋体"/>
                <w:kern w:val="0"/>
                <w:sz w:val="20"/>
                <w:szCs w:val="20"/>
              </w:rPr>
              <w:t>院令第</w:t>
            </w:r>
            <w:r>
              <w:rPr>
                <w:rFonts w:ascii="仿宋_GB2312" w:eastAsia="仿宋_GB2312" w:cs="宋体"/>
                <w:kern w:val="0"/>
                <w:sz w:val="20"/>
                <w:szCs w:val="20"/>
              </w:rPr>
              <w:t>57</w:t>
            </w:r>
            <w:r>
              <w:rPr>
                <w:rFonts w:ascii="仿宋_GB2312" w:eastAsia="仿宋_GB2312"/>
                <w:kern w:val="0"/>
                <w:sz w:val="20"/>
                <w:szCs w:val="20"/>
              </w:rPr>
              <w:t>6</w:t>
            </w:r>
            <w:r>
              <w:rPr>
                <w:rFonts w:hint="eastAsia" w:ascii="仿宋_GB2312" w:eastAsia="仿宋_GB2312" w:cs="宋体"/>
                <w:kern w:val="0"/>
                <w:sz w:val="20"/>
                <w:szCs w:val="20"/>
              </w:rPr>
              <w:t>号）第三条：人口普查工作按照全国统一领导、部门分工协作、地方分级负责、各方共同参与的原</w:t>
            </w:r>
            <w:r>
              <w:rPr>
                <w:rFonts w:hint="eastAsia" w:ascii="仿宋_GB2312" w:eastAsia="仿宋_GB2312"/>
                <w:kern w:val="0"/>
                <w:sz w:val="20"/>
                <w:szCs w:val="20"/>
              </w:rPr>
              <w:t>则组织实施</w:t>
            </w:r>
            <w:r>
              <w:rPr>
                <w:rFonts w:hint="eastAsia" w:ascii="仿宋_GB2312" w:eastAsia="仿宋_GB2312" w:cs="宋体"/>
                <w:kern w:val="0"/>
                <w:sz w:val="20"/>
                <w:szCs w:val="20"/>
              </w:rPr>
              <w:t>。</w:t>
            </w:r>
          </w:p>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国务院统一领导全国人口普查工作，研究决定人口普查中的重大问题。地方各级人民政府按照国务院的统一规定和要求，领导本行政区域的人</w:t>
            </w:r>
            <w:r>
              <w:rPr>
                <w:rFonts w:hint="eastAsia" w:ascii="仿宋_GB2312" w:eastAsia="仿宋_GB2312"/>
                <w:kern w:val="0"/>
                <w:sz w:val="20"/>
                <w:szCs w:val="20"/>
              </w:rPr>
              <w:t>口普查工作</w:t>
            </w:r>
            <w:r>
              <w:rPr>
                <w:rFonts w:hint="eastAsia" w:ascii="仿宋_GB2312" w:eastAsia="仿宋_GB2312" w:cs="宋体"/>
                <w:kern w:val="0"/>
                <w:sz w:val="20"/>
                <w:szCs w:val="20"/>
              </w:rPr>
              <w:t>。</w:t>
            </w:r>
          </w:p>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在人口普查工作期间，各级人民政府设立由统计机构和有关部门组成的人口普查机构（以下简称普查机构），负责人口普查的组</w:t>
            </w:r>
            <w:r>
              <w:rPr>
                <w:rFonts w:hint="eastAsia" w:ascii="仿宋_GB2312" w:eastAsia="仿宋_GB2312"/>
                <w:kern w:val="0"/>
                <w:sz w:val="20"/>
                <w:szCs w:val="20"/>
              </w:rPr>
              <w:t>织实施工作</w:t>
            </w:r>
            <w:r>
              <w:rPr>
                <w:rFonts w:hint="eastAsia" w:ascii="仿宋_GB2312" w:eastAsia="仿宋_GB2312" w:cs="宋体"/>
                <w:kern w:val="0"/>
                <w:sz w:val="20"/>
                <w:szCs w:val="20"/>
              </w:rPr>
              <w:t>。</w:t>
            </w:r>
          </w:p>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村民委员会、居民委员会应当协助所在地人民政府动员和组织社会力量，做好本区域的人口普查工作。</w:t>
            </w:r>
          </w:p>
        </w:tc>
        <w:tc>
          <w:tcPr>
            <w:tcW w:w="2177" w:type="dxa"/>
            <w:vAlign w:val="center"/>
          </w:tcPr>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启动阶段责任：广泛动员和组织社会力量积极参与人口普查工作。（</w:t>
            </w:r>
            <w:r>
              <w:rPr>
                <w:rFonts w:hint="eastAsia" w:ascii="仿宋_GB2312" w:eastAsia="仿宋_GB2312" w:cs="宋体"/>
                <w:kern w:val="0"/>
                <w:sz w:val="20"/>
                <w:szCs w:val="20"/>
              </w:rPr>
              <w:t>经济发展服务中心</w:t>
            </w:r>
            <w:r>
              <w:rPr>
                <w:rFonts w:hint="eastAsia" w:ascii="仿宋_GB2312" w:eastAsia="仿宋_GB2312"/>
                <w:kern w:val="0"/>
                <w:sz w:val="20"/>
                <w:szCs w:val="20"/>
              </w:rPr>
              <w:t>）</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汇总上报阶段责任：按规定对调查的数据材料统计汇总，如实上报。（</w:t>
            </w:r>
            <w:r>
              <w:rPr>
                <w:rFonts w:hint="eastAsia" w:ascii="仿宋_GB2312" w:eastAsia="仿宋_GB2312" w:cs="宋体"/>
                <w:kern w:val="0"/>
                <w:sz w:val="20"/>
                <w:szCs w:val="20"/>
              </w:rPr>
              <w:t>经济发展服务中心</w:t>
            </w:r>
            <w:r>
              <w:rPr>
                <w:rFonts w:hint="eastAsia" w:ascii="仿宋_GB2312" w:eastAsia="仿宋_GB2312"/>
                <w:kern w:val="0"/>
                <w:sz w:val="20"/>
                <w:szCs w:val="20"/>
              </w:rPr>
              <w:t>）</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事后监管责任：防止对原始数据弄虚作假，加强日常管理。（</w:t>
            </w:r>
            <w:r>
              <w:rPr>
                <w:rFonts w:hint="eastAsia" w:ascii="仿宋_GB2312" w:eastAsia="仿宋_GB2312" w:cs="宋体"/>
                <w:kern w:val="0"/>
                <w:sz w:val="20"/>
                <w:szCs w:val="20"/>
              </w:rPr>
              <w:t>经济发展服务中心</w:t>
            </w:r>
            <w:r>
              <w:rPr>
                <w:rFonts w:hint="eastAsia" w:ascii="仿宋_GB2312" w:eastAsia="仿宋_GB2312"/>
                <w:kern w:val="0"/>
                <w:sz w:val="20"/>
                <w:szCs w:val="20"/>
              </w:rPr>
              <w:t>）</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4.</w:t>
            </w:r>
            <w:r>
              <w:rPr>
                <w:rFonts w:hint="eastAsia" w:ascii="仿宋_GB2312" w:eastAsia="仿宋_GB2312"/>
                <w:kern w:val="0"/>
                <w:sz w:val="20"/>
                <w:szCs w:val="20"/>
              </w:rPr>
              <w:t>其他法律法规规章文件规定应履行的责任。（</w:t>
            </w:r>
            <w:r>
              <w:rPr>
                <w:rFonts w:hint="eastAsia" w:ascii="仿宋_GB2312" w:eastAsia="仿宋_GB2312" w:cs="宋体"/>
                <w:kern w:val="0"/>
                <w:sz w:val="20"/>
                <w:szCs w:val="20"/>
              </w:rPr>
              <w:t>经济发展服务中心</w:t>
            </w:r>
            <w:r>
              <w:rPr>
                <w:rFonts w:hint="eastAsia" w:ascii="仿宋_GB2312" w:eastAsia="仿宋_GB2312"/>
                <w:kern w:val="0"/>
                <w:sz w:val="20"/>
                <w:szCs w:val="20"/>
              </w:rPr>
              <w:t>）</w:t>
            </w:r>
          </w:p>
        </w:tc>
        <w:tc>
          <w:tcPr>
            <w:tcW w:w="4842" w:type="dxa"/>
            <w:vAlign w:val="center"/>
          </w:tcPr>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【行政法规】《全国人口普查条例》（</w:t>
            </w:r>
            <w:r>
              <w:rPr>
                <w:rFonts w:ascii="仿宋_GB2312" w:eastAsia="仿宋_GB2312"/>
                <w:kern w:val="0"/>
                <w:sz w:val="20"/>
                <w:szCs w:val="20"/>
              </w:rPr>
              <w:t>2010</w:t>
            </w:r>
            <w:r>
              <w:rPr>
                <w:rFonts w:hint="eastAsia" w:ascii="仿宋_GB2312" w:eastAsia="仿宋_GB2312"/>
                <w:kern w:val="0"/>
                <w:sz w:val="20"/>
                <w:szCs w:val="20"/>
              </w:rPr>
              <w:t>年</w:t>
            </w:r>
            <w:r>
              <w:rPr>
                <w:rFonts w:ascii="仿宋_GB2312" w:eastAsia="仿宋_GB2312"/>
                <w:kern w:val="0"/>
                <w:sz w:val="20"/>
                <w:szCs w:val="20"/>
              </w:rPr>
              <w:t>5</w:t>
            </w:r>
            <w:r>
              <w:rPr>
                <w:rFonts w:hint="eastAsia" w:ascii="仿宋_GB2312" w:eastAsia="仿宋_GB2312"/>
                <w:kern w:val="0"/>
                <w:sz w:val="20"/>
                <w:szCs w:val="20"/>
              </w:rPr>
              <w:t>月</w:t>
            </w:r>
            <w:r>
              <w:rPr>
                <w:rFonts w:ascii="仿宋_GB2312" w:eastAsia="仿宋_GB2312"/>
                <w:kern w:val="0"/>
                <w:sz w:val="20"/>
                <w:szCs w:val="20"/>
              </w:rPr>
              <w:t>12</w:t>
            </w:r>
            <w:r>
              <w:rPr>
                <w:rFonts w:hint="eastAsia" w:ascii="仿宋_GB2312" w:eastAsia="仿宋_GB2312"/>
                <w:kern w:val="0"/>
                <w:sz w:val="20"/>
                <w:szCs w:val="20"/>
              </w:rPr>
              <w:t>日中华人民共和国国务院令</w:t>
            </w:r>
            <w:r>
              <w:rPr>
                <w:rFonts w:ascii="仿宋_GB2312" w:eastAsia="仿宋_GB2312"/>
                <w:kern w:val="0"/>
                <w:sz w:val="20"/>
                <w:szCs w:val="20"/>
              </w:rPr>
              <w:t xml:space="preserve"> </w:t>
            </w:r>
            <w:r>
              <w:rPr>
                <w:rFonts w:hint="eastAsia" w:ascii="仿宋_GB2312" w:eastAsia="仿宋_GB2312"/>
                <w:kern w:val="0"/>
                <w:sz w:val="20"/>
                <w:szCs w:val="20"/>
              </w:rPr>
              <w:t>第</w:t>
            </w:r>
            <w:r>
              <w:rPr>
                <w:rFonts w:ascii="仿宋_GB2312" w:eastAsia="仿宋_GB2312"/>
                <w:kern w:val="0"/>
                <w:sz w:val="20"/>
                <w:szCs w:val="20"/>
              </w:rPr>
              <w:t>576</w:t>
            </w:r>
            <w:r>
              <w:rPr>
                <w:rFonts w:hint="eastAsia" w:ascii="仿宋_GB2312" w:eastAsia="仿宋_GB2312"/>
                <w:kern w:val="0"/>
                <w:sz w:val="20"/>
                <w:szCs w:val="20"/>
              </w:rPr>
              <w:t>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pPr>
              <w:adjustRightInd w:val="0"/>
              <w:snapToGrid w:val="0"/>
              <w:spacing w:line="300" w:lineRule="exact"/>
              <w:ind w:firstLine="400" w:firstLineChars="200"/>
              <w:rPr>
                <w:rFonts w:ascii="仿宋_GB2312" w:eastAsia="仿宋_GB2312"/>
                <w:kern w:val="0"/>
                <w:sz w:val="20"/>
                <w:szCs w:val="20"/>
              </w:rPr>
            </w:pPr>
            <w:r>
              <w:rPr>
                <w:rFonts w:hint="eastAsia" w:ascii="仿宋_GB2312" w:eastAsia="仿宋_GB2312"/>
                <w:kern w:val="0"/>
                <w:sz w:val="20"/>
                <w:szCs w:val="20"/>
              </w:rPr>
              <w:t>村民委员会、居民委员会应当协助所在地人民政府动员和组织社会力量，做好本区域的人口普查工作。</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【行政法规】《全国人口普查条例》（</w:t>
            </w:r>
            <w:r>
              <w:rPr>
                <w:rFonts w:ascii="仿宋_GB2312" w:eastAsia="仿宋_GB2312"/>
                <w:kern w:val="0"/>
                <w:sz w:val="20"/>
                <w:szCs w:val="20"/>
              </w:rPr>
              <w:t>2010</w:t>
            </w:r>
            <w:r>
              <w:rPr>
                <w:rFonts w:hint="eastAsia" w:ascii="仿宋_GB2312" w:eastAsia="仿宋_GB2312"/>
                <w:kern w:val="0"/>
                <w:sz w:val="20"/>
                <w:szCs w:val="20"/>
              </w:rPr>
              <w:t>年</w:t>
            </w:r>
            <w:r>
              <w:rPr>
                <w:rFonts w:ascii="仿宋_GB2312" w:eastAsia="仿宋_GB2312"/>
                <w:kern w:val="0"/>
                <w:sz w:val="20"/>
                <w:szCs w:val="20"/>
              </w:rPr>
              <w:t>5</w:t>
            </w:r>
            <w:r>
              <w:rPr>
                <w:rFonts w:hint="eastAsia" w:ascii="仿宋_GB2312" w:eastAsia="仿宋_GB2312"/>
                <w:kern w:val="0"/>
                <w:sz w:val="20"/>
                <w:szCs w:val="20"/>
              </w:rPr>
              <w:t>月</w:t>
            </w:r>
            <w:r>
              <w:rPr>
                <w:rFonts w:ascii="仿宋_GB2312" w:eastAsia="仿宋_GB2312"/>
                <w:kern w:val="0"/>
                <w:sz w:val="20"/>
                <w:szCs w:val="20"/>
              </w:rPr>
              <w:t>12</w:t>
            </w:r>
            <w:r>
              <w:rPr>
                <w:rFonts w:hint="eastAsia" w:ascii="仿宋_GB2312" w:eastAsia="仿宋_GB2312"/>
                <w:kern w:val="0"/>
                <w:sz w:val="20"/>
                <w:szCs w:val="20"/>
              </w:rPr>
              <w:t>日中华人民共和国国务院令</w:t>
            </w:r>
            <w:r>
              <w:rPr>
                <w:rFonts w:ascii="仿宋_GB2312" w:eastAsia="仿宋_GB2312"/>
                <w:kern w:val="0"/>
                <w:sz w:val="20"/>
                <w:szCs w:val="20"/>
              </w:rPr>
              <w:t xml:space="preserve"> </w:t>
            </w:r>
            <w:r>
              <w:rPr>
                <w:rFonts w:hint="eastAsia" w:ascii="仿宋_GB2312" w:eastAsia="仿宋_GB2312"/>
                <w:kern w:val="0"/>
                <w:sz w:val="20"/>
                <w:szCs w:val="20"/>
              </w:rPr>
              <w:t>第</w:t>
            </w:r>
            <w:r>
              <w:rPr>
                <w:rFonts w:ascii="仿宋_GB2312" w:eastAsia="仿宋_GB2312"/>
                <w:kern w:val="0"/>
                <w:sz w:val="20"/>
                <w:szCs w:val="20"/>
              </w:rPr>
              <w:t>576</w:t>
            </w:r>
            <w:r>
              <w:rPr>
                <w:rFonts w:hint="eastAsia" w:ascii="仿宋_GB2312" w:eastAsia="仿宋_GB2312"/>
                <w:kern w:val="0"/>
                <w:sz w:val="20"/>
                <w:szCs w:val="20"/>
              </w:rPr>
              <w:t>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3.</w:t>
            </w:r>
            <w:r>
              <w:rPr>
                <w:rFonts w:hint="eastAsia" w:ascii="仿宋_GB2312" w:eastAsia="仿宋_GB2312"/>
                <w:kern w:val="0"/>
                <w:sz w:val="20"/>
                <w:szCs w:val="20"/>
              </w:rPr>
              <w:t>【行政法规】《全国人口普查条例》（</w:t>
            </w:r>
            <w:r>
              <w:rPr>
                <w:rFonts w:ascii="仿宋_GB2312" w:eastAsia="仿宋_GB2312"/>
                <w:kern w:val="0"/>
                <w:sz w:val="20"/>
                <w:szCs w:val="20"/>
              </w:rPr>
              <w:t>2010</w:t>
            </w:r>
            <w:r>
              <w:rPr>
                <w:rFonts w:hint="eastAsia" w:ascii="仿宋_GB2312" w:eastAsia="仿宋_GB2312"/>
                <w:kern w:val="0"/>
                <w:sz w:val="20"/>
                <w:szCs w:val="20"/>
              </w:rPr>
              <w:t>年</w:t>
            </w:r>
            <w:r>
              <w:rPr>
                <w:rFonts w:ascii="仿宋_GB2312" w:eastAsia="仿宋_GB2312"/>
                <w:kern w:val="0"/>
                <w:sz w:val="20"/>
                <w:szCs w:val="20"/>
              </w:rPr>
              <w:t>5</w:t>
            </w:r>
            <w:r>
              <w:rPr>
                <w:rFonts w:hint="eastAsia" w:ascii="仿宋_GB2312" w:eastAsia="仿宋_GB2312"/>
                <w:kern w:val="0"/>
                <w:sz w:val="20"/>
                <w:szCs w:val="20"/>
              </w:rPr>
              <w:t>月</w:t>
            </w:r>
            <w:r>
              <w:rPr>
                <w:rFonts w:ascii="仿宋_GB2312" w:eastAsia="仿宋_GB2312"/>
                <w:kern w:val="0"/>
                <w:sz w:val="20"/>
                <w:szCs w:val="20"/>
              </w:rPr>
              <w:t>12</w:t>
            </w:r>
            <w:r>
              <w:rPr>
                <w:rFonts w:hint="eastAsia" w:ascii="仿宋_GB2312" w:eastAsia="仿宋_GB2312"/>
                <w:kern w:val="0"/>
                <w:sz w:val="20"/>
                <w:szCs w:val="20"/>
              </w:rPr>
              <w:t>日中华人民共和国国务院令</w:t>
            </w:r>
            <w:r>
              <w:rPr>
                <w:rFonts w:ascii="仿宋_GB2312" w:eastAsia="仿宋_GB2312"/>
                <w:kern w:val="0"/>
                <w:sz w:val="20"/>
                <w:szCs w:val="20"/>
              </w:rPr>
              <w:t xml:space="preserve"> </w:t>
            </w:r>
            <w:r>
              <w:rPr>
                <w:rFonts w:hint="eastAsia" w:ascii="仿宋_GB2312" w:eastAsia="仿宋_GB2312"/>
                <w:kern w:val="0"/>
                <w:sz w:val="20"/>
                <w:szCs w:val="20"/>
              </w:rPr>
              <w:t>第</w:t>
            </w:r>
            <w:r>
              <w:rPr>
                <w:rFonts w:ascii="仿宋_GB2312" w:eastAsia="仿宋_GB2312"/>
                <w:kern w:val="0"/>
                <w:sz w:val="20"/>
                <w:szCs w:val="20"/>
              </w:rPr>
              <w:t>576</w:t>
            </w:r>
            <w:r>
              <w:rPr>
                <w:rFonts w:hint="eastAsia" w:ascii="仿宋_GB2312" w:eastAsia="仿宋_GB2312"/>
                <w:kern w:val="0"/>
                <w:sz w:val="20"/>
                <w:szCs w:val="20"/>
              </w:rPr>
              <w:t>号发布）第二十九条：地方各级普查机构应当按照普查方案的规定进行数据处理，并按时上报人口普查资料。</w:t>
            </w:r>
          </w:p>
        </w:tc>
        <w:tc>
          <w:tcPr>
            <w:tcW w:w="1489" w:type="dxa"/>
            <w:vAlign w:val="center"/>
          </w:tcPr>
          <w:p>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对调查中发现的问题，不及时处理，造成不良后果的（乡镇纪委）；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瞒报、伪造、篡改调查资料或者编造虚假调查数据的（乡镇纪委）；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泄露调查数据造成不良后果的（乡镇纪委）；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在调查中玩忽职守、滥用职权的（乡镇纪委）；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5.</w:t>
            </w:r>
            <w:r>
              <w:rPr>
                <w:rFonts w:hint="eastAsia" w:ascii="仿宋_GB2312" w:hAnsi="仿宋_GB2312" w:eastAsia="仿宋_GB2312" w:cs="仿宋_GB2312"/>
                <w:kern w:val="0"/>
                <w:sz w:val="20"/>
                <w:szCs w:val="20"/>
              </w:rPr>
              <w:t>在调查中发生腐败行为的（乡镇纪委）；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6.</w:t>
            </w:r>
            <w:r>
              <w:rPr>
                <w:rFonts w:hint="eastAsia" w:ascii="仿宋_GB2312" w:hAnsi="仿宋_GB2312" w:eastAsia="仿宋_GB2312" w:cs="仿宋_GB2312"/>
                <w:kern w:val="0"/>
                <w:sz w:val="20"/>
                <w:szCs w:val="20"/>
              </w:rPr>
              <w:t>其他违反法律法规规章文件规定的行为（乡镇纪委）。</w:t>
            </w:r>
          </w:p>
        </w:tc>
        <w:tc>
          <w:tcPr>
            <w:tcW w:w="5188" w:type="dxa"/>
            <w:vAlign w:val="center"/>
          </w:tcPr>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【法规】《全国人口普查条例》（</w:t>
            </w:r>
            <w:r>
              <w:rPr>
                <w:rFonts w:ascii="仿宋_GB2312" w:hAnsi="仿宋_GB2312" w:eastAsia="仿宋_GB2312" w:cs="仿宋_GB2312"/>
                <w:kern w:val="0"/>
                <w:sz w:val="20"/>
                <w:szCs w:val="20"/>
              </w:rPr>
              <w:t>2010</w:t>
            </w:r>
            <w:r>
              <w:rPr>
                <w:rFonts w:hint="eastAsia" w:ascii="仿宋_GB2312" w:hAnsi="仿宋_GB2312" w:eastAsia="仿宋_GB2312" w:cs="仿宋_GB2312"/>
                <w:kern w:val="0"/>
                <w:sz w:val="20"/>
                <w:szCs w:val="20"/>
              </w:rPr>
              <w:t>年</w:t>
            </w:r>
            <w:r>
              <w:rPr>
                <w:rFonts w:ascii="仿宋_GB2312" w:hAnsi="仿宋_GB2312" w:eastAsia="仿宋_GB2312" w:cs="仿宋_GB2312"/>
                <w:kern w:val="0"/>
                <w:sz w:val="20"/>
                <w:szCs w:val="20"/>
              </w:rPr>
              <w:t>5</w:t>
            </w:r>
            <w:r>
              <w:rPr>
                <w:rFonts w:hint="eastAsia" w:ascii="仿宋_GB2312" w:hAnsi="仿宋_GB2312" w:eastAsia="仿宋_GB2312" w:cs="仿宋_GB2312"/>
                <w:kern w:val="0"/>
                <w:sz w:val="20"/>
                <w:szCs w:val="20"/>
              </w:rPr>
              <w:t>月</w:t>
            </w:r>
            <w:r>
              <w:rPr>
                <w:rFonts w:ascii="仿宋_GB2312" w:hAnsi="仿宋_GB2312" w:eastAsia="仿宋_GB2312" w:cs="仿宋_GB2312"/>
                <w:kern w:val="0"/>
                <w:sz w:val="20"/>
                <w:szCs w:val="20"/>
              </w:rPr>
              <w:t>12</w:t>
            </w:r>
            <w:r>
              <w:rPr>
                <w:rFonts w:hint="eastAsia" w:ascii="仿宋_GB2312" w:hAnsi="仿宋_GB2312" w:eastAsia="仿宋_GB2312" w:cs="仿宋_GB2312"/>
                <w:kern w:val="0"/>
                <w:sz w:val="20"/>
                <w:szCs w:val="20"/>
              </w:rPr>
              <w:t>日中华人民共和国国务院令第</w:t>
            </w:r>
            <w:r>
              <w:rPr>
                <w:rFonts w:ascii="仿宋_GB2312" w:hAnsi="仿宋_GB2312" w:eastAsia="仿宋_GB2312" w:cs="仿宋_GB2312"/>
                <w:kern w:val="0"/>
                <w:sz w:val="20"/>
                <w:szCs w:val="20"/>
              </w:rPr>
              <w:t>576</w:t>
            </w:r>
            <w:r>
              <w:rPr>
                <w:rFonts w:hint="eastAsia" w:ascii="仿宋_GB2312" w:hAnsi="仿宋_GB2312" w:eastAsia="仿宋_GB2312" w:cs="仿宋_GB2312"/>
                <w:kern w:val="0"/>
                <w:sz w:val="20"/>
                <w:szCs w:val="20"/>
              </w:rPr>
              <w:t>号发布）第三十四条：地方人民政府、政府统计机构或者有关部门、单位的负责人有下列行为之一的，由任免机关或者监察机关依法给予处分，并由县级以上人民政府统计机构予以通报；构成犯罪的，依法追究刑事责任：（一）自行修改人口普查资料、编造虚假人口普查数据的；（二）要求有关单位和个人伪造、篡改人口普查资料的；（三）不按照国家有关规定保存、销毁人口普查资料的；（四）违法公布人口普查资料的；（五）对依法履行职责或者拒绝、抵制人口普查违法行为的普查人员打击报复的；（六）对本地方、本部门、本单位发生的严重人口普查违法行为失察的。</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三十五条：普查机构在组织实施人口普查活动中有下列违法行为之一的，由本级人民政府或者上级人民政府统计机构责令改正，予以通报；对直接负责的主管人员和其他直接责任人员，由任免机关或者监察机关依法给予处分：（一）不执行普查方案的；（二）伪造、篡改人口普查资料的；（三）要求人口普查对象提供不真实的人口普查资料的；（四）未按照普查方案的规定报送人口普查资料的；（五）违反国家有关规定，造成人口普查资料毁损、灭失的；（六）泄露或者向他人提供能够识别或者推断单个普查对象身份的资料的。</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【法律】《中华人民共和国统计法》第三十九条 县级以上人民政府统计机构或者有关部门有下列行为之一的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对直接负责的主管人员和其他直接责任人员由任免机关或者监察机关依法给予处分</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（一）违法公布统计资料的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（二）泄露统计调查对象的商业秘密、个人信息或者提供、泄露在统计调查中获得的能够识别或者推断单个统计调查对象身份的资料的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（三）违反国家有关规定</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造成统计资料毁损、灭失的。统计人员有前款所列行为之一的</w:t>
            </w:r>
            <w:r>
              <w:rPr>
                <w:rFonts w:ascii="仿宋_GB2312" w:hAnsi="仿宋_GB2312" w:eastAsia="仿宋_GB2312" w:cs="仿宋_GB2312"/>
                <w:kern w:val="0"/>
                <w:sz w:val="20"/>
                <w:szCs w:val="20"/>
              </w:rPr>
              <w:t>,</w:t>
            </w:r>
            <w:r>
              <w:rPr>
                <w:rFonts w:hint="eastAsia" w:ascii="仿宋_GB2312" w:hAnsi="仿宋_GB2312" w:eastAsia="仿宋_GB2312" w:cs="仿宋_GB2312"/>
                <w:kern w:val="0"/>
                <w:sz w:val="20"/>
                <w:szCs w:val="20"/>
              </w:rPr>
              <w:t>依法给予处分。</w:t>
            </w:r>
          </w:p>
          <w:p>
            <w:pPr>
              <w:tabs>
                <w:tab w:val="left" w:pos="507"/>
              </w:tabs>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4.</w:t>
            </w:r>
            <w:r>
              <w:rPr>
                <w:rFonts w:hint="eastAsia" w:ascii="仿宋_GB2312" w:hAnsi="仿宋_GB2312" w:eastAsia="仿宋_GB2312" w:cs="仿宋_GB2312"/>
                <w:kern w:val="0"/>
                <w:sz w:val="20"/>
                <w:szCs w:val="20"/>
              </w:rPr>
              <w:t>【法律】《中华人民共和国行政处罚法》第七十九条：第二款执法人员利用职务上的便利，索取或者收受他人财物、将收缴罚款据为己有，构成犯罪的，依法追究刑事责任；情节轻微不构成犯罪的，依法给予处分。</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3106"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3</w:t>
            </w:r>
            <w:r>
              <w:rPr>
                <w:rFonts w:hint="eastAsia" w:ascii="仿宋_GB2312" w:hAnsi="宋体" w:eastAsia="仿宋_GB2312" w:cs="宋体"/>
                <w:kern w:val="0"/>
                <w:sz w:val="20"/>
                <w:szCs w:val="20"/>
                <w:lang w:val="en-US" w:eastAsia="zh-CN"/>
              </w:rPr>
              <w:t>6</w:t>
            </w:r>
          </w:p>
        </w:tc>
        <w:tc>
          <w:tcPr>
            <w:tcW w:w="308" w:type="dxa"/>
            <w:vAlign w:val="center"/>
          </w:tcPr>
          <w:p>
            <w:pPr>
              <w:adjustRightInd w:val="0"/>
              <w:snapToGrid w:val="0"/>
              <w:spacing w:line="300" w:lineRule="exact"/>
              <w:jc w:val="center"/>
              <w:rPr>
                <w:rFonts w:ascii="仿宋_GB2312" w:eastAsia="仿宋_GB2312" w:cs="宋体"/>
                <w:kern w:val="0"/>
                <w:sz w:val="20"/>
                <w:szCs w:val="20"/>
              </w:rPr>
            </w:pPr>
            <w:r>
              <w:rPr>
                <w:rFonts w:hint="eastAsia" w:ascii="仿宋_GB2312" w:eastAsia="仿宋_GB2312" w:cs="宋体"/>
                <w:kern w:val="0"/>
                <w:sz w:val="20"/>
                <w:szCs w:val="20"/>
              </w:rPr>
              <w:t>其他行政权力</w:t>
            </w:r>
          </w:p>
        </w:tc>
        <w:tc>
          <w:tcPr>
            <w:tcW w:w="906" w:type="dxa"/>
            <w:vAlign w:val="center"/>
          </w:tcPr>
          <w:p>
            <w:pPr>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统计资料的补正</w:t>
            </w:r>
          </w:p>
        </w:tc>
        <w:tc>
          <w:tcPr>
            <w:tcW w:w="540" w:type="dxa"/>
            <w:vAlign w:val="center"/>
          </w:tcPr>
          <w:p>
            <w:pPr>
              <w:adjustRightInd w:val="0"/>
              <w:snapToGrid w:val="0"/>
              <w:spacing w:line="300" w:lineRule="exact"/>
              <w:rPr>
                <w:rFonts w:ascii="仿宋_GB2312" w:eastAsia="仿宋_GB2312"/>
                <w:kern w:val="0"/>
                <w:sz w:val="20"/>
                <w:szCs w:val="20"/>
              </w:rPr>
            </w:pPr>
          </w:p>
        </w:tc>
        <w:tc>
          <w:tcPr>
            <w:tcW w:w="720" w:type="dxa"/>
            <w:vAlign w:val="center"/>
          </w:tcPr>
          <w:p>
            <w:pPr>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lang w:val="en-US" w:eastAsia="zh-CN"/>
              </w:rPr>
              <w:t>严关</w:t>
            </w:r>
            <w:r>
              <w:rPr>
                <w:rFonts w:hint="eastAsia" w:ascii="仿宋_GB2312" w:eastAsia="仿宋_GB2312" w:cs="宋体"/>
                <w:kern w:val="0"/>
                <w:sz w:val="20"/>
                <w:szCs w:val="20"/>
              </w:rPr>
              <w:t>镇人民政府</w:t>
            </w:r>
          </w:p>
        </w:tc>
        <w:tc>
          <w:tcPr>
            <w:tcW w:w="858" w:type="dxa"/>
            <w:vAlign w:val="center"/>
          </w:tcPr>
          <w:p>
            <w:pPr>
              <w:adjustRightInd w:val="0"/>
              <w:snapToGrid w:val="0"/>
              <w:spacing w:line="300" w:lineRule="exact"/>
              <w:rPr>
                <w:rFonts w:ascii="仿宋_GB2312" w:eastAsia="仿宋_GB2312" w:cs="宋体"/>
                <w:kern w:val="0"/>
                <w:sz w:val="20"/>
                <w:szCs w:val="20"/>
              </w:rPr>
            </w:pPr>
            <w:r>
              <w:rPr>
                <w:rFonts w:hint="eastAsia" w:ascii="仿宋_GB2312" w:eastAsia="仿宋_GB2312" w:cs="宋体"/>
                <w:kern w:val="0"/>
                <w:sz w:val="20"/>
                <w:szCs w:val="20"/>
              </w:rPr>
              <w:t>经济发展服务中心</w:t>
            </w:r>
          </w:p>
          <w:p>
            <w:pPr>
              <w:adjustRightInd w:val="0"/>
              <w:snapToGrid w:val="0"/>
              <w:spacing w:line="300" w:lineRule="exact"/>
              <w:ind w:firstLine="400" w:firstLineChars="200"/>
              <w:rPr>
                <w:rFonts w:ascii="仿宋_GB2312" w:eastAsia="仿宋_GB2312" w:cs="宋体"/>
                <w:kern w:val="0"/>
                <w:sz w:val="20"/>
                <w:szCs w:val="20"/>
              </w:rPr>
            </w:pPr>
          </w:p>
        </w:tc>
        <w:tc>
          <w:tcPr>
            <w:tcW w:w="3199" w:type="dxa"/>
            <w:vAlign w:val="center"/>
          </w:tcPr>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【行政法规】《中华人民共和国统计法</w:t>
            </w:r>
            <w:r>
              <w:rPr>
                <w:rFonts w:hint="eastAsia" w:ascii="仿宋_GB2312" w:eastAsia="仿宋_GB2312"/>
                <w:kern w:val="0"/>
                <w:sz w:val="20"/>
                <w:szCs w:val="20"/>
              </w:rPr>
              <w:t>实施条例</w:t>
            </w:r>
            <w:r>
              <w:rPr>
                <w:rFonts w:hint="eastAsia" w:ascii="仿宋_GB2312" w:eastAsia="仿宋_GB2312" w:cs="宋体"/>
                <w:kern w:val="0"/>
                <w:sz w:val="20"/>
                <w:szCs w:val="20"/>
              </w:rPr>
              <w:t>》（</w:t>
            </w:r>
            <w:r>
              <w:rPr>
                <w:rFonts w:ascii="仿宋_GB2312" w:eastAsia="仿宋_GB2312" w:cs="宋体"/>
                <w:kern w:val="0"/>
                <w:sz w:val="20"/>
                <w:szCs w:val="20"/>
              </w:rPr>
              <w:t>2017</w:t>
            </w:r>
            <w:r>
              <w:rPr>
                <w:rFonts w:hint="eastAsia" w:ascii="仿宋_GB2312" w:eastAsia="仿宋_GB2312"/>
                <w:kern w:val="0"/>
                <w:sz w:val="20"/>
                <w:szCs w:val="20"/>
              </w:rPr>
              <w:t>年国务</w:t>
            </w:r>
            <w:r>
              <w:rPr>
                <w:rFonts w:hint="eastAsia" w:ascii="仿宋_GB2312" w:eastAsia="仿宋_GB2312" w:cs="宋体"/>
                <w:kern w:val="0"/>
                <w:sz w:val="20"/>
                <w:szCs w:val="20"/>
              </w:rPr>
              <w:t>院令第</w:t>
            </w:r>
            <w:r>
              <w:rPr>
                <w:rFonts w:ascii="仿宋_GB2312" w:eastAsia="仿宋_GB2312" w:cs="宋体"/>
                <w:kern w:val="0"/>
                <w:sz w:val="20"/>
                <w:szCs w:val="20"/>
              </w:rPr>
              <w:t>681</w:t>
            </w:r>
            <w:r>
              <w:rPr>
                <w:rFonts w:hint="eastAsia" w:ascii="仿宋_GB2312" w:eastAsia="仿宋_GB2312" w:cs="宋体"/>
                <w:kern w:val="0"/>
                <w:sz w:val="20"/>
                <w:szCs w:val="20"/>
              </w:rPr>
              <w:t>号）第十九条：县级以上人民政府统计机构、有关部门和乡、镇统计人员，应当对统计调查对象提供的统计资料进行审核。统计资料不完整或者存在明显错误的，应当由统计调查对象依法予以补充或者改正。</w:t>
            </w:r>
          </w:p>
        </w:tc>
        <w:tc>
          <w:tcPr>
            <w:tcW w:w="2177" w:type="dxa"/>
            <w:vAlign w:val="center"/>
          </w:tcPr>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1.</w:t>
            </w:r>
            <w:r>
              <w:rPr>
                <w:rFonts w:hint="eastAsia" w:ascii="仿宋_GB2312" w:eastAsia="仿宋_GB2312"/>
                <w:kern w:val="0"/>
                <w:sz w:val="20"/>
                <w:szCs w:val="20"/>
              </w:rPr>
              <w:t>对统计调查对象提供的统计资料进行审核；（</w:t>
            </w:r>
            <w:r>
              <w:rPr>
                <w:rFonts w:hint="eastAsia" w:ascii="仿宋_GB2312" w:eastAsia="仿宋_GB2312" w:cs="宋体"/>
                <w:kern w:val="0"/>
                <w:sz w:val="20"/>
                <w:szCs w:val="20"/>
              </w:rPr>
              <w:t>经济发展服务中心</w:t>
            </w:r>
            <w:r>
              <w:rPr>
                <w:rFonts w:hint="eastAsia" w:ascii="仿宋_GB2312" w:eastAsia="仿宋_GB2312"/>
                <w:kern w:val="0"/>
                <w:sz w:val="20"/>
                <w:szCs w:val="20"/>
              </w:rPr>
              <w:t>）</w:t>
            </w:r>
          </w:p>
          <w:p>
            <w:pPr>
              <w:adjustRightInd w:val="0"/>
              <w:snapToGrid w:val="0"/>
              <w:spacing w:line="300" w:lineRule="exact"/>
              <w:ind w:firstLine="400" w:firstLineChars="200"/>
              <w:rPr>
                <w:rFonts w:ascii="仿宋_GB2312" w:eastAsia="仿宋_GB2312"/>
                <w:kern w:val="0"/>
                <w:sz w:val="20"/>
                <w:szCs w:val="20"/>
              </w:rPr>
            </w:pPr>
            <w:r>
              <w:rPr>
                <w:rFonts w:ascii="仿宋_GB2312" w:eastAsia="仿宋_GB2312"/>
                <w:kern w:val="0"/>
                <w:sz w:val="20"/>
                <w:szCs w:val="20"/>
              </w:rPr>
              <w:t>2.</w:t>
            </w:r>
            <w:r>
              <w:rPr>
                <w:rFonts w:hint="eastAsia" w:ascii="仿宋_GB2312" w:eastAsia="仿宋_GB2312"/>
                <w:kern w:val="0"/>
                <w:sz w:val="20"/>
                <w:szCs w:val="20"/>
              </w:rPr>
              <w:t>统计资料不完整或者存在明显错误的，督促指导统计调查对象依法予以补充或者改正。（</w:t>
            </w:r>
            <w:r>
              <w:rPr>
                <w:rFonts w:hint="eastAsia" w:ascii="仿宋_GB2312" w:eastAsia="仿宋_GB2312" w:cs="宋体"/>
                <w:kern w:val="0"/>
                <w:sz w:val="20"/>
                <w:szCs w:val="20"/>
              </w:rPr>
              <w:t>经济发展服务中心</w:t>
            </w:r>
            <w:r>
              <w:rPr>
                <w:rFonts w:hint="eastAsia" w:ascii="仿宋_GB2312" w:eastAsia="仿宋_GB2312"/>
                <w:kern w:val="0"/>
                <w:sz w:val="20"/>
                <w:szCs w:val="20"/>
              </w:rPr>
              <w:t>）</w:t>
            </w:r>
          </w:p>
        </w:tc>
        <w:tc>
          <w:tcPr>
            <w:tcW w:w="4842" w:type="dxa"/>
            <w:vAlign w:val="center"/>
          </w:tcPr>
          <w:p>
            <w:pPr>
              <w:adjustRightInd w:val="0"/>
              <w:snapToGrid w:val="0"/>
              <w:spacing w:line="300" w:lineRule="exact"/>
              <w:ind w:firstLine="400" w:firstLineChars="200"/>
              <w:rPr>
                <w:rFonts w:ascii="仿宋_GB2312" w:eastAsia="仿宋_GB2312" w:cs="宋体"/>
                <w:kern w:val="0"/>
                <w:sz w:val="20"/>
                <w:szCs w:val="20"/>
              </w:rPr>
            </w:pPr>
            <w:r>
              <w:rPr>
                <w:rFonts w:hint="eastAsia" w:ascii="仿宋_GB2312" w:eastAsia="仿宋_GB2312" w:cs="宋体"/>
                <w:kern w:val="0"/>
                <w:sz w:val="20"/>
                <w:szCs w:val="20"/>
              </w:rPr>
              <w:t>【行政法规】《中华人民共和国统计法</w:t>
            </w:r>
            <w:r>
              <w:rPr>
                <w:rFonts w:hint="eastAsia" w:ascii="仿宋_GB2312" w:eastAsia="仿宋_GB2312"/>
                <w:kern w:val="0"/>
                <w:sz w:val="20"/>
                <w:szCs w:val="20"/>
              </w:rPr>
              <w:t>实施条例</w:t>
            </w:r>
            <w:r>
              <w:rPr>
                <w:rFonts w:hint="eastAsia" w:ascii="仿宋_GB2312" w:eastAsia="仿宋_GB2312" w:cs="宋体"/>
                <w:kern w:val="0"/>
                <w:sz w:val="20"/>
                <w:szCs w:val="20"/>
              </w:rPr>
              <w:t>》</w:t>
            </w:r>
            <w:r>
              <w:rPr>
                <w:rFonts w:hint="eastAsia" w:ascii="仿宋_GB2312" w:eastAsia="仿宋_GB2312"/>
                <w:kern w:val="0"/>
                <w:sz w:val="20"/>
                <w:szCs w:val="20"/>
              </w:rPr>
              <w:t>（</w:t>
            </w:r>
            <w:r>
              <w:rPr>
                <w:rFonts w:ascii="仿宋_GB2312" w:eastAsia="仿宋_GB2312" w:cs="宋体"/>
                <w:kern w:val="0"/>
                <w:sz w:val="20"/>
                <w:szCs w:val="20"/>
              </w:rPr>
              <w:t>2</w:t>
            </w:r>
            <w:r>
              <w:rPr>
                <w:rFonts w:ascii="仿宋_GB2312" w:eastAsia="仿宋_GB2312"/>
                <w:kern w:val="0"/>
                <w:sz w:val="20"/>
                <w:szCs w:val="20"/>
              </w:rPr>
              <w:t>01</w:t>
            </w:r>
            <w:r>
              <w:rPr>
                <w:rFonts w:ascii="仿宋_GB2312" w:eastAsia="仿宋_GB2312" w:cs="宋体"/>
                <w:kern w:val="0"/>
                <w:sz w:val="20"/>
                <w:szCs w:val="20"/>
              </w:rPr>
              <w:t>7</w:t>
            </w:r>
            <w:r>
              <w:rPr>
                <w:rFonts w:hint="eastAsia" w:ascii="仿宋_GB2312" w:eastAsia="仿宋_GB2312" w:cs="宋体"/>
                <w:kern w:val="0"/>
                <w:sz w:val="20"/>
                <w:szCs w:val="20"/>
              </w:rPr>
              <w:t>年</w:t>
            </w:r>
            <w:r>
              <w:rPr>
                <w:rFonts w:ascii="仿宋_GB2312" w:eastAsia="仿宋_GB2312" w:cs="宋体"/>
                <w:kern w:val="0"/>
                <w:sz w:val="20"/>
                <w:szCs w:val="20"/>
              </w:rPr>
              <w:t>4</w:t>
            </w:r>
            <w:r>
              <w:rPr>
                <w:rFonts w:hint="eastAsia" w:ascii="仿宋_GB2312" w:eastAsia="仿宋_GB2312" w:cs="宋体"/>
                <w:kern w:val="0"/>
                <w:sz w:val="20"/>
                <w:szCs w:val="20"/>
              </w:rPr>
              <w:t>月</w:t>
            </w:r>
            <w:r>
              <w:rPr>
                <w:rFonts w:ascii="仿宋_GB2312" w:eastAsia="仿宋_GB2312" w:cs="宋体"/>
                <w:kern w:val="0"/>
                <w:sz w:val="20"/>
                <w:szCs w:val="20"/>
              </w:rPr>
              <w:t>12</w:t>
            </w:r>
            <w:r>
              <w:rPr>
                <w:rFonts w:hint="eastAsia" w:ascii="仿宋_GB2312" w:eastAsia="仿宋_GB2312" w:cs="宋体"/>
                <w:kern w:val="0"/>
                <w:sz w:val="20"/>
                <w:szCs w:val="20"/>
              </w:rPr>
              <w:t>日中华人民共</w:t>
            </w:r>
            <w:r>
              <w:rPr>
                <w:rFonts w:hint="eastAsia" w:ascii="仿宋_GB2312" w:eastAsia="仿宋_GB2312"/>
                <w:kern w:val="0"/>
                <w:sz w:val="20"/>
                <w:szCs w:val="20"/>
              </w:rPr>
              <w:t>和</w:t>
            </w:r>
            <w:r>
              <w:rPr>
                <w:rFonts w:hint="eastAsia" w:ascii="仿宋_GB2312" w:eastAsia="仿宋_GB2312" w:cs="宋体"/>
                <w:kern w:val="0"/>
                <w:sz w:val="20"/>
                <w:szCs w:val="20"/>
              </w:rPr>
              <w:t>国</w:t>
            </w:r>
            <w:r>
              <w:rPr>
                <w:rFonts w:hint="eastAsia" w:ascii="仿宋_GB2312" w:eastAsia="仿宋_GB2312"/>
                <w:kern w:val="0"/>
                <w:sz w:val="20"/>
                <w:szCs w:val="20"/>
              </w:rPr>
              <w:t>国务院</w:t>
            </w:r>
            <w:r>
              <w:rPr>
                <w:rFonts w:hint="eastAsia" w:ascii="仿宋_GB2312" w:eastAsia="仿宋_GB2312" w:cs="宋体"/>
                <w:kern w:val="0"/>
                <w:sz w:val="20"/>
                <w:szCs w:val="20"/>
              </w:rPr>
              <w:t>令</w:t>
            </w:r>
            <w:r>
              <w:rPr>
                <w:rFonts w:ascii="仿宋_GB2312" w:eastAsia="仿宋_GB2312" w:cs="宋体"/>
                <w:kern w:val="0"/>
                <w:sz w:val="20"/>
                <w:szCs w:val="20"/>
              </w:rPr>
              <w:t xml:space="preserve"> </w:t>
            </w:r>
            <w:r>
              <w:rPr>
                <w:rFonts w:hint="eastAsia" w:ascii="仿宋_GB2312" w:eastAsia="仿宋_GB2312" w:cs="宋体"/>
                <w:kern w:val="0"/>
                <w:sz w:val="20"/>
                <w:szCs w:val="20"/>
              </w:rPr>
              <w:t>第</w:t>
            </w:r>
            <w:r>
              <w:rPr>
                <w:rFonts w:ascii="仿宋_GB2312" w:eastAsia="仿宋_GB2312" w:cs="宋体"/>
                <w:kern w:val="0"/>
                <w:sz w:val="20"/>
                <w:szCs w:val="20"/>
              </w:rPr>
              <w:t>681</w:t>
            </w:r>
            <w:r>
              <w:rPr>
                <w:rFonts w:hint="eastAsia" w:ascii="仿宋_GB2312" w:eastAsia="仿宋_GB2312" w:cs="宋体"/>
                <w:kern w:val="0"/>
                <w:sz w:val="20"/>
                <w:szCs w:val="20"/>
              </w:rPr>
              <w:t>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1489" w:type="dxa"/>
            <w:vAlign w:val="center"/>
          </w:tcPr>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未对统计调查对象提供的统计资料进行审核（乡镇纪委）；</w:t>
            </w:r>
          </w:p>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不督促指导统计调查对象依法予以补充或者改正（乡镇纪委）。</w:t>
            </w:r>
          </w:p>
        </w:tc>
        <w:tc>
          <w:tcPr>
            <w:tcW w:w="5188" w:type="dxa"/>
            <w:vAlign w:val="center"/>
          </w:tcPr>
          <w:p>
            <w:pPr>
              <w:adjustRightInd w:val="0"/>
              <w:snapToGrid w:val="0"/>
              <w:spacing w:line="300" w:lineRule="exact"/>
              <w:ind w:firstLine="400" w:firstLineChars="200"/>
              <w:rPr>
                <w:rFonts w:ascii="仿宋_GB2312" w:hAnsi="仿宋_GB2312" w:eastAsia="仿宋_GB2312" w:cs="仿宋_GB2312"/>
                <w:kern w:val="0"/>
                <w:sz w:val="20"/>
                <w:szCs w:val="20"/>
              </w:rPr>
            </w:pP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3</w:t>
            </w:r>
            <w:r>
              <w:rPr>
                <w:rFonts w:hint="eastAsia" w:ascii="仿宋_GB2312" w:hAnsi="宋体" w:eastAsia="仿宋_GB2312" w:cs="宋体"/>
                <w:kern w:val="0"/>
                <w:sz w:val="20"/>
                <w:szCs w:val="20"/>
                <w:lang w:val="en-US" w:eastAsia="zh-CN"/>
              </w:rPr>
              <w:t>7</w:t>
            </w:r>
          </w:p>
        </w:tc>
        <w:tc>
          <w:tcPr>
            <w:tcW w:w="308" w:type="dxa"/>
            <w:vAlign w:val="center"/>
          </w:tcPr>
          <w:p>
            <w:pPr>
              <w:spacing w:line="240" w:lineRule="exact"/>
              <w:jc w:val="center"/>
              <w:rPr>
                <w:rFonts w:ascii="仿宋_GB2312" w:eastAsia="仿宋_GB2312" w:cs="宋体"/>
                <w:kern w:val="0"/>
                <w:sz w:val="20"/>
                <w:szCs w:val="20"/>
              </w:rPr>
            </w:pPr>
            <w:r>
              <w:rPr>
                <w:rFonts w:hint="eastAsia" w:ascii="仿宋_GB2312" w:eastAsia="仿宋_GB2312" w:cs="仿宋_GB2312"/>
                <w:snapToGrid w:val="0"/>
                <w:sz w:val="20"/>
                <w:szCs w:val="20"/>
              </w:rPr>
              <w:t>其他行政权力</w:t>
            </w:r>
          </w:p>
        </w:tc>
        <w:tc>
          <w:tcPr>
            <w:tcW w:w="906" w:type="dxa"/>
            <w:vAlign w:val="center"/>
          </w:tcPr>
          <w:p>
            <w:pPr>
              <w:spacing w:line="240" w:lineRule="exact"/>
              <w:jc w:val="center"/>
              <w:rPr>
                <w:rFonts w:ascii="仿宋_GB2312" w:eastAsia="仿宋_GB2312" w:cs="宋体"/>
                <w:kern w:val="0"/>
                <w:sz w:val="20"/>
                <w:szCs w:val="20"/>
              </w:rPr>
            </w:pPr>
            <w:r>
              <w:rPr>
                <w:rFonts w:hint="eastAsia" w:ascii="仿宋_GB2312" w:eastAsia="仿宋_GB2312" w:cs="仿宋_GB2312"/>
                <w:snapToGrid w:val="0"/>
                <w:sz w:val="20"/>
                <w:szCs w:val="20"/>
              </w:rPr>
              <w:t>出具非医学需要鉴定胎儿性别和选择性终止妊娠的证明</w:t>
            </w:r>
          </w:p>
        </w:tc>
        <w:tc>
          <w:tcPr>
            <w:tcW w:w="540" w:type="dxa"/>
            <w:vAlign w:val="center"/>
          </w:tcPr>
          <w:p>
            <w:pPr>
              <w:spacing w:line="240" w:lineRule="exact"/>
              <w:jc w:val="center"/>
              <w:rPr>
                <w:rFonts w:ascii="仿宋_GB2312" w:eastAsia="仿宋_GB2312" w:cs="宋体"/>
                <w:bCs/>
                <w:kern w:val="0"/>
                <w:sz w:val="20"/>
                <w:szCs w:val="20"/>
              </w:rPr>
            </w:pPr>
          </w:p>
        </w:tc>
        <w:tc>
          <w:tcPr>
            <w:tcW w:w="720"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hAnsi="宋体" w:eastAsia="仿宋_GB2312" w:cs="宋体"/>
                <w:kern w:val="0"/>
                <w:sz w:val="20"/>
                <w:szCs w:val="20"/>
                <w:lang w:val="en-US" w:eastAsia="zh-CN"/>
              </w:rPr>
              <w:t>严关</w:t>
            </w:r>
            <w:r>
              <w:rPr>
                <w:rFonts w:hint="eastAsia" w:ascii="仿宋_GB2312" w:hAnsi="宋体" w:eastAsia="仿宋_GB2312" w:cs="宋体"/>
                <w:kern w:val="0"/>
                <w:sz w:val="20"/>
                <w:szCs w:val="20"/>
              </w:rPr>
              <w:t>镇人民政府</w:t>
            </w:r>
          </w:p>
        </w:tc>
        <w:tc>
          <w:tcPr>
            <w:tcW w:w="858" w:type="dxa"/>
            <w:vAlign w:val="center"/>
          </w:tcPr>
          <w:p>
            <w:pPr>
              <w:widowControl/>
              <w:spacing w:line="240" w:lineRule="exact"/>
              <w:jc w:val="center"/>
              <w:textAlignment w:val="center"/>
              <w:rPr>
                <w:rFonts w:ascii="仿宋_GB2312" w:eastAsia="仿宋_GB2312" w:cs="宋体"/>
                <w:kern w:val="0"/>
                <w:sz w:val="20"/>
                <w:szCs w:val="20"/>
              </w:rPr>
            </w:pPr>
            <w:r>
              <w:rPr>
                <w:rFonts w:hint="eastAsia" w:ascii="仿宋_GB2312" w:hAnsi="宋体" w:eastAsia="仿宋_GB2312" w:cs="宋体"/>
                <w:kern w:val="0"/>
                <w:sz w:val="20"/>
                <w:szCs w:val="20"/>
              </w:rPr>
              <w:t>党群服务中心</w:t>
            </w:r>
          </w:p>
        </w:tc>
        <w:tc>
          <w:tcPr>
            <w:tcW w:w="319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【地方性法规】《广西壮族自治区禁止非医学需要鉴定胎儿性别和选择性别人工终止妊娠的规定》（</w:t>
            </w:r>
            <w:r>
              <w:rPr>
                <w:rFonts w:ascii="仿宋_GB2312" w:eastAsia="仿宋_GB2312" w:cs="仿宋_GB2312"/>
                <w:snapToGrid w:val="0"/>
                <w:sz w:val="20"/>
                <w:szCs w:val="20"/>
              </w:rPr>
              <w:t>2011</w:t>
            </w:r>
            <w:r>
              <w:rPr>
                <w:rFonts w:hint="eastAsia" w:ascii="仿宋_GB2312" w:eastAsia="仿宋_GB2312" w:cs="仿宋_GB2312"/>
                <w:snapToGrid w:val="0"/>
                <w:sz w:val="20"/>
                <w:szCs w:val="20"/>
              </w:rPr>
              <w:t>年广西壮族自治区第十一届人民代表大会常务委员会第二十二次会议通过）第九条：符合法定生育条件且妊娠十四周以上的妇女不得人工终止妊娠，但有下列情形之一的除外：</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（一）胎儿有严重缺陷或者患有严重遗传性疾病的；</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（二）妊娠妇女患有严重疾病，继续妊娠将危及生命安全或者严重危害健康的；</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（三）经自治区人民政府卫生行政部门指定的医疗保健机构诊断认为需要终止妊娠的；</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（四）离婚、丧偶等要求终止妊娠的。</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第十条：医疗保健机构或者计划生育技术服务机构施行人工终止妊娠手术前，应当遵守下列规定：</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（一）有第八条和第九条第一项、第二项、第三项规定情形之一的，查验本人身份证明和自治区人民政府卫生行政部门指定的医疗保健机构或者开展产前诊断的县级以上医疗保健机构出具的医学诊断证明；</w:t>
            </w:r>
          </w:p>
          <w:p>
            <w:pPr>
              <w:widowControl/>
              <w:spacing w:line="240" w:lineRule="exact"/>
              <w:ind w:firstLine="400" w:firstLineChars="200"/>
              <w:jc w:val="left"/>
              <w:textAlignment w:val="center"/>
              <w:rPr>
                <w:rFonts w:ascii="仿宋_GB2312" w:eastAsia="仿宋_GB2312" w:cs="仿宋_GB2312"/>
                <w:snapToGrid w:val="0"/>
                <w:sz w:val="20"/>
                <w:szCs w:val="20"/>
              </w:rPr>
            </w:pPr>
            <w:r>
              <w:rPr>
                <w:rFonts w:hint="eastAsia" w:ascii="仿宋_GB2312" w:eastAsia="仿宋_GB2312" w:cs="仿宋_GB2312"/>
                <w:snapToGrid w:val="0"/>
                <w:sz w:val="20"/>
                <w:szCs w:val="20"/>
              </w:rPr>
              <w:t>（二）有第九条第四项规定情形的，查验本人身份证明和县级人民政府人口和计划生育行政部门或者所在乡（镇）人民政府、街道办事处计划生育工作机构出具的证明。</w:t>
            </w:r>
          </w:p>
        </w:tc>
        <w:tc>
          <w:tcPr>
            <w:tcW w:w="2177"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受理环节责任（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）：公示依法应当提交的材料和受理条件；一次性告知补齐补正材料；依法受理或不予受理（不予受理应当告知理由）。</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审查环节责任（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）：审核材料真实性和合法性，并提出审查意见。</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决定环节责任（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）：作出行政许可或不予行政许可的决定（不予许可的应书面说明理由，并告知当事人享有依法申请行政复议或提起行政诉讼的权利）。</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送达环节责任（</w:t>
            </w:r>
            <w:r>
              <w:rPr>
                <w:rFonts w:hint="eastAsia" w:ascii="仿宋_GB2312" w:hAnsi="宋体" w:eastAsia="仿宋_GB2312" w:cs="宋体"/>
                <w:kern w:val="0"/>
                <w:sz w:val="20"/>
                <w:szCs w:val="20"/>
              </w:rPr>
              <w:t>党群服务中心</w:t>
            </w:r>
            <w:r>
              <w:rPr>
                <w:rFonts w:hint="eastAsia" w:ascii="仿宋_GB2312" w:eastAsia="仿宋_GB2312" w:cs="仿宋_GB2312"/>
                <w:snapToGrid w:val="0"/>
                <w:sz w:val="20"/>
                <w:szCs w:val="20"/>
              </w:rPr>
              <w:t>）：准予许可的，制发许可证书或批件。</w:t>
            </w:r>
          </w:p>
          <w:p>
            <w:pPr>
              <w:widowControl/>
              <w:spacing w:line="240" w:lineRule="exact"/>
              <w:ind w:firstLine="400" w:firstLineChars="200"/>
              <w:jc w:val="left"/>
              <w:textAlignment w:val="center"/>
              <w:rPr>
                <w:rFonts w:ascii="仿宋_GB2312" w:eastAsia="仿宋_GB2312" w:cs="宋体"/>
                <w:kern w:val="0"/>
                <w:sz w:val="20"/>
                <w:szCs w:val="20"/>
              </w:rPr>
            </w:pPr>
            <w:r>
              <w:rPr>
                <w:rFonts w:ascii="仿宋_GB2312" w:eastAsia="仿宋_GB2312" w:cs="仿宋_GB2312"/>
                <w:snapToGrid w:val="0"/>
                <w:sz w:val="20"/>
                <w:szCs w:val="20"/>
              </w:rPr>
              <w:t>5.</w:t>
            </w:r>
            <w:r>
              <w:rPr>
                <w:rFonts w:hint="eastAsia" w:ascii="仿宋_GB2312" w:eastAsia="仿宋_GB2312" w:cs="仿宋_GB2312"/>
                <w:snapToGrid w:val="0"/>
                <w:sz w:val="20"/>
                <w:szCs w:val="20"/>
              </w:rPr>
              <w:t>其他法律法规规章文件规定应履行的责任。</w:t>
            </w:r>
          </w:p>
        </w:tc>
        <w:tc>
          <w:tcPr>
            <w:tcW w:w="4842"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仿宋_GB2312" w:eastAsia="仿宋_GB2312" w:cs="仿宋_GB2312"/>
                <w:snapToGrid w:val="0"/>
                <w:sz w:val="20"/>
                <w:szCs w:val="20"/>
              </w:rPr>
              <w:t xml:space="preserve"> </w:t>
            </w:r>
            <w:r>
              <w:rPr>
                <w:rFonts w:hint="eastAsia" w:ascii="仿宋_GB2312" w:eastAsia="仿宋_GB2312" w:cs="仿宋_GB2312"/>
                <w:snapToGrid w:val="0"/>
                <w:sz w:val="20"/>
                <w:szCs w:val="20"/>
              </w:rPr>
              <w:t>。</w:t>
            </w:r>
          </w:p>
          <w:p>
            <w:pPr>
              <w:widowControl/>
              <w:spacing w:line="240" w:lineRule="exact"/>
              <w:ind w:firstLine="400" w:firstLineChars="200"/>
              <w:jc w:val="left"/>
              <w:textAlignment w:val="center"/>
              <w:rPr>
                <w:rFonts w:ascii="仿宋_GB2312" w:eastAsia="仿宋_GB2312" w:cs="宋体"/>
                <w:kern w:val="0"/>
                <w:sz w:val="20"/>
                <w:szCs w:val="20"/>
              </w:rPr>
            </w:pPr>
            <w:r>
              <w:rPr>
                <w:rFonts w:ascii="仿宋_GB2312" w:eastAsia="仿宋_GB2312" w:cs="仿宋_GB2312"/>
                <w:snapToGrid w:val="0"/>
                <w:sz w:val="20"/>
                <w:szCs w:val="20"/>
              </w:rPr>
              <w:t>4.</w:t>
            </w:r>
            <w:r>
              <w:rPr>
                <w:rFonts w:hint="eastAsia" w:ascii="仿宋_GB2312" w:eastAsia="仿宋_GB2312" w:cs="仿宋_GB2312"/>
                <w:snapToGrid w:val="0"/>
                <w:sz w:val="20"/>
                <w:szCs w:val="20"/>
              </w:rPr>
              <w:t>【法律】《中华人民共和国行政许可法》第四十四条：行政机关作出准予行政许可的决定，应当自作出决定之日起十日内向申请人颁发、送达行政许可证件，或者加贴标签、加盖检验、检测、检疫印章。</w:t>
            </w:r>
          </w:p>
        </w:tc>
        <w:tc>
          <w:tcPr>
            <w:tcW w:w="1489"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因不履行或不正确履行行政职责，有下列情形的，行政机关及相关工作人员应承担相应责任：</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1.</w:t>
            </w:r>
            <w:r>
              <w:rPr>
                <w:rFonts w:hint="eastAsia" w:ascii="仿宋_GB2312" w:eastAsia="仿宋_GB2312" w:cs="仿宋_GB2312"/>
                <w:snapToGrid w:val="0"/>
                <w:sz w:val="20"/>
                <w:szCs w:val="20"/>
              </w:rPr>
              <w:t>对符合法定条件的申请不予受理；（乡镇纪委）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2.</w:t>
            </w:r>
            <w:r>
              <w:rPr>
                <w:rFonts w:hint="eastAsia" w:ascii="仿宋_GB2312" w:eastAsia="仿宋_GB2312" w:cs="仿宋_GB2312"/>
                <w:snapToGrid w:val="0"/>
                <w:sz w:val="20"/>
                <w:szCs w:val="20"/>
              </w:rPr>
              <w:t>对不符合条件的申请，违规受理，造成不良影响的；（乡镇纪委）</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ascii="仿宋_GB2312" w:eastAsia="仿宋_GB2312" w:cs="仿宋_GB2312"/>
                <w:snapToGrid w:val="0"/>
                <w:sz w:val="20"/>
                <w:szCs w:val="20"/>
              </w:rPr>
              <w:t>3.</w:t>
            </w:r>
            <w:r>
              <w:rPr>
                <w:rFonts w:hint="eastAsia" w:ascii="仿宋_GB2312" w:eastAsia="仿宋_GB2312" w:cs="仿宋_GB2312"/>
                <w:snapToGrid w:val="0"/>
                <w:sz w:val="20"/>
                <w:szCs w:val="20"/>
              </w:rPr>
              <w:t>其他违反法律法规政策规定的行为。（乡镇纪委）</w:t>
            </w:r>
          </w:p>
          <w:p>
            <w:pPr>
              <w:widowControl/>
              <w:adjustRightInd w:val="0"/>
              <w:snapToGrid w:val="0"/>
              <w:spacing w:line="300" w:lineRule="exact"/>
              <w:rPr>
                <w:rFonts w:ascii="仿宋_GB2312" w:eastAsia="仿宋_GB2312" w:cs="仿宋_GB2312"/>
                <w:snapToGrid w:val="0"/>
                <w:sz w:val="20"/>
                <w:szCs w:val="20"/>
              </w:rPr>
            </w:pPr>
          </w:p>
        </w:tc>
        <w:tc>
          <w:tcPr>
            <w:tcW w:w="5188" w:type="dxa"/>
            <w:vAlign w:val="center"/>
          </w:tcPr>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【法律】《行政许可法》（</w:t>
            </w:r>
            <w:r>
              <w:rPr>
                <w:rFonts w:ascii="仿宋_GB2312" w:eastAsia="仿宋_GB2312" w:cs="仿宋_GB2312"/>
                <w:snapToGrid w:val="0"/>
                <w:sz w:val="20"/>
                <w:szCs w:val="20"/>
              </w:rPr>
              <w:t>2003</w:t>
            </w:r>
            <w:r>
              <w:rPr>
                <w:rFonts w:hint="eastAsia" w:ascii="仿宋_GB2312" w:eastAsia="仿宋_GB2312" w:cs="仿宋_GB2312"/>
                <w:snapToGrid w:val="0"/>
                <w:sz w:val="20"/>
                <w:szCs w:val="20"/>
              </w:rPr>
              <w:t>年主席令第七号公布）</w:t>
            </w:r>
          </w:p>
          <w:p>
            <w:pPr>
              <w:widowControl/>
              <w:adjustRightInd w:val="0"/>
              <w:snapToGrid w:val="0"/>
              <w:spacing w:line="300" w:lineRule="exact"/>
              <w:ind w:firstLine="400" w:firstLineChars="200"/>
              <w:rPr>
                <w:rFonts w:ascii="仿宋_GB2312" w:eastAsia="仿宋_GB2312" w:cs="仿宋_GB2312"/>
                <w:snapToGrid w:val="0"/>
                <w:sz w:val="20"/>
                <w:szCs w:val="20"/>
              </w:rPr>
            </w:pPr>
            <w:r>
              <w:rPr>
                <w:rFonts w:hint="eastAsia" w:ascii="仿宋_GB2312" w:eastAsia="仿宋_GB2312" w:cs="仿宋_GB2312"/>
                <w:snapToGrid w:val="0"/>
                <w:sz w:val="20"/>
                <w:szCs w:val="20"/>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eastAsia" w:ascii="仿宋_GB2312" w:hAnsi="宋体" w:eastAsia="仿宋_GB2312" w:cs="宋体"/>
                <w:kern w:val="0"/>
                <w:sz w:val="20"/>
                <w:szCs w:val="20"/>
                <w:lang w:val="en-US" w:eastAsia="zh-CN"/>
              </w:rPr>
            </w:pPr>
            <w:r>
              <w:rPr>
                <w:rFonts w:ascii="仿宋_GB2312" w:hAnsi="宋体" w:eastAsia="仿宋_GB2312" w:cs="宋体"/>
                <w:kern w:val="0"/>
                <w:sz w:val="20"/>
                <w:szCs w:val="20"/>
              </w:rPr>
              <w:t>3</w:t>
            </w:r>
            <w:r>
              <w:rPr>
                <w:rFonts w:hint="eastAsia" w:ascii="仿宋_GB2312" w:hAnsi="宋体" w:eastAsia="仿宋_GB2312" w:cs="宋体"/>
                <w:kern w:val="0"/>
                <w:sz w:val="20"/>
                <w:szCs w:val="20"/>
                <w:lang w:val="en-US" w:eastAsia="zh-CN"/>
              </w:rPr>
              <w:t>8</w:t>
            </w:r>
          </w:p>
        </w:tc>
        <w:tc>
          <w:tcPr>
            <w:tcW w:w="308" w:type="dxa"/>
            <w:vAlign w:val="center"/>
          </w:tcPr>
          <w:p>
            <w:pPr>
              <w:adjustRightInd w:val="0"/>
              <w:snapToGrid w:val="0"/>
              <w:spacing w:line="299" w:lineRule="exact"/>
              <w:jc w:val="center"/>
              <w:rPr>
                <w:rStyle w:val="10"/>
                <w:rFonts w:ascii="仿宋_GB2312" w:eastAsia="仿宋_GB2312"/>
                <w:color w:val="auto"/>
                <w:szCs w:val="20"/>
              </w:rPr>
            </w:pPr>
            <w:r>
              <w:rPr>
                <w:rStyle w:val="10"/>
                <w:rFonts w:hint="eastAsia" w:ascii="仿宋_GB2312" w:eastAsia="仿宋_GB2312"/>
                <w:color w:val="auto"/>
                <w:szCs w:val="20"/>
              </w:rPr>
              <w:t>其他行政权力</w:t>
            </w:r>
          </w:p>
        </w:tc>
        <w:tc>
          <w:tcPr>
            <w:tcW w:w="906" w:type="dxa"/>
            <w:vAlign w:val="center"/>
          </w:tcPr>
          <w:p>
            <w:pPr>
              <w:adjustRightInd w:val="0"/>
              <w:snapToGrid w:val="0"/>
              <w:spacing w:line="299" w:lineRule="exact"/>
              <w:jc w:val="left"/>
              <w:rPr>
                <w:rStyle w:val="10"/>
                <w:rFonts w:ascii="仿宋_GB2312" w:eastAsia="仿宋_GB2312"/>
                <w:color w:val="auto"/>
                <w:szCs w:val="20"/>
              </w:rPr>
            </w:pPr>
            <w:r>
              <w:rPr>
                <w:rStyle w:val="10"/>
                <w:rFonts w:hint="eastAsia" w:ascii="仿宋_GB2312" w:eastAsia="仿宋_GB2312"/>
                <w:color w:val="auto"/>
                <w:szCs w:val="20"/>
              </w:rPr>
              <w:t>业主委员会成立备案</w:t>
            </w:r>
          </w:p>
        </w:tc>
        <w:tc>
          <w:tcPr>
            <w:tcW w:w="540" w:type="dxa"/>
            <w:vAlign w:val="center"/>
          </w:tcPr>
          <w:p>
            <w:pPr>
              <w:adjustRightInd w:val="0"/>
              <w:snapToGrid w:val="0"/>
              <w:spacing w:line="299" w:lineRule="exact"/>
              <w:rPr>
                <w:rStyle w:val="10"/>
                <w:rFonts w:ascii="仿宋_GB2312" w:eastAsia="仿宋_GB2312"/>
                <w:color w:val="auto"/>
                <w:szCs w:val="20"/>
              </w:rPr>
            </w:pPr>
          </w:p>
        </w:tc>
        <w:tc>
          <w:tcPr>
            <w:tcW w:w="720" w:type="dxa"/>
            <w:vAlign w:val="center"/>
          </w:tcPr>
          <w:p>
            <w:pPr>
              <w:adjustRightInd w:val="0"/>
              <w:snapToGrid w:val="0"/>
              <w:spacing w:line="299" w:lineRule="exact"/>
              <w:rPr>
                <w:rStyle w:val="10"/>
                <w:rFonts w:ascii="仿宋_GB2312" w:eastAsia="仿宋_GB2312"/>
                <w:color w:val="auto"/>
                <w:szCs w:val="20"/>
              </w:rPr>
            </w:pPr>
            <w:r>
              <w:rPr>
                <w:rStyle w:val="10"/>
                <w:rFonts w:hint="eastAsia" w:ascii="仿宋_GB2312" w:eastAsia="仿宋_GB2312"/>
                <w:color w:val="auto"/>
                <w:szCs w:val="20"/>
                <w:lang w:val="en-US" w:eastAsia="zh-CN"/>
              </w:rPr>
              <w:t>严关</w:t>
            </w:r>
            <w:r>
              <w:rPr>
                <w:rStyle w:val="10"/>
                <w:rFonts w:hint="eastAsia" w:ascii="仿宋_GB2312" w:eastAsia="仿宋_GB2312"/>
                <w:color w:val="auto"/>
                <w:szCs w:val="20"/>
              </w:rPr>
              <w:t>镇人民政府</w:t>
            </w:r>
          </w:p>
        </w:tc>
        <w:tc>
          <w:tcPr>
            <w:tcW w:w="858" w:type="dxa"/>
            <w:vAlign w:val="center"/>
          </w:tcPr>
          <w:p>
            <w:pPr>
              <w:adjustRightInd w:val="0"/>
              <w:snapToGrid w:val="0"/>
              <w:spacing w:line="299" w:lineRule="exact"/>
              <w:rPr>
                <w:rStyle w:val="10"/>
                <w:rFonts w:ascii="仿宋_GB2312" w:eastAsia="仿宋_GB2312"/>
                <w:color w:val="auto"/>
                <w:szCs w:val="20"/>
              </w:rPr>
            </w:pPr>
            <w:r>
              <w:rPr>
                <w:rStyle w:val="10"/>
                <w:rFonts w:hint="eastAsia" w:ascii="仿宋_GB2312" w:eastAsia="仿宋_GB2312"/>
                <w:color w:val="auto"/>
                <w:szCs w:val="20"/>
              </w:rPr>
              <w:t>乡村建设综合服务中心</w:t>
            </w:r>
          </w:p>
        </w:tc>
        <w:tc>
          <w:tcPr>
            <w:tcW w:w="3199" w:type="dxa"/>
            <w:vAlign w:val="center"/>
          </w:tcPr>
          <w:p>
            <w:pPr>
              <w:adjustRightInd w:val="0"/>
              <w:snapToGrid w:val="0"/>
              <w:spacing w:line="288" w:lineRule="exact"/>
              <w:ind w:firstLine="400" w:firstLineChars="200"/>
              <w:rPr>
                <w:rStyle w:val="10"/>
                <w:rFonts w:ascii="仿宋_GB2312" w:eastAsia="仿宋_GB2312"/>
                <w:color w:val="auto"/>
                <w:szCs w:val="20"/>
              </w:rPr>
            </w:pPr>
            <w:r>
              <w:rPr>
                <w:rStyle w:val="10"/>
                <w:rFonts w:ascii="仿宋_GB2312" w:eastAsia="仿宋_GB2312"/>
                <w:color w:val="auto"/>
                <w:szCs w:val="20"/>
              </w:rPr>
              <w:t>1.</w:t>
            </w:r>
            <w:r>
              <w:rPr>
                <w:rStyle w:val="10"/>
                <w:rFonts w:hint="eastAsia" w:ascii="仿宋_GB2312" w:eastAsia="仿宋_GB2312"/>
                <w:color w:val="auto"/>
                <w:szCs w:val="20"/>
              </w:rPr>
              <w:t>【行政法规】《物业管</w:t>
            </w:r>
            <w:r>
              <w:rPr>
                <w:rStyle w:val="10"/>
                <w:rFonts w:hint="eastAsia" w:ascii="仿宋_GB2312" w:eastAsia="仿宋_GB2312"/>
                <w:snapToGrid w:val="0"/>
                <w:color w:val="auto"/>
                <w:szCs w:val="20"/>
              </w:rPr>
              <w:t>理条例》（</w:t>
            </w:r>
            <w:r>
              <w:rPr>
                <w:rStyle w:val="10"/>
                <w:rFonts w:ascii="仿宋_GB2312" w:eastAsia="仿宋_GB2312"/>
                <w:color w:val="auto"/>
                <w:szCs w:val="20"/>
              </w:rPr>
              <w:t>2003</w:t>
            </w:r>
            <w:r>
              <w:rPr>
                <w:rStyle w:val="10"/>
                <w:rFonts w:hint="eastAsia" w:ascii="仿宋_GB2312" w:eastAsia="仿宋_GB2312"/>
                <w:color w:val="auto"/>
                <w:szCs w:val="20"/>
              </w:rPr>
              <w:t>年国</w:t>
            </w:r>
            <w:r>
              <w:rPr>
                <w:rStyle w:val="10"/>
                <w:rFonts w:hint="eastAsia" w:ascii="仿宋_GB2312" w:eastAsia="仿宋_GB2312"/>
                <w:snapToGrid w:val="0"/>
                <w:color w:val="auto"/>
                <w:szCs w:val="20"/>
              </w:rPr>
              <w:t>务院令</w:t>
            </w:r>
            <w:r>
              <w:rPr>
                <w:rStyle w:val="10"/>
                <w:rFonts w:hint="eastAsia" w:ascii="仿宋_GB2312" w:eastAsia="仿宋_GB2312"/>
                <w:color w:val="auto"/>
                <w:szCs w:val="20"/>
              </w:rPr>
              <w:t>第</w:t>
            </w:r>
            <w:r>
              <w:rPr>
                <w:rStyle w:val="10"/>
                <w:rFonts w:ascii="仿宋_GB2312" w:eastAsia="仿宋_GB2312"/>
                <w:color w:val="auto"/>
                <w:szCs w:val="20"/>
              </w:rPr>
              <w:t>379</w:t>
            </w:r>
            <w:r>
              <w:rPr>
                <w:rStyle w:val="10"/>
                <w:rFonts w:hint="eastAsia" w:ascii="仿宋_GB2312" w:eastAsia="仿宋_GB2312"/>
                <w:snapToGrid w:val="0"/>
                <w:color w:val="auto"/>
                <w:szCs w:val="20"/>
              </w:rPr>
              <w:t>号公布，</w:t>
            </w:r>
            <w:r>
              <w:rPr>
                <w:rStyle w:val="10"/>
                <w:rFonts w:ascii="仿宋_GB2312" w:eastAsia="仿宋_GB2312"/>
                <w:color w:val="auto"/>
                <w:szCs w:val="20"/>
              </w:rPr>
              <w:t>2018</w:t>
            </w:r>
            <w:r>
              <w:rPr>
                <w:rStyle w:val="10"/>
                <w:rFonts w:hint="eastAsia" w:ascii="仿宋_GB2312" w:eastAsia="仿宋_GB2312"/>
                <w:color w:val="auto"/>
                <w:szCs w:val="20"/>
              </w:rPr>
              <w:t>年国</w:t>
            </w:r>
            <w:r>
              <w:rPr>
                <w:rStyle w:val="10"/>
                <w:rFonts w:hint="eastAsia" w:ascii="仿宋_GB2312" w:eastAsia="仿宋_GB2312"/>
                <w:snapToGrid w:val="0"/>
                <w:color w:val="auto"/>
                <w:szCs w:val="20"/>
              </w:rPr>
              <w:t>务院令第</w:t>
            </w:r>
            <w:r>
              <w:rPr>
                <w:rStyle w:val="10"/>
                <w:rFonts w:ascii="仿宋_GB2312" w:eastAsia="仿宋_GB2312"/>
                <w:snapToGrid w:val="0"/>
                <w:color w:val="auto"/>
                <w:szCs w:val="20"/>
              </w:rPr>
              <w:t>6</w:t>
            </w:r>
            <w:r>
              <w:rPr>
                <w:rStyle w:val="10"/>
                <w:rFonts w:ascii="仿宋_GB2312" w:eastAsia="仿宋_GB2312"/>
                <w:color w:val="auto"/>
                <w:szCs w:val="20"/>
              </w:rPr>
              <w:t>9</w:t>
            </w:r>
            <w:r>
              <w:rPr>
                <w:rStyle w:val="10"/>
                <w:rFonts w:ascii="仿宋_GB2312" w:eastAsia="仿宋_GB2312"/>
                <w:snapToGrid w:val="0"/>
                <w:color w:val="auto"/>
                <w:szCs w:val="20"/>
              </w:rPr>
              <w:t>8</w:t>
            </w:r>
            <w:r>
              <w:rPr>
                <w:rStyle w:val="10"/>
                <w:rFonts w:hint="eastAsia" w:ascii="仿宋_GB2312" w:eastAsia="仿宋_GB2312"/>
                <w:color w:val="auto"/>
                <w:szCs w:val="20"/>
              </w:rPr>
              <w:t>号修订）</w:t>
            </w:r>
            <w:r>
              <w:rPr>
                <w:rStyle w:val="10"/>
                <w:rFonts w:hint="eastAsia" w:ascii="仿宋_GB2312" w:eastAsia="仿宋_GB2312"/>
                <w:snapToGrid w:val="0"/>
                <w:color w:val="auto"/>
                <w:szCs w:val="20"/>
              </w:rPr>
              <w:t>第</w:t>
            </w:r>
            <w:r>
              <w:rPr>
                <w:rStyle w:val="10"/>
                <w:rFonts w:hint="eastAsia" w:ascii="仿宋_GB2312" w:eastAsia="仿宋_GB2312"/>
                <w:color w:val="auto"/>
                <w:szCs w:val="20"/>
              </w:rPr>
              <w:t>十六条：业主委员会应当自选举产</w:t>
            </w:r>
            <w:r>
              <w:rPr>
                <w:rStyle w:val="10"/>
                <w:rFonts w:hint="eastAsia" w:ascii="仿宋_GB2312" w:eastAsia="仿宋_GB2312"/>
                <w:snapToGrid w:val="0"/>
                <w:color w:val="auto"/>
                <w:szCs w:val="20"/>
              </w:rPr>
              <w:t>生之</w:t>
            </w:r>
            <w:r>
              <w:rPr>
                <w:rStyle w:val="10"/>
                <w:rFonts w:hint="eastAsia" w:ascii="仿宋_GB2312" w:eastAsia="仿宋_GB2312"/>
                <w:color w:val="auto"/>
                <w:szCs w:val="20"/>
              </w:rPr>
              <w:t>日起</w:t>
            </w:r>
            <w:r>
              <w:rPr>
                <w:rStyle w:val="10"/>
                <w:rFonts w:ascii="仿宋_GB2312" w:eastAsia="仿宋_GB2312"/>
                <w:color w:val="auto"/>
                <w:szCs w:val="20"/>
              </w:rPr>
              <w:t>30</w:t>
            </w:r>
            <w:r>
              <w:rPr>
                <w:rStyle w:val="10"/>
                <w:rFonts w:hint="eastAsia" w:ascii="仿宋_GB2312" w:eastAsia="仿宋_GB2312"/>
                <w:color w:val="auto"/>
                <w:szCs w:val="20"/>
              </w:rPr>
              <w:t>日内，向物业所在地的区、县人民政府房地产行政主管部门和街道办事处、乡镇人民政</w:t>
            </w:r>
            <w:r>
              <w:rPr>
                <w:rStyle w:val="10"/>
                <w:rFonts w:hint="eastAsia" w:ascii="仿宋_GB2312" w:eastAsia="仿宋_GB2312"/>
                <w:snapToGrid w:val="0"/>
                <w:color w:val="auto"/>
                <w:szCs w:val="20"/>
              </w:rPr>
              <w:t>府备案。</w:t>
            </w:r>
          </w:p>
          <w:p>
            <w:pPr>
              <w:adjustRightInd w:val="0"/>
              <w:snapToGrid w:val="0"/>
              <w:spacing w:line="267" w:lineRule="exact"/>
              <w:ind w:firstLine="400" w:firstLineChars="200"/>
              <w:rPr>
                <w:rStyle w:val="10"/>
                <w:rFonts w:ascii="仿宋_GB2312" w:eastAsia="仿宋_GB2312"/>
                <w:color w:val="auto"/>
                <w:szCs w:val="20"/>
              </w:rPr>
            </w:pPr>
            <w:r>
              <w:rPr>
                <w:rStyle w:val="10"/>
                <w:rFonts w:ascii="仿宋_GB2312" w:eastAsia="仿宋_GB2312"/>
                <w:color w:val="auto"/>
                <w:szCs w:val="20"/>
              </w:rPr>
              <w:t>2.</w:t>
            </w:r>
            <w:r>
              <w:rPr>
                <w:rStyle w:val="10"/>
                <w:rFonts w:hint="eastAsia" w:ascii="仿宋_GB2312" w:eastAsia="仿宋_GB2312"/>
                <w:color w:val="auto"/>
                <w:szCs w:val="20"/>
              </w:rPr>
              <w:t>【地方性法规】《广西壮族自治区物业管理</w:t>
            </w:r>
            <w:r>
              <w:rPr>
                <w:rStyle w:val="10"/>
                <w:rFonts w:hint="eastAsia" w:ascii="仿宋_GB2312" w:eastAsia="仿宋_GB2312"/>
                <w:snapToGrid w:val="0"/>
                <w:color w:val="auto"/>
                <w:szCs w:val="20"/>
              </w:rPr>
              <w:t>条例》（</w:t>
            </w:r>
            <w:r>
              <w:rPr>
                <w:rStyle w:val="10"/>
                <w:rFonts w:ascii="仿宋_GB2312" w:eastAsia="仿宋_GB2312"/>
                <w:color w:val="auto"/>
                <w:szCs w:val="20"/>
              </w:rPr>
              <w:t>2001</w:t>
            </w:r>
            <w:r>
              <w:rPr>
                <w:rStyle w:val="10"/>
                <w:rFonts w:hint="eastAsia" w:ascii="仿宋_GB2312" w:eastAsia="仿宋_GB2312"/>
                <w:color w:val="auto"/>
                <w:szCs w:val="20"/>
              </w:rPr>
              <w:t>年广西壮族自治区第九届人民代表大会常务委员会第二十四次会</w:t>
            </w:r>
            <w:r>
              <w:rPr>
                <w:rStyle w:val="10"/>
                <w:rFonts w:hint="eastAsia" w:ascii="仿宋_GB2312" w:eastAsia="仿宋_GB2312"/>
                <w:snapToGrid w:val="0"/>
                <w:color w:val="auto"/>
                <w:szCs w:val="20"/>
              </w:rPr>
              <w:t>议通过，</w:t>
            </w:r>
            <w:r>
              <w:rPr>
                <w:rStyle w:val="10"/>
                <w:rFonts w:ascii="仿宋_GB2312" w:eastAsia="仿宋_GB2312"/>
                <w:color w:val="auto"/>
                <w:szCs w:val="20"/>
              </w:rPr>
              <w:t>2020</w:t>
            </w:r>
            <w:r>
              <w:rPr>
                <w:rStyle w:val="10"/>
                <w:rFonts w:hint="eastAsia" w:ascii="仿宋_GB2312" w:eastAsia="仿宋_GB2312"/>
                <w:color w:val="auto"/>
                <w:szCs w:val="20"/>
              </w:rPr>
              <w:t>年广西壮族自治区人大常委会公告（</w:t>
            </w:r>
            <w:r>
              <w:rPr>
                <w:rStyle w:val="10"/>
                <w:rFonts w:hint="eastAsia" w:ascii="仿宋_GB2312" w:eastAsia="仿宋_GB2312"/>
                <w:snapToGrid w:val="0"/>
                <w:color w:val="auto"/>
                <w:szCs w:val="20"/>
              </w:rPr>
              <w:t>十三</w:t>
            </w:r>
            <w:r>
              <w:rPr>
                <w:rStyle w:val="10"/>
                <w:rFonts w:hint="eastAsia" w:ascii="仿宋_GB2312" w:eastAsia="仿宋_GB2312"/>
                <w:color w:val="auto"/>
                <w:szCs w:val="20"/>
              </w:rPr>
              <w:t>届第</w:t>
            </w:r>
            <w:r>
              <w:rPr>
                <w:rStyle w:val="10"/>
                <w:rFonts w:ascii="仿宋_GB2312" w:eastAsia="仿宋_GB2312"/>
                <w:color w:val="auto"/>
                <w:szCs w:val="20"/>
              </w:rPr>
              <w:t>33</w:t>
            </w:r>
            <w:r>
              <w:rPr>
                <w:rStyle w:val="10"/>
                <w:rFonts w:hint="eastAsia" w:ascii="仿宋_GB2312" w:eastAsia="仿宋_GB2312"/>
                <w:color w:val="auto"/>
                <w:szCs w:val="20"/>
              </w:rPr>
              <w:t>号）修订）第三十三条：业主委员会自选举产生之日起</w:t>
            </w:r>
            <w:r>
              <w:rPr>
                <w:rStyle w:val="10"/>
                <w:rFonts w:hint="eastAsia" w:ascii="仿宋_GB2312" w:eastAsia="仿宋_GB2312"/>
                <w:snapToGrid w:val="0"/>
                <w:color w:val="auto"/>
                <w:szCs w:val="20"/>
              </w:rPr>
              <w:t>三十</w:t>
            </w:r>
            <w:r>
              <w:rPr>
                <w:rStyle w:val="10"/>
                <w:rFonts w:hint="eastAsia" w:ascii="仿宋_GB2312" w:eastAsia="仿宋_GB2312"/>
                <w:color w:val="auto"/>
                <w:szCs w:val="20"/>
              </w:rPr>
              <w:t>日内，持下列资料向街道办事处或者乡镇人民</w:t>
            </w:r>
            <w:r>
              <w:rPr>
                <w:rStyle w:val="10"/>
                <w:rFonts w:hint="eastAsia" w:ascii="仿宋_GB2312" w:eastAsia="仿宋_GB2312"/>
                <w:snapToGrid w:val="0"/>
                <w:color w:val="auto"/>
                <w:szCs w:val="20"/>
              </w:rPr>
              <w:t>政府备</w:t>
            </w:r>
            <w:r>
              <w:rPr>
                <w:rStyle w:val="10"/>
                <w:rFonts w:hint="eastAsia" w:ascii="仿宋_GB2312" w:eastAsia="仿宋_GB2312"/>
                <w:color w:val="auto"/>
                <w:szCs w:val="20"/>
              </w:rPr>
              <w:t>案</w:t>
            </w:r>
            <w:r>
              <w:rPr>
                <w:rStyle w:val="10"/>
                <w:rFonts w:ascii="仿宋_GB2312" w:eastAsia="仿宋_GB2312"/>
                <w:snapToGrid w:val="0"/>
                <w:color w:val="auto"/>
                <w:szCs w:val="20"/>
              </w:rPr>
              <w:t>:</w:t>
            </w:r>
            <w:r>
              <w:rPr>
                <w:rStyle w:val="10"/>
                <w:rFonts w:hint="eastAsia" w:ascii="仿宋_GB2312" w:eastAsia="仿宋_GB2312"/>
                <w:snapToGrid w:val="0"/>
                <w:color w:val="auto"/>
                <w:szCs w:val="20"/>
              </w:rPr>
              <w:t>（</w:t>
            </w:r>
            <w:r>
              <w:rPr>
                <w:rStyle w:val="10"/>
                <w:rFonts w:hint="eastAsia" w:ascii="仿宋_GB2312" w:eastAsia="仿宋_GB2312"/>
                <w:color w:val="auto"/>
                <w:szCs w:val="20"/>
              </w:rPr>
              <w:t>一）</w:t>
            </w:r>
            <w:r>
              <w:rPr>
                <w:rStyle w:val="10"/>
                <w:rFonts w:ascii="仿宋_GB2312" w:eastAsia="仿宋_GB2312"/>
                <w:color w:val="auto"/>
                <w:szCs w:val="20"/>
              </w:rPr>
              <w:t xml:space="preserve"> </w:t>
            </w:r>
            <w:r>
              <w:rPr>
                <w:rStyle w:val="10"/>
                <w:rFonts w:hint="eastAsia" w:ascii="仿宋_GB2312" w:eastAsia="仿宋_GB2312"/>
                <w:color w:val="auto"/>
                <w:szCs w:val="20"/>
              </w:rPr>
              <w:t>业主大会成立和业主委员会</w:t>
            </w:r>
            <w:r>
              <w:rPr>
                <w:rStyle w:val="10"/>
                <w:rFonts w:hint="eastAsia" w:ascii="仿宋_GB2312" w:eastAsia="仿宋_GB2312"/>
                <w:snapToGrid w:val="0"/>
                <w:color w:val="auto"/>
                <w:szCs w:val="20"/>
              </w:rPr>
              <w:t>选举情</w:t>
            </w:r>
            <w:r>
              <w:rPr>
                <w:rStyle w:val="10"/>
                <w:rFonts w:hint="eastAsia" w:ascii="仿宋_GB2312" w:eastAsia="仿宋_GB2312"/>
                <w:color w:val="auto"/>
                <w:szCs w:val="20"/>
              </w:rPr>
              <w:t>况</w:t>
            </w:r>
            <w:r>
              <w:rPr>
                <w:rStyle w:val="10"/>
                <w:rFonts w:hint="eastAsia" w:ascii="仿宋_GB2312" w:eastAsia="仿宋_GB2312"/>
                <w:snapToGrid w:val="0"/>
                <w:color w:val="auto"/>
                <w:szCs w:val="20"/>
              </w:rPr>
              <w:t>；（</w:t>
            </w:r>
            <w:r>
              <w:rPr>
                <w:rStyle w:val="10"/>
                <w:rFonts w:hint="eastAsia" w:ascii="仿宋_GB2312" w:eastAsia="仿宋_GB2312"/>
                <w:color w:val="auto"/>
                <w:szCs w:val="20"/>
              </w:rPr>
              <w:t>二）业主大会议事规则、管理规约以及业主大会议事规则、管理规约内容与示范文本内容不一</w:t>
            </w:r>
            <w:r>
              <w:rPr>
                <w:rStyle w:val="10"/>
                <w:rFonts w:hint="eastAsia" w:ascii="仿宋_GB2312" w:eastAsia="仿宋_GB2312"/>
                <w:snapToGrid w:val="0"/>
                <w:color w:val="auto"/>
                <w:szCs w:val="20"/>
              </w:rPr>
              <w:t>致的说</w:t>
            </w:r>
            <w:r>
              <w:rPr>
                <w:rStyle w:val="10"/>
                <w:rFonts w:hint="eastAsia" w:ascii="仿宋_GB2312" w:eastAsia="仿宋_GB2312"/>
                <w:color w:val="auto"/>
                <w:szCs w:val="20"/>
              </w:rPr>
              <w:t>明</w:t>
            </w:r>
            <w:r>
              <w:rPr>
                <w:rStyle w:val="10"/>
                <w:rFonts w:hint="eastAsia" w:ascii="仿宋_GB2312" w:eastAsia="仿宋_GB2312"/>
                <w:snapToGrid w:val="0"/>
                <w:color w:val="auto"/>
                <w:szCs w:val="20"/>
              </w:rPr>
              <w:t>；（</w:t>
            </w:r>
            <w:r>
              <w:rPr>
                <w:rStyle w:val="10"/>
                <w:rFonts w:hint="eastAsia" w:ascii="仿宋_GB2312" w:eastAsia="仿宋_GB2312"/>
                <w:color w:val="auto"/>
                <w:szCs w:val="20"/>
              </w:rPr>
              <w:t>三）业主委员会委员、候补委员的名单、基本情况和书面承诺。前款所列资</w:t>
            </w:r>
            <w:r>
              <w:rPr>
                <w:rStyle w:val="10"/>
                <w:rFonts w:hint="eastAsia" w:ascii="仿宋_GB2312" w:eastAsia="仿宋_GB2312"/>
                <w:snapToGrid w:val="0"/>
                <w:color w:val="auto"/>
                <w:szCs w:val="20"/>
              </w:rPr>
              <w:t>料齐</w:t>
            </w:r>
            <w:r>
              <w:rPr>
                <w:rStyle w:val="10"/>
                <w:rFonts w:hint="eastAsia" w:ascii="仿宋_GB2312" w:eastAsia="仿宋_GB2312"/>
                <w:color w:val="auto"/>
                <w:szCs w:val="20"/>
              </w:rPr>
              <w:t>全的，街道办事处或者乡镇人民政府应当自收到资料起五个工作日内出具业主大会、业主委员会</w:t>
            </w:r>
            <w:r>
              <w:rPr>
                <w:rStyle w:val="10"/>
                <w:rFonts w:hint="eastAsia" w:ascii="仿宋_GB2312" w:eastAsia="仿宋_GB2312"/>
                <w:snapToGrid w:val="0"/>
                <w:color w:val="auto"/>
                <w:szCs w:val="20"/>
              </w:rPr>
              <w:t>备</w:t>
            </w:r>
            <w:r>
              <w:rPr>
                <w:rStyle w:val="10"/>
                <w:rFonts w:hint="eastAsia" w:ascii="仿宋_GB2312" w:eastAsia="仿宋_GB2312"/>
                <w:color w:val="auto"/>
                <w:szCs w:val="20"/>
              </w:rPr>
              <w:t>案文书，并将备案资料抄送县级人民政府住房城乡建设主管部门。备案文书应当载明业主</w:t>
            </w:r>
            <w:r>
              <w:rPr>
                <w:rStyle w:val="10"/>
                <w:rFonts w:hint="eastAsia" w:ascii="仿宋_GB2312" w:eastAsia="仿宋_GB2312"/>
                <w:snapToGrid w:val="0"/>
                <w:color w:val="auto"/>
                <w:szCs w:val="20"/>
              </w:rPr>
              <w:t>大会</w:t>
            </w:r>
            <w:r>
              <w:rPr>
                <w:rStyle w:val="10"/>
                <w:rFonts w:hint="eastAsia" w:ascii="仿宋_GB2312" w:eastAsia="仿宋_GB2312"/>
                <w:color w:val="auto"/>
                <w:szCs w:val="20"/>
              </w:rPr>
              <w:t>名称，业主委</w:t>
            </w:r>
            <w:r>
              <w:rPr>
                <w:rStyle w:val="10"/>
                <w:rFonts w:hint="eastAsia" w:ascii="仿宋_GB2312" w:eastAsia="仿宋_GB2312"/>
                <w:snapToGrid w:val="0"/>
                <w:color w:val="auto"/>
                <w:szCs w:val="20"/>
              </w:rPr>
              <w:t>员会</w:t>
            </w:r>
            <w:r>
              <w:rPr>
                <w:rStyle w:val="10"/>
                <w:rFonts w:hint="eastAsia" w:ascii="仿宋_GB2312" w:eastAsia="仿宋_GB2312"/>
                <w:color w:val="auto"/>
                <w:szCs w:val="20"/>
              </w:rPr>
              <w:t>名称，委员、候补</w:t>
            </w:r>
            <w:r>
              <w:rPr>
                <w:rStyle w:val="10"/>
                <w:rFonts w:hint="eastAsia" w:ascii="仿宋_GB2312" w:eastAsia="仿宋_GB2312"/>
                <w:snapToGrid w:val="0"/>
                <w:color w:val="auto"/>
                <w:szCs w:val="20"/>
              </w:rPr>
              <w:t>委员</w:t>
            </w:r>
            <w:r>
              <w:rPr>
                <w:rStyle w:val="10"/>
                <w:rFonts w:hint="eastAsia" w:ascii="仿宋_GB2312" w:eastAsia="仿宋_GB2312"/>
                <w:color w:val="auto"/>
                <w:szCs w:val="20"/>
              </w:rPr>
              <w:t>名单，届别、任期、负责人和办公地址。业主大会议事规则、管理规约、业主委员会委员发</w:t>
            </w:r>
            <w:r>
              <w:rPr>
                <w:rStyle w:val="10"/>
                <w:rFonts w:hint="eastAsia" w:ascii="仿宋_GB2312" w:eastAsia="仿宋_GB2312"/>
                <w:snapToGrid w:val="0"/>
                <w:color w:val="auto"/>
                <w:szCs w:val="20"/>
              </w:rPr>
              <w:t>生</w:t>
            </w:r>
            <w:r>
              <w:rPr>
                <w:rStyle w:val="10"/>
                <w:rFonts w:hint="eastAsia" w:ascii="仿宋_GB2312" w:eastAsia="仿宋_GB2312"/>
                <w:color w:val="auto"/>
                <w:szCs w:val="20"/>
              </w:rPr>
              <w:t>变更的，业主委员会应当自变更之日起十五日内将变更后有关情况按照本条第一款的规定进行备案。因物业管理区域调整、物业灭失或者其他原因致使业主委员会无</w:t>
            </w:r>
            <w:r>
              <w:rPr>
                <w:rStyle w:val="10"/>
                <w:rFonts w:hint="eastAsia" w:ascii="仿宋_GB2312" w:eastAsia="仿宋_GB2312"/>
                <w:snapToGrid w:val="0"/>
                <w:color w:val="auto"/>
                <w:szCs w:val="20"/>
              </w:rPr>
              <w:t>法存</w:t>
            </w:r>
            <w:r>
              <w:rPr>
                <w:rStyle w:val="10"/>
                <w:rFonts w:hint="eastAsia" w:ascii="仿宋_GB2312" w:eastAsia="仿宋_GB2312"/>
                <w:color w:val="auto"/>
                <w:szCs w:val="20"/>
              </w:rPr>
              <w:t>续的，业主委员会应当在三十日内向街道办事处或者乡镇人民政府办理注销备案手续。</w:t>
            </w:r>
          </w:p>
        </w:tc>
        <w:tc>
          <w:tcPr>
            <w:tcW w:w="2177" w:type="dxa"/>
            <w:vAlign w:val="center"/>
          </w:tcPr>
          <w:p>
            <w:pPr>
              <w:adjustRightInd w:val="0"/>
              <w:snapToGrid w:val="0"/>
              <w:spacing w:line="288" w:lineRule="exact"/>
              <w:ind w:firstLine="400" w:firstLineChars="200"/>
              <w:rPr>
                <w:rStyle w:val="10"/>
                <w:rFonts w:ascii="仿宋_GB2312" w:eastAsia="仿宋_GB2312"/>
                <w:color w:val="auto"/>
                <w:szCs w:val="20"/>
              </w:rPr>
            </w:pPr>
            <w:r>
              <w:rPr>
                <w:rStyle w:val="10"/>
                <w:rFonts w:ascii="仿宋_GB2312" w:eastAsia="仿宋_GB2312"/>
                <w:color w:val="auto"/>
                <w:szCs w:val="20"/>
              </w:rPr>
              <w:t>1.</w:t>
            </w:r>
            <w:r>
              <w:rPr>
                <w:rStyle w:val="10"/>
                <w:rFonts w:hint="eastAsia" w:ascii="仿宋_GB2312" w:eastAsia="仿宋_GB2312"/>
                <w:color w:val="auto"/>
                <w:szCs w:val="20"/>
              </w:rPr>
              <w:t>受理责任（乡村建设综合服务中心）：受理备案申请，并告知申请人办理备案的相关事项。</w:t>
            </w:r>
          </w:p>
          <w:p>
            <w:pPr>
              <w:adjustRightInd w:val="0"/>
              <w:snapToGrid w:val="0"/>
              <w:spacing w:line="288" w:lineRule="exact"/>
              <w:ind w:firstLine="400" w:firstLineChars="200"/>
              <w:rPr>
                <w:rStyle w:val="10"/>
                <w:rFonts w:ascii="仿宋_GB2312" w:eastAsia="仿宋_GB2312"/>
                <w:color w:val="auto"/>
                <w:szCs w:val="20"/>
              </w:rPr>
            </w:pPr>
            <w:r>
              <w:rPr>
                <w:rStyle w:val="10"/>
                <w:rFonts w:ascii="仿宋_GB2312" w:eastAsia="仿宋_GB2312"/>
                <w:color w:val="auto"/>
                <w:szCs w:val="20"/>
              </w:rPr>
              <w:t>2.</w:t>
            </w:r>
            <w:r>
              <w:rPr>
                <w:rStyle w:val="10"/>
                <w:rFonts w:hint="eastAsia" w:ascii="仿宋_GB2312" w:eastAsia="仿宋_GB2312"/>
                <w:color w:val="auto"/>
                <w:szCs w:val="20"/>
              </w:rPr>
              <w:t>审查责任（乡村建设综合服务中心）：审查备案资料，材料不齐全的一次性告知，不符合法定条件的退回</w:t>
            </w:r>
            <w:r>
              <w:rPr>
                <w:rStyle w:val="10"/>
                <w:rFonts w:ascii="仿宋_GB2312" w:eastAsia="仿宋_GB2312"/>
                <w:color w:val="auto"/>
                <w:szCs w:val="20"/>
              </w:rPr>
              <w:t>.</w:t>
            </w:r>
          </w:p>
          <w:p>
            <w:pPr>
              <w:adjustRightInd w:val="0"/>
              <w:snapToGrid w:val="0"/>
              <w:spacing w:line="288" w:lineRule="exact"/>
              <w:ind w:firstLine="400" w:firstLineChars="200"/>
              <w:rPr>
                <w:rStyle w:val="10"/>
                <w:rFonts w:ascii="仿宋_GB2312" w:eastAsia="仿宋_GB2312"/>
                <w:color w:val="auto"/>
                <w:szCs w:val="20"/>
              </w:rPr>
            </w:pPr>
            <w:r>
              <w:rPr>
                <w:rStyle w:val="10"/>
                <w:rFonts w:ascii="仿宋_GB2312" w:eastAsia="仿宋_GB2312"/>
                <w:color w:val="auto"/>
                <w:szCs w:val="20"/>
              </w:rPr>
              <w:t>3.</w:t>
            </w:r>
            <w:r>
              <w:rPr>
                <w:rStyle w:val="10"/>
                <w:rFonts w:hint="eastAsia" w:ascii="仿宋_GB2312" w:eastAsia="仿宋_GB2312"/>
                <w:color w:val="auto"/>
                <w:szCs w:val="20"/>
              </w:rPr>
              <w:t>决定阶段（乡村建设综合服务中心）：建设行政主管部门作出同意或不同意的决定，不同意的告知不予许可的理由，按时办结，依法告知。</w:t>
            </w:r>
          </w:p>
          <w:p>
            <w:pPr>
              <w:adjustRightInd w:val="0"/>
              <w:snapToGrid w:val="0"/>
              <w:spacing w:line="288" w:lineRule="exact"/>
              <w:ind w:firstLine="400" w:firstLineChars="200"/>
              <w:rPr>
                <w:rStyle w:val="10"/>
                <w:rFonts w:ascii="仿宋_GB2312" w:eastAsia="仿宋_GB2312"/>
                <w:color w:val="auto"/>
                <w:szCs w:val="20"/>
              </w:rPr>
            </w:pPr>
            <w:r>
              <w:rPr>
                <w:rStyle w:val="10"/>
                <w:rFonts w:ascii="仿宋_GB2312" w:eastAsia="仿宋_GB2312"/>
                <w:color w:val="auto"/>
                <w:szCs w:val="20"/>
              </w:rPr>
              <w:t>4.</w:t>
            </w:r>
            <w:r>
              <w:rPr>
                <w:rStyle w:val="10"/>
                <w:rFonts w:hint="eastAsia" w:ascii="仿宋_GB2312" w:eastAsia="仿宋_GB2312"/>
                <w:color w:val="auto"/>
                <w:szCs w:val="20"/>
              </w:rPr>
              <w:t>事后监督（乡村建设综合服务中心）：加强后续监督检查。</w:t>
            </w:r>
          </w:p>
          <w:p>
            <w:pPr>
              <w:adjustRightInd w:val="0"/>
              <w:snapToGrid w:val="0"/>
              <w:spacing w:line="267" w:lineRule="exact"/>
              <w:ind w:firstLine="400" w:firstLineChars="200"/>
              <w:rPr>
                <w:rStyle w:val="10"/>
                <w:rFonts w:ascii="仿宋_GB2312" w:eastAsia="仿宋_GB2312"/>
                <w:color w:val="auto"/>
                <w:szCs w:val="20"/>
              </w:rPr>
            </w:pPr>
            <w:r>
              <w:rPr>
                <w:rStyle w:val="10"/>
                <w:rFonts w:ascii="仿宋_GB2312" w:eastAsia="仿宋_GB2312"/>
                <w:color w:val="auto"/>
                <w:szCs w:val="20"/>
              </w:rPr>
              <w:t>5.</w:t>
            </w:r>
            <w:r>
              <w:rPr>
                <w:rStyle w:val="10"/>
                <w:rFonts w:hint="eastAsia" w:ascii="仿宋_GB2312" w:eastAsia="仿宋_GB2312"/>
                <w:color w:val="auto"/>
                <w:szCs w:val="20"/>
              </w:rPr>
              <w:t>其他法律法规规章文件规定应履行的责任。（乡村建设综合服务中心）</w:t>
            </w:r>
          </w:p>
        </w:tc>
        <w:tc>
          <w:tcPr>
            <w:tcW w:w="4842" w:type="dxa"/>
            <w:vAlign w:val="center"/>
          </w:tcPr>
          <w:p>
            <w:pPr>
              <w:adjustRightInd w:val="0"/>
              <w:snapToGrid w:val="0"/>
              <w:spacing w:line="288" w:lineRule="exact"/>
              <w:ind w:firstLine="400" w:firstLineChars="200"/>
              <w:rPr>
                <w:rStyle w:val="10"/>
                <w:rFonts w:ascii="仿宋_GB2312" w:eastAsia="仿宋_GB2312"/>
                <w:color w:val="auto"/>
                <w:szCs w:val="20"/>
              </w:rPr>
            </w:pPr>
            <w:r>
              <w:rPr>
                <w:rStyle w:val="10"/>
                <w:rFonts w:ascii="仿宋_GB2312" w:eastAsia="仿宋_GB2312"/>
                <w:color w:val="auto"/>
                <w:szCs w:val="20"/>
              </w:rPr>
              <w:t>1.</w:t>
            </w:r>
            <w:r>
              <w:rPr>
                <w:rStyle w:val="10"/>
                <w:rFonts w:hint="eastAsia" w:ascii="仿宋_GB2312" w:eastAsia="仿宋_GB2312"/>
                <w:color w:val="auto"/>
                <w:szCs w:val="20"/>
              </w:rPr>
              <w:t>【行政法规】《物业管理条例》（</w:t>
            </w:r>
            <w:r>
              <w:rPr>
                <w:rStyle w:val="10"/>
                <w:rFonts w:ascii="仿宋_GB2312" w:eastAsia="仿宋_GB2312"/>
                <w:color w:val="auto"/>
                <w:szCs w:val="20"/>
              </w:rPr>
              <w:t>2003</w:t>
            </w:r>
            <w:r>
              <w:rPr>
                <w:rStyle w:val="10"/>
                <w:rFonts w:hint="eastAsia" w:ascii="仿宋_GB2312" w:eastAsia="仿宋_GB2312"/>
                <w:color w:val="auto"/>
                <w:szCs w:val="20"/>
              </w:rPr>
              <w:t>年国务院令第</w:t>
            </w:r>
            <w:r>
              <w:rPr>
                <w:rStyle w:val="10"/>
                <w:rFonts w:ascii="仿宋_GB2312" w:eastAsia="仿宋_GB2312"/>
                <w:color w:val="auto"/>
                <w:szCs w:val="20"/>
              </w:rPr>
              <w:t>379</w:t>
            </w:r>
            <w:r>
              <w:rPr>
                <w:rStyle w:val="10"/>
                <w:rFonts w:hint="eastAsia" w:ascii="仿宋_GB2312" w:eastAsia="仿宋_GB2312"/>
                <w:color w:val="auto"/>
                <w:szCs w:val="20"/>
              </w:rPr>
              <w:t>号公布，</w:t>
            </w:r>
            <w:r>
              <w:rPr>
                <w:rStyle w:val="10"/>
                <w:rFonts w:ascii="仿宋_GB2312" w:eastAsia="仿宋_GB2312"/>
                <w:color w:val="auto"/>
                <w:szCs w:val="20"/>
              </w:rPr>
              <w:t>2018</w:t>
            </w:r>
            <w:r>
              <w:rPr>
                <w:rStyle w:val="10"/>
                <w:rFonts w:hint="eastAsia" w:ascii="仿宋_GB2312" w:eastAsia="仿宋_GB2312"/>
                <w:color w:val="auto"/>
                <w:szCs w:val="20"/>
              </w:rPr>
              <w:t>年国务院令第</w:t>
            </w:r>
            <w:r>
              <w:rPr>
                <w:rStyle w:val="10"/>
                <w:rFonts w:ascii="仿宋_GB2312" w:eastAsia="仿宋_GB2312"/>
                <w:color w:val="auto"/>
                <w:szCs w:val="20"/>
              </w:rPr>
              <w:t>698</w:t>
            </w:r>
            <w:r>
              <w:rPr>
                <w:rStyle w:val="10"/>
                <w:rFonts w:hint="eastAsia" w:ascii="仿宋_GB2312" w:eastAsia="仿宋_GB2312"/>
                <w:color w:val="auto"/>
                <w:szCs w:val="20"/>
              </w:rPr>
              <w:t>号修订）第十六条：业主委员会应当自选举产生之日起</w:t>
            </w:r>
            <w:r>
              <w:rPr>
                <w:rStyle w:val="10"/>
                <w:rFonts w:ascii="仿宋_GB2312" w:eastAsia="仿宋_GB2312"/>
                <w:color w:val="auto"/>
                <w:szCs w:val="20"/>
              </w:rPr>
              <w:t>30</w:t>
            </w:r>
            <w:r>
              <w:rPr>
                <w:rStyle w:val="10"/>
                <w:rFonts w:hint="eastAsia" w:ascii="仿宋_GB2312" w:eastAsia="仿宋_GB2312"/>
                <w:color w:val="auto"/>
                <w:szCs w:val="20"/>
              </w:rPr>
              <w:t>日内，向物业所在地的区、县人民政府房地产行政主管部门和街道办事处、乡镇人民政府备案。</w:t>
            </w:r>
          </w:p>
          <w:p>
            <w:pPr>
              <w:adjustRightInd w:val="0"/>
              <w:snapToGrid w:val="0"/>
              <w:spacing w:line="288" w:lineRule="exact"/>
              <w:ind w:firstLine="400" w:firstLineChars="200"/>
              <w:rPr>
                <w:rStyle w:val="10"/>
                <w:rFonts w:ascii="仿宋_GB2312" w:eastAsia="仿宋_GB2312"/>
                <w:color w:val="auto"/>
                <w:szCs w:val="20"/>
              </w:rPr>
            </w:pPr>
            <w:r>
              <w:rPr>
                <w:rStyle w:val="10"/>
                <w:rFonts w:ascii="仿宋_GB2312" w:eastAsia="仿宋_GB2312"/>
                <w:color w:val="auto"/>
                <w:szCs w:val="20"/>
              </w:rPr>
              <w:t>2.</w:t>
            </w:r>
            <w:r>
              <w:rPr>
                <w:rStyle w:val="10"/>
                <w:rFonts w:hint="eastAsia" w:ascii="仿宋_GB2312" w:eastAsia="仿宋_GB2312"/>
                <w:color w:val="auto"/>
                <w:szCs w:val="20"/>
              </w:rPr>
              <w:t>【地方政府规章】《广西壮族自治区行政执法程序规定》（</w:t>
            </w:r>
            <w:r>
              <w:rPr>
                <w:rStyle w:val="10"/>
                <w:rFonts w:ascii="仿宋_GB2312" w:eastAsia="仿宋_GB2312"/>
                <w:color w:val="auto"/>
                <w:szCs w:val="20"/>
              </w:rPr>
              <w:t>1997</w:t>
            </w:r>
            <w:r>
              <w:rPr>
                <w:rStyle w:val="10"/>
                <w:rFonts w:hint="eastAsia" w:ascii="仿宋_GB2312" w:eastAsia="仿宋_GB2312"/>
                <w:color w:val="auto"/>
                <w:szCs w:val="20"/>
              </w:rPr>
              <w:t>年广西壮族自治区人民政府令第</w:t>
            </w:r>
            <w:r>
              <w:rPr>
                <w:rStyle w:val="10"/>
                <w:rFonts w:ascii="仿宋_GB2312" w:eastAsia="仿宋_GB2312"/>
                <w:color w:val="auto"/>
                <w:szCs w:val="20"/>
              </w:rPr>
              <w:t>13</w:t>
            </w:r>
            <w:r>
              <w:rPr>
                <w:rStyle w:val="10"/>
                <w:rFonts w:hint="eastAsia" w:ascii="仿宋_GB2312" w:eastAsia="仿宋_GB2312"/>
                <w:color w:val="auto"/>
                <w:szCs w:val="20"/>
              </w:rPr>
              <w:t>号）第二十五条：</w:t>
            </w:r>
            <w:r>
              <w:rPr>
                <w:rStyle w:val="10"/>
                <w:rFonts w:ascii="仿宋_GB2312" w:eastAsia="仿宋_GB2312"/>
                <w:color w:val="auto"/>
                <w:szCs w:val="20"/>
              </w:rPr>
              <w:t xml:space="preserve"> </w:t>
            </w:r>
            <w:r>
              <w:rPr>
                <w:rStyle w:val="10"/>
                <w:rFonts w:hint="eastAsia" w:ascii="仿宋_GB2312" w:eastAsia="仿宋_GB2312"/>
                <w:color w:val="auto"/>
                <w:szCs w:val="20"/>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pPr>
              <w:adjustRightInd w:val="0"/>
              <w:snapToGrid w:val="0"/>
              <w:spacing w:line="288" w:lineRule="exact"/>
              <w:ind w:firstLine="400" w:firstLineChars="200"/>
              <w:rPr>
                <w:rStyle w:val="10"/>
                <w:rFonts w:ascii="仿宋_GB2312" w:eastAsia="仿宋_GB2312"/>
                <w:color w:val="auto"/>
                <w:szCs w:val="20"/>
              </w:rPr>
            </w:pPr>
            <w:r>
              <w:rPr>
                <w:rStyle w:val="10"/>
                <w:rFonts w:ascii="仿宋_GB2312" w:eastAsia="仿宋_GB2312"/>
                <w:color w:val="auto"/>
                <w:szCs w:val="20"/>
              </w:rPr>
              <w:t>3.</w:t>
            </w:r>
            <w:r>
              <w:rPr>
                <w:rStyle w:val="10"/>
                <w:rFonts w:hint="eastAsia" w:ascii="仿宋_GB2312" w:eastAsia="仿宋_GB2312"/>
                <w:color w:val="auto"/>
                <w:szCs w:val="20"/>
              </w:rPr>
              <w:t>同</w:t>
            </w:r>
            <w:r>
              <w:rPr>
                <w:rStyle w:val="10"/>
                <w:rFonts w:ascii="仿宋_GB2312" w:eastAsia="仿宋_GB2312"/>
                <w:color w:val="auto"/>
                <w:szCs w:val="20"/>
              </w:rPr>
              <w:t>2.</w:t>
            </w:r>
          </w:p>
          <w:p>
            <w:pPr>
              <w:adjustRightInd w:val="0"/>
              <w:snapToGrid w:val="0"/>
              <w:spacing w:line="260" w:lineRule="exact"/>
              <w:ind w:firstLine="400" w:firstLineChars="200"/>
              <w:rPr>
                <w:rStyle w:val="10"/>
                <w:rFonts w:ascii="仿宋_GB2312" w:eastAsia="仿宋_GB2312"/>
                <w:color w:val="auto"/>
                <w:szCs w:val="20"/>
              </w:rPr>
            </w:pPr>
            <w:r>
              <w:rPr>
                <w:rStyle w:val="10"/>
                <w:rFonts w:ascii="仿宋_GB2312" w:eastAsia="仿宋_GB2312"/>
                <w:color w:val="auto"/>
                <w:szCs w:val="20"/>
              </w:rPr>
              <w:t>4.</w:t>
            </w:r>
            <w:r>
              <w:rPr>
                <w:rStyle w:val="10"/>
                <w:rFonts w:hint="eastAsia" w:ascii="仿宋_GB2312" w:eastAsia="仿宋_GB2312"/>
                <w:color w:val="auto"/>
                <w:szCs w:val="20"/>
              </w:rPr>
              <w:t>同</w:t>
            </w:r>
            <w:r>
              <w:rPr>
                <w:rStyle w:val="10"/>
                <w:rFonts w:ascii="仿宋_GB2312" w:eastAsia="仿宋_GB2312"/>
                <w:color w:val="auto"/>
                <w:szCs w:val="20"/>
              </w:rPr>
              <w:t>1.</w:t>
            </w:r>
          </w:p>
        </w:tc>
        <w:tc>
          <w:tcPr>
            <w:tcW w:w="1489" w:type="dxa"/>
            <w:vAlign w:val="center"/>
          </w:tcPr>
          <w:p>
            <w:pPr>
              <w:adjustRightInd w:val="0"/>
              <w:snapToGrid w:val="0"/>
              <w:spacing w:line="280" w:lineRule="exact"/>
              <w:ind w:firstLine="400" w:firstLineChars="200"/>
              <w:rPr>
                <w:rStyle w:val="10"/>
                <w:rFonts w:hint="eastAsia" w:ascii="仿宋_GB2312" w:eastAsia="仿宋_GB2312"/>
                <w:color w:val="auto"/>
                <w:szCs w:val="20"/>
              </w:rPr>
            </w:pPr>
            <w:r>
              <w:rPr>
                <w:rStyle w:val="10"/>
                <w:rFonts w:hint="eastAsia" w:ascii="仿宋_GB2312" w:eastAsia="仿宋_GB2312"/>
                <w:color w:val="auto"/>
                <w:szCs w:val="20"/>
              </w:rPr>
              <w:t>因不履行或不正确履行行政职责，有下列情形的，行政机关及相关工作人员应承担相应责任：</w:t>
            </w:r>
          </w:p>
          <w:p>
            <w:pPr>
              <w:adjustRightInd w:val="0"/>
              <w:snapToGrid w:val="0"/>
              <w:spacing w:line="280" w:lineRule="exact"/>
              <w:rPr>
                <w:rStyle w:val="10"/>
                <w:rFonts w:hint="eastAsia" w:ascii="仿宋_GB2312" w:eastAsia="仿宋_GB2312"/>
                <w:color w:val="auto"/>
                <w:szCs w:val="20"/>
                <w:lang w:eastAsia="zh-CN"/>
              </w:rPr>
            </w:pPr>
            <w:r>
              <w:rPr>
                <w:rStyle w:val="10"/>
                <w:rFonts w:ascii="仿宋_GB2312" w:eastAsia="仿宋_GB2312"/>
                <w:color w:val="auto"/>
                <w:szCs w:val="20"/>
              </w:rPr>
              <w:t>1.</w:t>
            </w:r>
            <w:r>
              <w:rPr>
                <w:rStyle w:val="10"/>
                <w:rFonts w:hint="eastAsia" w:ascii="仿宋_GB2312" w:eastAsia="仿宋_GB2312"/>
                <w:color w:val="auto"/>
                <w:szCs w:val="20"/>
              </w:rPr>
              <w:t>对符合受理条件而不予受理的（乡镇纪委）；</w:t>
            </w:r>
          </w:p>
          <w:p>
            <w:pPr>
              <w:adjustRightInd w:val="0"/>
              <w:snapToGrid w:val="0"/>
              <w:spacing w:line="280" w:lineRule="exact"/>
              <w:rPr>
                <w:rStyle w:val="10"/>
                <w:rFonts w:hint="eastAsia" w:ascii="仿宋_GB2312" w:eastAsia="仿宋_GB2312"/>
                <w:color w:val="auto"/>
                <w:szCs w:val="20"/>
                <w:lang w:eastAsia="zh-CN"/>
              </w:rPr>
            </w:pPr>
            <w:r>
              <w:rPr>
                <w:rStyle w:val="10"/>
                <w:rFonts w:ascii="仿宋_GB2312" w:eastAsia="仿宋_GB2312"/>
                <w:color w:val="auto"/>
                <w:szCs w:val="20"/>
              </w:rPr>
              <w:t>2.</w:t>
            </w:r>
            <w:r>
              <w:rPr>
                <w:rStyle w:val="10"/>
                <w:rFonts w:hint="eastAsia" w:ascii="仿宋_GB2312" w:eastAsia="仿宋_GB2312"/>
                <w:color w:val="auto"/>
                <w:szCs w:val="20"/>
              </w:rPr>
              <w:t>对不符合受理条件予以备案的（乡镇纪委）；</w:t>
            </w:r>
          </w:p>
          <w:p>
            <w:pPr>
              <w:adjustRightInd w:val="0"/>
              <w:snapToGrid w:val="0"/>
              <w:spacing w:line="280" w:lineRule="exact"/>
              <w:rPr>
                <w:rStyle w:val="10"/>
                <w:rFonts w:hint="eastAsia" w:ascii="仿宋_GB2312" w:eastAsia="仿宋_GB2312"/>
                <w:color w:val="auto"/>
                <w:szCs w:val="20"/>
              </w:rPr>
            </w:pPr>
            <w:r>
              <w:rPr>
                <w:rStyle w:val="10"/>
                <w:rFonts w:ascii="仿宋_GB2312" w:eastAsia="仿宋_GB2312"/>
                <w:color w:val="auto"/>
                <w:szCs w:val="20"/>
              </w:rPr>
              <w:t>3.</w:t>
            </w:r>
            <w:r>
              <w:rPr>
                <w:rStyle w:val="10"/>
                <w:rFonts w:hint="eastAsia" w:ascii="仿宋_GB2312" w:eastAsia="仿宋_GB2312"/>
                <w:color w:val="auto"/>
                <w:szCs w:val="20"/>
              </w:rPr>
              <w:t>擅自增设备案程序或条件的（乡镇纪委）；</w:t>
            </w:r>
          </w:p>
          <w:p>
            <w:pPr>
              <w:adjustRightInd w:val="0"/>
              <w:snapToGrid w:val="0"/>
              <w:spacing w:line="280" w:lineRule="exact"/>
              <w:rPr>
                <w:rStyle w:val="10"/>
                <w:rFonts w:hint="eastAsia" w:ascii="仿宋_GB2312" w:eastAsia="仿宋_GB2312"/>
                <w:color w:val="auto"/>
                <w:szCs w:val="20"/>
                <w:lang w:eastAsia="zh-CN"/>
              </w:rPr>
            </w:pPr>
            <w:r>
              <w:rPr>
                <w:rStyle w:val="10"/>
                <w:rFonts w:ascii="仿宋_GB2312" w:eastAsia="仿宋_GB2312"/>
                <w:color w:val="auto"/>
                <w:szCs w:val="20"/>
              </w:rPr>
              <w:t>4.</w:t>
            </w:r>
            <w:r>
              <w:rPr>
                <w:rStyle w:val="10"/>
                <w:rFonts w:hint="eastAsia" w:ascii="仿宋_GB2312" w:eastAsia="仿宋_GB2312"/>
                <w:color w:val="auto"/>
                <w:szCs w:val="20"/>
              </w:rPr>
              <w:t>在备案过程中玩忽职守、滥用职权，贻误工作或导致侵害相关组织合法权益的（乡镇纪委）；</w:t>
            </w:r>
          </w:p>
          <w:p>
            <w:pPr>
              <w:adjustRightInd w:val="0"/>
              <w:snapToGrid w:val="0"/>
              <w:spacing w:line="280" w:lineRule="exact"/>
              <w:rPr>
                <w:rStyle w:val="10"/>
                <w:rFonts w:hint="eastAsia" w:ascii="仿宋_GB2312" w:eastAsia="仿宋_GB2312"/>
                <w:color w:val="auto"/>
                <w:szCs w:val="20"/>
                <w:lang w:eastAsia="zh-CN"/>
              </w:rPr>
            </w:pPr>
            <w:r>
              <w:rPr>
                <w:rStyle w:val="10"/>
                <w:rFonts w:ascii="仿宋_GB2312" w:eastAsia="仿宋_GB2312"/>
                <w:color w:val="auto"/>
                <w:szCs w:val="20"/>
              </w:rPr>
              <w:t>5.</w:t>
            </w:r>
            <w:r>
              <w:rPr>
                <w:rStyle w:val="10"/>
                <w:rFonts w:hint="eastAsia" w:ascii="仿宋_GB2312" w:eastAsia="仿宋_GB2312"/>
                <w:color w:val="auto"/>
                <w:szCs w:val="20"/>
              </w:rPr>
              <w:t>在备案过程中发生腐败行为的（乡镇纪委）；</w:t>
            </w:r>
          </w:p>
          <w:p>
            <w:pPr>
              <w:adjustRightInd w:val="0"/>
              <w:snapToGrid w:val="0"/>
              <w:spacing w:line="280" w:lineRule="exact"/>
              <w:rPr>
                <w:rStyle w:val="10"/>
                <w:rFonts w:ascii="仿宋_GB2312" w:eastAsia="仿宋_GB2312"/>
                <w:snapToGrid w:val="0"/>
                <w:color w:val="auto"/>
                <w:szCs w:val="20"/>
              </w:rPr>
            </w:pPr>
            <w:r>
              <w:rPr>
                <w:rStyle w:val="10"/>
                <w:rFonts w:ascii="仿宋_GB2312" w:eastAsia="仿宋_GB2312"/>
                <w:color w:val="auto"/>
                <w:szCs w:val="20"/>
              </w:rPr>
              <w:t>6.</w:t>
            </w:r>
            <w:r>
              <w:rPr>
                <w:rStyle w:val="10"/>
                <w:rFonts w:hint="eastAsia" w:ascii="仿宋_GB2312" w:eastAsia="仿宋_GB2312"/>
                <w:color w:val="auto"/>
                <w:szCs w:val="20"/>
              </w:rPr>
              <w:t>其他违反法律法规规章文件规定的行为（乡镇纪委）。</w:t>
            </w:r>
          </w:p>
        </w:tc>
        <w:tc>
          <w:tcPr>
            <w:tcW w:w="5188" w:type="dxa"/>
            <w:vAlign w:val="center"/>
          </w:tcPr>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1.</w:t>
            </w:r>
            <w:r>
              <w:rPr>
                <w:rStyle w:val="10"/>
                <w:rFonts w:hint="eastAsia" w:ascii="仿宋_GB2312" w:eastAsia="仿宋_GB2312"/>
                <w:color w:val="auto"/>
                <w:szCs w:val="20"/>
              </w:rPr>
              <w:t>【法规】《物业管理条例》（</w:t>
            </w:r>
            <w:r>
              <w:rPr>
                <w:rStyle w:val="10"/>
                <w:rFonts w:ascii="仿宋_GB2312" w:eastAsia="仿宋_GB2312"/>
                <w:color w:val="auto"/>
                <w:szCs w:val="20"/>
              </w:rPr>
              <w:t>2003</w:t>
            </w:r>
            <w:r>
              <w:rPr>
                <w:rStyle w:val="10"/>
                <w:rFonts w:hint="eastAsia" w:ascii="仿宋_GB2312" w:eastAsia="仿宋_GB2312"/>
                <w:color w:val="auto"/>
                <w:szCs w:val="20"/>
              </w:rPr>
              <w:t>年</w:t>
            </w:r>
            <w:r>
              <w:rPr>
                <w:rStyle w:val="10"/>
                <w:rFonts w:ascii="仿宋_GB2312" w:eastAsia="仿宋_GB2312"/>
                <w:color w:val="auto"/>
                <w:szCs w:val="20"/>
              </w:rPr>
              <w:t>6</w:t>
            </w:r>
            <w:r>
              <w:rPr>
                <w:rStyle w:val="10"/>
                <w:rFonts w:hint="eastAsia" w:ascii="仿宋_GB2312" w:eastAsia="仿宋_GB2312"/>
                <w:color w:val="auto"/>
                <w:szCs w:val="20"/>
              </w:rPr>
              <w:t>月</w:t>
            </w:r>
            <w:r>
              <w:rPr>
                <w:rStyle w:val="10"/>
                <w:rFonts w:ascii="仿宋_GB2312" w:eastAsia="仿宋_GB2312"/>
                <w:color w:val="auto"/>
                <w:szCs w:val="20"/>
              </w:rPr>
              <w:t>8</w:t>
            </w:r>
            <w:r>
              <w:rPr>
                <w:rStyle w:val="10"/>
                <w:rFonts w:hint="eastAsia" w:ascii="仿宋_GB2312" w:eastAsia="仿宋_GB2312"/>
                <w:color w:val="auto"/>
                <w:szCs w:val="20"/>
              </w:rPr>
              <w:t>日中华人民共和国国务院令第</w:t>
            </w:r>
            <w:r>
              <w:rPr>
                <w:rStyle w:val="10"/>
                <w:rFonts w:ascii="仿宋_GB2312" w:eastAsia="仿宋_GB2312"/>
                <w:color w:val="auto"/>
                <w:szCs w:val="20"/>
              </w:rPr>
              <w:t>379</w:t>
            </w:r>
            <w:r>
              <w:rPr>
                <w:rStyle w:val="10"/>
                <w:rFonts w:hint="eastAsia" w:ascii="仿宋_GB2312" w:eastAsia="仿宋_GB2312"/>
                <w:color w:val="auto"/>
                <w:szCs w:val="20"/>
              </w:rPr>
              <w:t>号公布</w:t>
            </w:r>
            <w:r>
              <w:rPr>
                <w:rStyle w:val="10"/>
                <w:rFonts w:ascii="仿宋_GB2312" w:eastAsia="仿宋_GB2312"/>
                <w:color w:val="auto"/>
                <w:szCs w:val="20"/>
              </w:rPr>
              <w:t xml:space="preserve"> </w:t>
            </w:r>
            <w:r>
              <w:rPr>
                <w:rStyle w:val="10"/>
                <w:rFonts w:hint="eastAsia" w:ascii="仿宋_GB2312" w:eastAsia="仿宋_GB2312"/>
                <w:color w:val="auto"/>
                <w:szCs w:val="20"/>
              </w:rPr>
              <w:t>根据</w:t>
            </w:r>
            <w:r>
              <w:rPr>
                <w:rStyle w:val="10"/>
                <w:rFonts w:ascii="仿宋_GB2312" w:eastAsia="仿宋_GB2312"/>
                <w:color w:val="auto"/>
                <w:szCs w:val="20"/>
              </w:rPr>
              <w:t>2007</w:t>
            </w:r>
            <w:r>
              <w:rPr>
                <w:rStyle w:val="10"/>
                <w:rFonts w:hint="eastAsia" w:ascii="仿宋_GB2312" w:eastAsia="仿宋_GB2312"/>
                <w:color w:val="auto"/>
                <w:szCs w:val="20"/>
              </w:rPr>
              <w:t>年</w:t>
            </w:r>
            <w:r>
              <w:rPr>
                <w:rStyle w:val="10"/>
                <w:rFonts w:ascii="仿宋_GB2312" w:eastAsia="仿宋_GB2312"/>
                <w:color w:val="auto"/>
                <w:szCs w:val="20"/>
              </w:rPr>
              <w:t>8</w:t>
            </w:r>
            <w:r>
              <w:rPr>
                <w:rStyle w:val="10"/>
                <w:rFonts w:hint="eastAsia" w:ascii="仿宋_GB2312" w:eastAsia="仿宋_GB2312"/>
                <w:color w:val="auto"/>
                <w:szCs w:val="20"/>
              </w:rPr>
              <w:t>月</w:t>
            </w:r>
            <w:r>
              <w:rPr>
                <w:rStyle w:val="10"/>
                <w:rFonts w:ascii="仿宋_GB2312" w:eastAsia="仿宋_GB2312"/>
                <w:color w:val="auto"/>
                <w:szCs w:val="20"/>
              </w:rPr>
              <w:t>26</w:t>
            </w:r>
            <w:r>
              <w:rPr>
                <w:rStyle w:val="10"/>
                <w:rFonts w:hint="eastAsia" w:ascii="仿宋_GB2312" w:eastAsia="仿宋_GB2312"/>
                <w:color w:val="auto"/>
                <w:szCs w:val="20"/>
              </w:rPr>
              <w:t>日《国务院关于修改〈物业管理条例〉的决定》修订）</w:t>
            </w:r>
          </w:p>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w:t>
            </w:r>
            <w:r>
              <w:rPr>
                <w:rStyle w:val="10"/>
                <w:rFonts w:hint="eastAsia" w:ascii="仿宋_GB2312" w:eastAsia="仿宋_GB2312"/>
                <w:color w:val="auto"/>
                <w:szCs w:val="20"/>
              </w:rPr>
              <w:t>第六十七条　违反本条例的规定，国务院建设行政主管部门、县级以上地方人民政府房地产行政主管部门或者其他有关行政管理部门的工作人员利用职务上的便利，收受他人财物或者其他好处，不依法履行监督管理职责，或者发现违法行为不予查处，构成犯罪的，依法追究刑事责任；尚不构成犯罪的，依法给予行政处分。</w:t>
            </w:r>
          </w:p>
          <w:p>
            <w:pPr>
              <w:adjustRightInd w:val="0"/>
              <w:snapToGrid w:val="0"/>
              <w:spacing w:line="300" w:lineRule="exact"/>
              <w:ind w:firstLine="400" w:firstLineChars="200"/>
              <w:rPr>
                <w:rStyle w:val="10"/>
                <w:rFonts w:hint="eastAsia" w:ascii="仿宋_GB2312" w:eastAsia="仿宋_GB2312"/>
                <w:color w:val="auto"/>
                <w:szCs w:val="20"/>
                <w:lang w:eastAsia="zh-CN"/>
              </w:rPr>
            </w:pPr>
            <w:r>
              <w:rPr>
                <w:rStyle w:val="10"/>
                <w:rFonts w:ascii="仿宋_GB2312" w:eastAsia="仿宋_GB2312"/>
                <w:color w:val="auto"/>
                <w:szCs w:val="20"/>
              </w:rPr>
              <w:t xml:space="preserve">    2.</w:t>
            </w:r>
            <w:r>
              <w:rPr>
                <w:rStyle w:val="10"/>
                <w:rFonts w:hint="eastAsia" w:ascii="仿宋_GB2312" w:eastAsia="仿宋_GB2312"/>
                <w:color w:val="auto"/>
                <w:szCs w:val="20"/>
              </w:rPr>
              <w:t>【法规】《广西壮族自治区物业管理条例》（</w:t>
            </w:r>
            <w:r>
              <w:rPr>
                <w:rStyle w:val="10"/>
                <w:rFonts w:ascii="仿宋_GB2312" w:eastAsia="仿宋_GB2312"/>
                <w:color w:val="auto"/>
                <w:szCs w:val="20"/>
              </w:rPr>
              <w:t>2012</w:t>
            </w:r>
            <w:r>
              <w:rPr>
                <w:rStyle w:val="10"/>
                <w:rFonts w:hint="eastAsia" w:ascii="仿宋_GB2312" w:eastAsia="仿宋_GB2312"/>
                <w:color w:val="auto"/>
                <w:szCs w:val="20"/>
              </w:rPr>
              <w:t>年</w:t>
            </w:r>
            <w:r>
              <w:rPr>
                <w:rStyle w:val="10"/>
                <w:rFonts w:ascii="仿宋_GB2312" w:eastAsia="仿宋_GB2312"/>
                <w:color w:val="auto"/>
                <w:szCs w:val="20"/>
              </w:rPr>
              <w:t>11</w:t>
            </w:r>
            <w:r>
              <w:rPr>
                <w:rStyle w:val="10"/>
                <w:rFonts w:hint="eastAsia" w:ascii="仿宋_GB2312" w:eastAsia="仿宋_GB2312"/>
                <w:color w:val="auto"/>
                <w:szCs w:val="20"/>
              </w:rPr>
              <w:t>月</w:t>
            </w:r>
            <w:r>
              <w:rPr>
                <w:rStyle w:val="10"/>
                <w:rFonts w:ascii="仿宋_GB2312" w:eastAsia="仿宋_GB2312"/>
                <w:color w:val="auto"/>
                <w:szCs w:val="20"/>
              </w:rPr>
              <w:t>30</w:t>
            </w:r>
            <w:r>
              <w:rPr>
                <w:rStyle w:val="10"/>
                <w:rFonts w:hint="eastAsia" w:ascii="仿宋_GB2312" w:eastAsia="仿宋_GB2312"/>
                <w:color w:val="auto"/>
                <w:szCs w:val="20"/>
              </w:rPr>
              <w:t>日广西壮族自治区第十一届人民代表大会常务委员会第</w:t>
            </w:r>
            <w:r>
              <w:rPr>
                <w:rStyle w:val="10"/>
                <w:rFonts w:ascii="仿宋_GB2312" w:eastAsia="仿宋_GB2312"/>
                <w:color w:val="auto"/>
                <w:szCs w:val="20"/>
              </w:rPr>
              <w:t>31</w:t>
            </w:r>
            <w:r>
              <w:rPr>
                <w:rStyle w:val="10"/>
                <w:rFonts w:hint="eastAsia" w:ascii="仿宋_GB2312" w:eastAsia="仿宋_GB2312"/>
                <w:color w:val="auto"/>
                <w:szCs w:val="20"/>
              </w:rPr>
              <w:t>次会议修订）</w:t>
            </w:r>
          </w:p>
          <w:p>
            <w:pPr>
              <w:adjustRightInd w:val="0"/>
              <w:snapToGrid w:val="0"/>
              <w:spacing w:line="300" w:lineRule="exact"/>
              <w:ind w:firstLine="400" w:firstLineChars="200"/>
              <w:rPr>
                <w:rStyle w:val="10"/>
                <w:rFonts w:ascii="仿宋_GB2312" w:eastAsia="仿宋_GB2312"/>
                <w:snapToGrid w:val="0"/>
                <w:color w:val="auto"/>
                <w:szCs w:val="20"/>
              </w:rPr>
            </w:pPr>
            <w:r>
              <w:rPr>
                <w:rStyle w:val="10"/>
                <w:rFonts w:ascii="仿宋_GB2312" w:eastAsia="仿宋_GB2312"/>
                <w:color w:val="auto"/>
                <w:szCs w:val="20"/>
              </w:rPr>
              <w:t xml:space="preserve">    </w:t>
            </w:r>
            <w:r>
              <w:rPr>
                <w:rStyle w:val="10"/>
                <w:rFonts w:hint="eastAsia" w:ascii="仿宋_GB2312" w:eastAsia="仿宋_GB2312"/>
                <w:color w:val="auto"/>
                <w:szCs w:val="20"/>
              </w:rPr>
              <w:t>第六十条</w:t>
            </w:r>
            <w:r>
              <w:rPr>
                <w:rStyle w:val="10"/>
                <w:rFonts w:ascii="仿宋_GB2312" w:eastAsia="仿宋_GB2312"/>
                <w:color w:val="auto"/>
                <w:szCs w:val="20"/>
              </w:rPr>
              <w:t xml:space="preserve">  </w:t>
            </w:r>
            <w:r>
              <w:rPr>
                <w:rStyle w:val="10"/>
                <w:rFonts w:hint="eastAsia" w:ascii="仿宋_GB2312" w:eastAsia="仿宋_GB2312"/>
                <w:color w:val="auto"/>
                <w:szCs w:val="20"/>
              </w:rPr>
              <w:t>县级以上人民政府房产行政主管部门、乡镇人民政府、街道办事处的工作人员违反本条例，有下列情形之一的，由上级行政机关或者主管部门责令改正，并依法给予处分</w:t>
            </w:r>
            <w:r>
              <w:rPr>
                <w:rStyle w:val="10"/>
                <w:rFonts w:ascii="仿宋_GB2312" w:eastAsia="仿宋_GB2312"/>
                <w:color w:val="auto"/>
                <w:szCs w:val="20"/>
              </w:rPr>
              <w:t>:</w:t>
            </w:r>
            <w:r>
              <w:rPr>
                <w:rStyle w:val="10"/>
                <w:rFonts w:hint="eastAsia" w:ascii="仿宋_GB2312" w:eastAsia="仿宋_GB2312"/>
                <w:color w:val="auto"/>
                <w:szCs w:val="20"/>
              </w:rPr>
              <w:t>（一）未按照本条例规定筹备、组织成立业主大会的；（二）未按照本条例规定履行监督检查职责的；（三）违反物业管理投诉处理规定的；（四）发现违法行为或者接到违法行为报告不及时作出处理的；（五）其他玩忽职守、滥用职权、徇私舞弊的情形。</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300" w:lineRule="exact"/>
              <w:jc w:val="center"/>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39</w:t>
            </w:r>
          </w:p>
        </w:tc>
        <w:tc>
          <w:tcPr>
            <w:tcW w:w="308" w:type="dxa"/>
            <w:vAlign w:val="center"/>
          </w:tcPr>
          <w:p>
            <w:pPr>
              <w:adjustRightInd w:val="0"/>
              <w:snapToGrid w:val="0"/>
              <w:spacing w:line="299" w:lineRule="exact"/>
              <w:jc w:val="center"/>
              <w:rPr>
                <w:rStyle w:val="10"/>
                <w:rFonts w:ascii="仿宋_GB2312" w:eastAsia="仿宋_GB2312"/>
                <w:color w:val="auto"/>
                <w:szCs w:val="20"/>
              </w:rPr>
            </w:pPr>
            <w:r>
              <w:rPr>
                <w:rStyle w:val="10"/>
                <w:rFonts w:hint="eastAsia" w:ascii="仿宋_GB2312" w:eastAsia="仿宋_GB2312"/>
                <w:color w:val="auto"/>
                <w:szCs w:val="20"/>
              </w:rPr>
              <w:t>其他行政权力</w:t>
            </w:r>
          </w:p>
        </w:tc>
        <w:tc>
          <w:tcPr>
            <w:tcW w:w="906" w:type="dxa"/>
            <w:vAlign w:val="center"/>
          </w:tcPr>
          <w:p>
            <w:pPr>
              <w:adjustRightInd w:val="0"/>
              <w:snapToGrid w:val="0"/>
              <w:spacing w:line="299" w:lineRule="exact"/>
              <w:jc w:val="left"/>
              <w:rPr>
                <w:rStyle w:val="10"/>
                <w:rFonts w:ascii="仿宋_GB2312" w:eastAsia="仿宋_GB2312"/>
                <w:color w:val="auto"/>
                <w:szCs w:val="20"/>
              </w:rPr>
            </w:pPr>
            <w:r>
              <w:rPr>
                <w:rStyle w:val="10"/>
                <w:rFonts w:hint="eastAsia" w:ascii="仿宋_GB2312" w:eastAsia="仿宋_GB2312"/>
                <w:color w:val="auto"/>
                <w:szCs w:val="20"/>
              </w:rPr>
              <w:t>村民住宅开工信息备案</w:t>
            </w:r>
          </w:p>
        </w:tc>
        <w:tc>
          <w:tcPr>
            <w:tcW w:w="540" w:type="dxa"/>
            <w:vAlign w:val="center"/>
          </w:tcPr>
          <w:p>
            <w:pPr>
              <w:adjustRightInd w:val="0"/>
              <w:snapToGrid w:val="0"/>
              <w:spacing w:line="299" w:lineRule="exact"/>
              <w:rPr>
                <w:rStyle w:val="10"/>
                <w:rFonts w:ascii="仿宋_GB2312" w:eastAsia="仿宋_GB2312"/>
                <w:color w:val="auto"/>
                <w:szCs w:val="20"/>
              </w:rPr>
            </w:pPr>
          </w:p>
        </w:tc>
        <w:tc>
          <w:tcPr>
            <w:tcW w:w="720" w:type="dxa"/>
            <w:vAlign w:val="center"/>
          </w:tcPr>
          <w:p>
            <w:pPr>
              <w:adjustRightInd w:val="0"/>
              <w:snapToGrid w:val="0"/>
              <w:spacing w:line="299" w:lineRule="exact"/>
              <w:rPr>
                <w:rStyle w:val="10"/>
                <w:rFonts w:ascii="仿宋_GB2312" w:eastAsia="仿宋_GB2312"/>
                <w:color w:val="auto"/>
                <w:szCs w:val="20"/>
              </w:rPr>
            </w:pPr>
            <w:r>
              <w:rPr>
                <w:rStyle w:val="10"/>
                <w:rFonts w:hint="eastAsia" w:ascii="仿宋_GB2312" w:eastAsia="仿宋_GB2312"/>
                <w:color w:val="auto"/>
                <w:szCs w:val="20"/>
                <w:lang w:val="en-US" w:eastAsia="zh-CN"/>
              </w:rPr>
              <w:t>严关</w:t>
            </w:r>
            <w:r>
              <w:rPr>
                <w:rStyle w:val="10"/>
                <w:rFonts w:hint="eastAsia" w:ascii="仿宋_GB2312" w:eastAsia="仿宋_GB2312"/>
                <w:color w:val="auto"/>
                <w:szCs w:val="20"/>
              </w:rPr>
              <w:t>镇人民政府</w:t>
            </w:r>
          </w:p>
        </w:tc>
        <w:tc>
          <w:tcPr>
            <w:tcW w:w="858" w:type="dxa"/>
            <w:vAlign w:val="center"/>
          </w:tcPr>
          <w:p>
            <w:pPr>
              <w:adjustRightInd w:val="0"/>
              <w:snapToGrid w:val="0"/>
              <w:spacing w:line="299" w:lineRule="exact"/>
              <w:rPr>
                <w:rStyle w:val="10"/>
                <w:rFonts w:ascii="仿宋_GB2312" w:eastAsia="仿宋_GB2312"/>
                <w:color w:val="auto"/>
                <w:szCs w:val="20"/>
              </w:rPr>
            </w:pPr>
            <w:r>
              <w:rPr>
                <w:rStyle w:val="10"/>
                <w:rFonts w:hint="eastAsia" w:ascii="仿宋_GB2312" w:eastAsia="仿宋_GB2312"/>
                <w:color w:val="auto"/>
                <w:szCs w:val="20"/>
              </w:rPr>
              <w:t>乡村建设综合服务中心</w:t>
            </w:r>
          </w:p>
        </w:tc>
        <w:tc>
          <w:tcPr>
            <w:tcW w:w="3199" w:type="dxa"/>
            <w:vAlign w:val="center"/>
          </w:tcPr>
          <w:p>
            <w:pPr>
              <w:adjustRightInd w:val="0"/>
              <w:snapToGrid w:val="0"/>
              <w:spacing w:line="299" w:lineRule="exact"/>
              <w:ind w:firstLine="400" w:firstLineChars="200"/>
              <w:rPr>
                <w:rStyle w:val="10"/>
                <w:rFonts w:ascii="仿宋_GB2312" w:eastAsia="仿宋_GB2312"/>
                <w:color w:val="auto"/>
                <w:szCs w:val="20"/>
              </w:rPr>
            </w:pPr>
            <w:r>
              <w:rPr>
                <w:rStyle w:val="10"/>
                <w:rFonts w:hint="eastAsia" w:ascii="仿宋_GB2312" w:eastAsia="仿宋_GB2312"/>
                <w:color w:val="auto"/>
                <w:szCs w:val="20"/>
              </w:rPr>
              <w:t>【地方性法规】《广西壮族自治区乡村规划建设管理条例》（</w:t>
            </w:r>
            <w:r>
              <w:rPr>
                <w:rStyle w:val="10"/>
                <w:rFonts w:ascii="仿宋_GB2312" w:eastAsia="仿宋_GB2312"/>
                <w:color w:val="auto"/>
                <w:szCs w:val="20"/>
              </w:rPr>
              <w:t>2018</w:t>
            </w:r>
            <w:r>
              <w:rPr>
                <w:rStyle w:val="10"/>
                <w:rFonts w:hint="eastAsia" w:ascii="仿宋_GB2312" w:eastAsia="仿宋_GB2312"/>
                <w:color w:val="auto"/>
                <w:szCs w:val="20"/>
              </w:rPr>
              <w:t>年广西壮族自治区第十三届人民代表大会常务委员会公告第</w:t>
            </w:r>
            <w:r>
              <w:rPr>
                <w:rStyle w:val="10"/>
                <w:rFonts w:ascii="仿宋_GB2312" w:eastAsia="仿宋_GB2312"/>
                <w:color w:val="auto"/>
                <w:szCs w:val="20"/>
              </w:rPr>
              <w:t>13</w:t>
            </w:r>
            <w:r>
              <w:rPr>
                <w:rStyle w:val="10"/>
                <w:rFonts w:hint="eastAsia" w:ascii="仿宋_GB2312" w:eastAsia="仿宋_GB2312"/>
                <w:color w:val="auto"/>
                <w:szCs w:val="20"/>
              </w:rPr>
              <w:t>号）</w:t>
            </w:r>
          </w:p>
          <w:p>
            <w:pPr>
              <w:adjustRightInd w:val="0"/>
              <w:snapToGrid w:val="0"/>
              <w:spacing w:line="299" w:lineRule="exact"/>
              <w:ind w:firstLine="400" w:firstLineChars="200"/>
              <w:rPr>
                <w:rStyle w:val="10"/>
                <w:rFonts w:ascii="仿宋_GB2312" w:eastAsia="仿宋_GB2312"/>
                <w:color w:val="auto"/>
                <w:szCs w:val="20"/>
              </w:rPr>
            </w:pPr>
            <w:r>
              <w:rPr>
                <w:rStyle w:val="10"/>
                <w:rFonts w:hint="eastAsia" w:ascii="仿宋_GB2312" w:eastAsia="仿宋_GB2312"/>
                <w:color w:val="auto"/>
                <w:szCs w:val="20"/>
              </w:rPr>
              <w:t>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置开工。</w:t>
            </w:r>
          </w:p>
        </w:tc>
        <w:tc>
          <w:tcPr>
            <w:tcW w:w="2177" w:type="dxa"/>
            <w:vAlign w:val="center"/>
          </w:tcPr>
          <w:p>
            <w:pPr>
              <w:adjustRightInd w:val="0"/>
              <w:snapToGrid w:val="0"/>
              <w:spacing w:line="299" w:lineRule="exact"/>
              <w:ind w:firstLine="400" w:firstLineChars="200"/>
              <w:rPr>
                <w:rStyle w:val="10"/>
                <w:rFonts w:ascii="仿宋_GB2312" w:eastAsia="仿宋_GB2312"/>
                <w:color w:val="auto"/>
                <w:szCs w:val="20"/>
              </w:rPr>
            </w:pPr>
            <w:r>
              <w:rPr>
                <w:rStyle w:val="10"/>
                <w:rFonts w:ascii="仿宋_GB2312" w:eastAsia="仿宋_GB2312"/>
                <w:color w:val="auto"/>
                <w:szCs w:val="20"/>
              </w:rPr>
              <w:t>1.</w:t>
            </w:r>
            <w:r>
              <w:rPr>
                <w:rStyle w:val="10"/>
                <w:rFonts w:hint="eastAsia" w:ascii="仿宋_GB2312" w:eastAsia="仿宋_GB2312"/>
                <w:color w:val="auto"/>
                <w:szCs w:val="20"/>
              </w:rPr>
              <w:t>受理责任（乡村建设综合服务中心）：受理备案申请，并告知申请人办理备案的相关事项。</w:t>
            </w:r>
          </w:p>
          <w:p>
            <w:pPr>
              <w:adjustRightInd w:val="0"/>
              <w:snapToGrid w:val="0"/>
              <w:spacing w:line="299" w:lineRule="exact"/>
              <w:ind w:firstLine="400" w:firstLineChars="200"/>
              <w:rPr>
                <w:rStyle w:val="10"/>
                <w:rFonts w:ascii="仿宋_GB2312" w:eastAsia="仿宋_GB2312"/>
                <w:color w:val="auto"/>
                <w:szCs w:val="20"/>
              </w:rPr>
            </w:pPr>
            <w:r>
              <w:rPr>
                <w:rStyle w:val="10"/>
                <w:rFonts w:ascii="仿宋_GB2312" w:eastAsia="仿宋_GB2312"/>
                <w:color w:val="auto"/>
                <w:szCs w:val="20"/>
              </w:rPr>
              <w:t>2.</w:t>
            </w:r>
            <w:r>
              <w:rPr>
                <w:rStyle w:val="10"/>
                <w:rFonts w:hint="eastAsia" w:ascii="仿宋_GB2312" w:eastAsia="仿宋_GB2312"/>
                <w:color w:val="auto"/>
                <w:szCs w:val="20"/>
              </w:rPr>
              <w:t>审查责任（乡村建设综合服务中心）：审查备案资料，材料不齐全的一次性告知，不符合法定条件的退回</w:t>
            </w:r>
            <w:r>
              <w:rPr>
                <w:rStyle w:val="10"/>
                <w:rFonts w:ascii="仿宋_GB2312" w:eastAsia="仿宋_GB2312"/>
                <w:color w:val="auto"/>
                <w:szCs w:val="20"/>
              </w:rPr>
              <w:t>.</w:t>
            </w:r>
          </w:p>
          <w:p>
            <w:pPr>
              <w:adjustRightInd w:val="0"/>
              <w:snapToGrid w:val="0"/>
              <w:spacing w:line="299" w:lineRule="exact"/>
              <w:ind w:firstLine="400" w:firstLineChars="200"/>
              <w:rPr>
                <w:rStyle w:val="10"/>
                <w:rFonts w:ascii="仿宋_GB2312" w:eastAsia="仿宋_GB2312"/>
                <w:color w:val="auto"/>
                <w:szCs w:val="20"/>
              </w:rPr>
            </w:pPr>
            <w:r>
              <w:rPr>
                <w:rStyle w:val="10"/>
                <w:rFonts w:ascii="仿宋_GB2312" w:eastAsia="仿宋_GB2312"/>
                <w:color w:val="auto"/>
                <w:szCs w:val="20"/>
              </w:rPr>
              <w:t>3.</w:t>
            </w:r>
            <w:r>
              <w:rPr>
                <w:rStyle w:val="10"/>
                <w:rFonts w:hint="eastAsia" w:ascii="仿宋_GB2312" w:eastAsia="仿宋_GB2312"/>
                <w:color w:val="auto"/>
                <w:szCs w:val="20"/>
              </w:rPr>
              <w:t>决定阶段（乡村建设综合服务中心）：乡（镇）人民政府作出同意或不同意的决定，不同意的告知理由，按时办结，依法告知。</w:t>
            </w:r>
          </w:p>
          <w:p>
            <w:pPr>
              <w:adjustRightInd w:val="0"/>
              <w:snapToGrid w:val="0"/>
              <w:spacing w:line="299" w:lineRule="exact"/>
              <w:ind w:firstLine="400" w:firstLineChars="200"/>
              <w:rPr>
                <w:rStyle w:val="10"/>
                <w:rFonts w:ascii="仿宋_GB2312" w:eastAsia="仿宋_GB2312"/>
                <w:color w:val="auto"/>
                <w:szCs w:val="20"/>
              </w:rPr>
            </w:pPr>
            <w:r>
              <w:rPr>
                <w:rStyle w:val="10"/>
                <w:rFonts w:ascii="仿宋_GB2312" w:eastAsia="仿宋_GB2312"/>
                <w:color w:val="auto"/>
                <w:szCs w:val="20"/>
              </w:rPr>
              <w:t>4.</w:t>
            </w:r>
            <w:r>
              <w:rPr>
                <w:rStyle w:val="10"/>
                <w:rFonts w:hint="eastAsia" w:ascii="仿宋_GB2312" w:eastAsia="仿宋_GB2312"/>
                <w:color w:val="auto"/>
                <w:szCs w:val="20"/>
              </w:rPr>
              <w:t>事后监督（乡村建设综合服务中心）：加强后续监督检查。</w:t>
            </w:r>
          </w:p>
          <w:p>
            <w:pPr>
              <w:adjustRightInd w:val="0"/>
              <w:snapToGrid w:val="0"/>
              <w:spacing w:line="299" w:lineRule="exact"/>
              <w:ind w:firstLine="400" w:firstLineChars="200"/>
              <w:rPr>
                <w:rStyle w:val="10"/>
                <w:rFonts w:ascii="仿宋_GB2312" w:eastAsia="仿宋_GB2312"/>
                <w:color w:val="auto"/>
                <w:szCs w:val="20"/>
              </w:rPr>
            </w:pPr>
            <w:r>
              <w:rPr>
                <w:rStyle w:val="10"/>
                <w:rFonts w:ascii="仿宋_GB2312" w:eastAsia="仿宋_GB2312"/>
                <w:color w:val="auto"/>
                <w:szCs w:val="20"/>
              </w:rPr>
              <w:t>5.</w:t>
            </w:r>
            <w:r>
              <w:rPr>
                <w:rStyle w:val="10"/>
                <w:rFonts w:hint="eastAsia" w:ascii="仿宋_GB2312" w:eastAsia="仿宋_GB2312"/>
                <w:color w:val="auto"/>
                <w:szCs w:val="20"/>
              </w:rPr>
              <w:t>其他法律法规规章文件规定应履行的责任。（乡村建设综合服务中心）</w:t>
            </w:r>
          </w:p>
        </w:tc>
        <w:tc>
          <w:tcPr>
            <w:tcW w:w="4842" w:type="dxa"/>
            <w:vAlign w:val="center"/>
          </w:tcPr>
          <w:p>
            <w:pPr>
              <w:adjustRightInd w:val="0"/>
              <w:snapToGrid w:val="0"/>
              <w:spacing w:line="299" w:lineRule="exact"/>
              <w:ind w:firstLine="400" w:firstLineChars="200"/>
              <w:rPr>
                <w:rStyle w:val="10"/>
                <w:rFonts w:ascii="仿宋_GB2312" w:eastAsia="仿宋_GB2312"/>
                <w:color w:val="auto"/>
                <w:szCs w:val="20"/>
              </w:rPr>
            </w:pPr>
            <w:r>
              <w:rPr>
                <w:rStyle w:val="10"/>
                <w:rFonts w:ascii="仿宋_GB2312" w:eastAsia="仿宋_GB2312"/>
                <w:color w:val="auto"/>
                <w:szCs w:val="20"/>
              </w:rPr>
              <w:t>1.</w:t>
            </w:r>
            <w:r>
              <w:rPr>
                <w:rStyle w:val="10"/>
                <w:rFonts w:hint="eastAsia" w:ascii="仿宋_GB2312" w:eastAsia="仿宋_GB2312"/>
                <w:color w:val="auto"/>
                <w:szCs w:val="20"/>
              </w:rPr>
              <w:t>【地方性法规】《广西壮族自治区乡村规划建设管理条例》（</w:t>
            </w:r>
            <w:r>
              <w:rPr>
                <w:rStyle w:val="10"/>
                <w:rFonts w:ascii="仿宋_GB2312" w:eastAsia="仿宋_GB2312"/>
                <w:color w:val="auto"/>
                <w:szCs w:val="20"/>
              </w:rPr>
              <w:t>2018</w:t>
            </w:r>
            <w:r>
              <w:rPr>
                <w:rStyle w:val="10"/>
                <w:rFonts w:hint="eastAsia" w:ascii="仿宋_GB2312" w:eastAsia="仿宋_GB2312"/>
                <w:color w:val="auto"/>
                <w:szCs w:val="20"/>
              </w:rPr>
              <w:t>年广西壮族自治区第十三届人民代表大会常务委员会公告第</w:t>
            </w:r>
            <w:r>
              <w:rPr>
                <w:rStyle w:val="10"/>
                <w:rFonts w:ascii="仿宋_GB2312" w:eastAsia="仿宋_GB2312"/>
                <w:color w:val="auto"/>
                <w:szCs w:val="20"/>
              </w:rPr>
              <w:t>13</w:t>
            </w:r>
            <w:r>
              <w:rPr>
                <w:rStyle w:val="10"/>
                <w:rFonts w:hint="eastAsia" w:ascii="仿宋_GB2312" w:eastAsia="仿宋_GB2312"/>
                <w:color w:val="auto"/>
                <w:szCs w:val="20"/>
              </w:rPr>
              <w:t>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置开工。</w:t>
            </w:r>
          </w:p>
          <w:p>
            <w:pPr>
              <w:adjustRightInd w:val="0"/>
              <w:snapToGrid w:val="0"/>
              <w:spacing w:line="299" w:lineRule="exact"/>
              <w:ind w:firstLine="400" w:firstLineChars="200"/>
              <w:rPr>
                <w:rStyle w:val="10"/>
                <w:rFonts w:ascii="仿宋_GB2312" w:eastAsia="仿宋_GB2312"/>
                <w:color w:val="auto"/>
                <w:szCs w:val="20"/>
              </w:rPr>
            </w:pPr>
            <w:r>
              <w:rPr>
                <w:rStyle w:val="10"/>
                <w:rFonts w:ascii="仿宋_GB2312" w:eastAsia="仿宋_GB2312"/>
                <w:color w:val="auto"/>
                <w:szCs w:val="20"/>
              </w:rPr>
              <w:t>2.</w:t>
            </w:r>
            <w:r>
              <w:rPr>
                <w:rStyle w:val="10"/>
                <w:rFonts w:hint="eastAsia" w:ascii="仿宋_GB2312" w:eastAsia="仿宋_GB2312"/>
                <w:color w:val="auto"/>
                <w:szCs w:val="20"/>
              </w:rPr>
              <w:t>【地方政府规章】《广西壮族自治区行政执法程序规定》（</w:t>
            </w:r>
            <w:r>
              <w:rPr>
                <w:rStyle w:val="10"/>
                <w:rFonts w:ascii="仿宋_GB2312" w:eastAsia="仿宋_GB2312"/>
                <w:color w:val="auto"/>
                <w:szCs w:val="20"/>
              </w:rPr>
              <w:t>1997</w:t>
            </w:r>
            <w:r>
              <w:rPr>
                <w:rStyle w:val="10"/>
                <w:rFonts w:hint="eastAsia" w:ascii="仿宋_GB2312" w:eastAsia="仿宋_GB2312"/>
                <w:color w:val="auto"/>
                <w:szCs w:val="20"/>
              </w:rPr>
              <w:t>年广西壮族自治区人民政府令第</w:t>
            </w:r>
            <w:r>
              <w:rPr>
                <w:rStyle w:val="10"/>
                <w:rFonts w:ascii="仿宋_GB2312" w:eastAsia="仿宋_GB2312"/>
                <w:color w:val="auto"/>
                <w:szCs w:val="20"/>
              </w:rPr>
              <w:t>13</w:t>
            </w:r>
            <w:r>
              <w:rPr>
                <w:rStyle w:val="10"/>
                <w:rFonts w:hint="eastAsia" w:ascii="仿宋_GB2312" w:eastAsia="仿宋_GB2312"/>
                <w:color w:val="auto"/>
                <w:szCs w:val="20"/>
              </w:rPr>
              <w:t>号）第二十五条：</w:t>
            </w:r>
            <w:r>
              <w:rPr>
                <w:rStyle w:val="10"/>
                <w:rFonts w:ascii="仿宋_GB2312" w:eastAsia="仿宋_GB2312"/>
                <w:color w:val="auto"/>
                <w:szCs w:val="20"/>
              </w:rPr>
              <w:t xml:space="preserve"> </w:t>
            </w:r>
            <w:r>
              <w:rPr>
                <w:rStyle w:val="10"/>
                <w:rFonts w:hint="eastAsia" w:ascii="仿宋_GB2312" w:eastAsia="仿宋_GB2312"/>
                <w:color w:val="auto"/>
                <w:szCs w:val="20"/>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pPr>
              <w:adjustRightInd w:val="0"/>
              <w:snapToGrid w:val="0"/>
              <w:spacing w:line="299" w:lineRule="exact"/>
              <w:ind w:firstLine="400" w:firstLineChars="200"/>
              <w:rPr>
                <w:rStyle w:val="10"/>
                <w:rFonts w:ascii="仿宋_GB2312" w:eastAsia="仿宋_GB2312"/>
                <w:color w:val="auto"/>
                <w:szCs w:val="20"/>
              </w:rPr>
            </w:pPr>
            <w:r>
              <w:rPr>
                <w:rStyle w:val="10"/>
                <w:rFonts w:ascii="仿宋_GB2312" w:eastAsia="仿宋_GB2312"/>
                <w:color w:val="auto"/>
                <w:szCs w:val="20"/>
              </w:rPr>
              <w:t>3.</w:t>
            </w:r>
            <w:r>
              <w:rPr>
                <w:rStyle w:val="10"/>
                <w:rFonts w:hint="eastAsia" w:ascii="仿宋_GB2312" w:eastAsia="仿宋_GB2312"/>
                <w:color w:val="auto"/>
                <w:szCs w:val="20"/>
              </w:rPr>
              <w:t>同</w:t>
            </w:r>
            <w:r>
              <w:rPr>
                <w:rStyle w:val="10"/>
                <w:rFonts w:ascii="仿宋_GB2312" w:eastAsia="仿宋_GB2312"/>
                <w:color w:val="auto"/>
                <w:szCs w:val="20"/>
              </w:rPr>
              <w:t>2.</w:t>
            </w:r>
          </w:p>
          <w:p>
            <w:pPr>
              <w:widowControl/>
              <w:shd w:val="clear" w:color="auto" w:fill="FFFFFF"/>
              <w:spacing w:before="150" w:after="150" w:line="368" w:lineRule="atLeast"/>
              <w:ind w:firstLine="420"/>
              <w:rPr>
                <w:rStyle w:val="10"/>
                <w:rFonts w:ascii="仿宋_GB2312" w:eastAsia="仿宋_GB2312"/>
                <w:snapToGrid w:val="0"/>
                <w:color w:val="auto"/>
                <w:szCs w:val="20"/>
              </w:rPr>
            </w:pPr>
            <w:r>
              <w:rPr>
                <w:rStyle w:val="10"/>
                <w:rFonts w:ascii="仿宋_GB2312" w:eastAsia="仿宋_GB2312"/>
                <w:color w:val="auto"/>
                <w:szCs w:val="20"/>
              </w:rPr>
              <w:t>4.</w:t>
            </w:r>
            <w:r>
              <w:rPr>
                <w:rStyle w:val="10"/>
                <w:rFonts w:hint="eastAsia" w:ascii="仿宋_GB2312" w:eastAsia="仿宋_GB2312"/>
                <w:color w:val="auto"/>
                <w:szCs w:val="20"/>
              </w:rPr>
              <w:t>同</w:t>
            </w:r>
            <w:r>
              <w:rPr>
                <w:rStyle w:val="10"/>
                <w:rFonts w:ascii="仿宋_GB2312" w:eastAsia="仿宋_GB2312"/>
                <w:color w:val="auto"/>
                <w:szCs w:val="20"/>
              </w:rPr>
              <w:t>1.</w:t>
            </w:r>
          </w:p>
        </w:tc>
        <w:tc>
          <w:tcPr>
            <w:tcW w:w="1489" w:type="dxa"/>
            <w:vAlign w:val="center"/>
          </w:tcPr>
          <w:p>
            <w:pPr>
              <w:adjustRightInd w:val="0"/>
              <w:snapToGrid w:val="0"/>
              <w:spacing w:line="280" w:lineRule="exact"/>
              <w:ind w:firstLine="376" w:firstLineChars="200"/>
              <w:rPr>
                <w:rStyle w:val="10"/>
                <w:rFonts w:hint="eastAsia" w:ascii="仿宋_GB2312" w:eastAsia="仿宋_GB2312"/>
                <w:color w:val="auto"/>
                <w:spacing w:val="-6"/>
                <w:szCs w:val="20"/>
                <w:lang w:eastAsia="zh-CN"/>
              </w:rPr>
            </w:pPr>
            <w:r>
              <w:rPr>
                <w:rStyle w:val="10"/>
                <w:rFonts w:hint="eastAsia" w:ascii="仿宋_GB2312" w:eastAsia="仿宋_GB2312"/>
                <w:color w:val="auto"/>
                <w:spacing w:val="-6"/>
                <w:szCs w:val="20"/>
              </w:rPr>
              <w:t>因不履行或不正确履行行政职责，有下列情形的，行政机关及相关工作人员应承担相应责任：</w:t>
            </w:r>
          </w:p>
          <w:p>
            <w:pPr>
              <w:numPr>
                <w:ilvl w:val="0"/>
                <w:numId w:val="1"/>
              </w:numPr>
              <w:adjustRightInd w:val="0"/>
              <w:snapToGrid w:val="0"/>
              <w:spacing w:line="280" w:lineRule="exact"/>
              <w:rPr>
                <w:rStyle w:val="10"/>
                <w:rFonts w:hint="eastAsia" w:ascii="仿宋_GB2312" w:eastAsia="仿宋_GB2312"/>
                <w:color w:val="auto"/>
                <w:spacing w:val="-6"/>
                <w:szCs w:val="20"/>
              </w:rPr>
            </w:pPr>
            <w:r>
              <w:rPr>
                <w:rStyle w:val="10"/>
                <w:rFonts w:hint="eastAsia" w:ascii="仿宋_GB2312" w:eastAsia="仿宋_GB2312"/>
                <w:color w:val="auto"/>
                <w:spacing w:val="-6"/>
                <w:szCs w:val="20"/>
              </w:rPr>
              <w:t>对符合受理条件而不予受理的（乡镇纪委）；</w:t>
            </w:r>
          </w:p>
          <w:p>
            <w:pPr>
              <w:numPr>
                <w:ilvl w:val="0"/>
                <w:numId w:val="0"/>
              </w:numPr>
              <w:adjustRightInd w:val="0"/>
              <w:snapToGrid w:val="0"/>
              <w:spacing w:line="280" w:lineRule="exact"/>
              <w:rPr>
                <w:rStyle w:val="10"/>
                <w:rFonts w:hint="eastAsia" w:ascii="仿宋_GB2312" w:eastAsia="仿宋_GB2312"/>
                <w:color w:val="auto"/>
                <w:spacing w:val="-6"/>
                <w:szCs w:val="20"/>
                <w:lang w:eastAsia="zh-CN"/>
              </w:rPr>
            </w:pPr>
            <w:r>
              <w:rPr>
                <w:rStyle w:val="10"/>
                <w:rFonts w:ascii="仿宋_GB2312" w:eastAsia="仿宋_GB2312"/>
                <w:color w:val="auto"/>
                <w:spacing w:val="-6"/>
                <w:szCs w:val="20"/>
              </w:rPr>
              <w:t>2.</w:t>
            </w:r>
            <w:r>
              <w:rPr>
                <w:rStyle w:val="10"/>
                <w:rFonts w:hint="eastAsia" w:ascii="仿宋_GB2312" w:eastAsia="仿宋_GB2312"/>
                <w:color w:val="auto"/>
                <w:spacing w:val="-6"/>
                <w:szCs w:val="20"/>
              </w:rPr>
              <w:t>对不符合受理条件予以备案的（乡镇纪委）；</w:t>
            </w:r>
          </w:p>
          <w:p>
            <w:pPr>
              <w:adjustRightInd w:val="0"/>
              <w:snapToGrid w:val="0"/>
              <w:spacing w:line="280" w:lineRule="exact"/>
              <w:rPr>
                <w:rStyle w:val="10"/>
                <w:rFonts w:hint="eastAsia" w:ascii="仿宋_GB2312" w:eastAsia="仿宋_GB2312"/>
                <w:color w:val="auto"/>
                <w:spacing w:val="-6"/>
                <w:szCs w:val="20"/>
                <w:lang w:eastAsia="zh-CN"/>
              </w:rPr>
            </w:pPr>
            <w:r>
              <w:rPr>
                <w:rStyle w:val="10"/>
                <w:rFonts w:ascii="仿宋_GB2312" w:eastAsia="仿宋_GB2312"/>
                <w:color w:val="auto"/>
                <w:spacing w:val="-6"/>
                <w:szCs w:val="20"/>
              </w:rPr>
              <w:t>3.</w:t>
            </w:r>
            <w:r>
              <w:rPr>
                <w:rStyle w:val="10"/>
                <w:rFonts w:hint="eastAsia" w:ascii="仿宋_GB2312" w:eastAsia="仿宋_GB2312"/>
                <w:color w:val="auto"/>
                <w:spacing w:val="-6"/>
                <w:szCs w:val="20"/>
              </w:rPr>
              <w:t>擅自增设备案程序或条件的（乡镇纪委）；</w:t>
            </w:r>
          </w:p>
          <w:p>
            <w:pPr>
              <w:adjustRightInd w:val="0"/>
              <w:snapToGrid w:val="0"/>
              <w:spacing w:line="280" w:lineRule="exact"/>
              <w:rPr>
                <w:rStyle w:val="10"/>
                <w:rFonts w:hint="eastAsia" w:ascii="仿宋_GB2312" w:eastAsia="仿宋_GB2312"/>
                <w:color w:val="auto"/>
                <w:spacing w:val="-6"/>
                <w:szCs w:val="20"/>
              </w:rPr>
            </w:pPr>
            <w:r>
              <w:rPr>
                <w:rStyle w:val="10"/>
                <w:rFonts w:ascii="仿宋_GB2312" w:eastAsia="仿宋_GB2312"/>
                <w:color w:val="auto"/>
                <w:spacing w:val="-6"/>
                <w:szCs w:val="20"/>
              </w:rPr>
              <w:t>4.</w:t>
            </w:r>
            <w:r>
              <w:rPr>
                <w:rStyle w:val="10"/>
                <w:rFonts w:hint="eastAsia" w:ascii="仿宋_GB2312" w:eastAsia="仿宋_GB2312"/>
                <w:color w:val="auto"/>
                <w:spacing w:val="-6"/>
                <w:szCs w:val="20"/>
              </w:rPr>
              <w:t>在备案过程中玩忽职守、滥用职权，贻误工作或导致侵害相关组织合法权益的（乡镇纪委）；</w:t>
            </w:r>
          </w:p>
          <w:p>
            <w:pPr>
              <w:adjustRightInd w:val="0"/>
              <w:snapToGrid w:val="0"/>
              <w:spacing w:line="280" w:lineRule="exact"/>
              <w:rPr>
                <w:rStyle w:val="10"/>
                <w:rFonts w:hint="eastAsia" w:ascii="仿宋_GB2312" w:eastAsia="仿宋_GB2312"/>
                <w:color w:val="auto"/>
                <w:spacing w:val="-6"/>
                <w:szCs w:val="20"/>
                <w:lang w:eastAsia="zh-CN"/>
              </w:rPr>
            </w:pPr>
            <w:r>
              <w:rPr>
                <w:rStyle w:val="10"/>
                <w:rFonts w:ascii="仿宋_GB2312" w:eastAsia="仿宋_GB2312"/>
                <w:color w:val="auto"/>
                <w:spacing w:val="-6"/>
                <w:szCs w:val="20"/>
              </w:rPr>
              <w:t>5.</w:t>
            </w:r>
            <w:r>
              <w:rPr>
                <w:rStyle w:val="10"/>
                <w:rFonts w:hint="eastAsia" w:ascii="仿宋_GB2312" w:eastAsia="仿宋_GB2312"/>
                <w:color w:val="auto"/>
                <w:spacing w:val="-6"/>
                <w:szCs w:val="20"/>
              </w:rPr>
              <w:t>在备案过程中发生腐败行为的（乡镇纪委）；</w:t>
            </w:r>
          </w:p>
          <w:p>
            <w:pPr>
              <w:adjustRightInd w:val="0"/>
              <w:snapToGrid w:val="0"/>
              <w:spacing w:line="280" w:lineRule="exact"/>
              <w:rPr>
                <w:rStyle w:val="10"/>
                <w:rFonts w:ascii="仿宋_GB2312" w:eastAsia="仿宋_GB2312"/>
                <w:snapToGrid w:val="0"/>
                <w:color w:val="auto"/>
                <w:spacing w:val="-6"/>
                <w:szCs w:val="20"/>
              </w:rPr>
            </w:pPr>
            <w:r>
              <w:rPr>
                <w:rStyle w:val="10"/>
                <w:rFonts w:ascii="仿宋_GB2312" w:eastAsia="仿宋_GB2312"/>
                <w:color w:val="auto"/>
                <w:spacing w:val="-6"/>
                <w:szCs w:val="20"/>
              </w:rPr>
              <w:t>6.</w:t>
            </w:r>
            <w:r>
              <w:rPr>
                <w:rStyle w:val="10"/>
                <w:rFonts w:hint="eastAsia" w:ascii="仿宋_GB2312" w:eastAsia="仿宋_GB2312"/>
                <w:color w:val="auto"/>
                <w:spacing w:val="-6"/>
                <w:szCs w:val="20"/>
              </w:rPr>
              <w:t>其他违反法律法规规章文件规定的行为（乡镇纪委）。</w:t>
            </w:r>
          </w:p>
        </w:tc>
        <w:tc>
          <w:tcPr>
            <w:tcW w:w="5188" w:type="dxa"/>
            <w:vAlign w:val="center"/>
          </w:tcPr>
          <w:p>
            <w:pPr>
              <w:adjustRightInd w:val="0"/>
              <w:snapToGrid w:val="0"/>
              <w:spacing w:line="300" w:lineRule="exact"/>
              <w:ind w:firstLine="400" w:firstLineChars="200"/>
              <w:rPr>
                <w:rStyle w:val="10"/>
                <w:rFonts w:hint="eastAsia" w:ascii="仿宋_GB2312" w:eastAsia="仿宋_GB2312"/>
                <w:snapToGrid w:val="0"/>
                <w:color w:val="auto"/>
                <w:szCs w:val="20"/>
                <w:lang w:eastAsia="zh-CN"/>
              </w:rPr>
            </w:pPr>
            <w:r>
              <w:rPr>
                <w:rStyle w:val="10"/>
                <w:rFonts w:hint="eastAsia" w:ascii="仿宋_GB2312" w:eastAsia="仿宋_GB2312"/>
                <w:snapToGrid w:val="0"/>
                <w:color w:val="auto"/>
                <w:szCs w:val="20"/>
              </w:rPr>
              <w:t>【法规】《村庄和集镇规划建设管理条例》（</w:t>
            </w:r>
            <w:r>
              <w:rPr>
                <w:rStyle w:val="10"/>
                <w:rFonts w:ascii="仿宋_GB2312" w:eastAsia="仿宋_GB2312"/>
                <w:snapToGrid w:val="0"/>
                <w:color w:val="auto"/>
                <w:szCs w:val="20"/>
              </w:rPr>
              <w:t>1993</w:t>
            </w:r>
            <w:r>
              <w:rPr>
                <w:rStyle w:val="10"/>
                <w:rFonts w:hint="eastAsia" w:ascii="仿宋_GB2312" w:eastAsia="仿宋_GB2312"/>
                <w:snapToGrid w:val="0"/>
                <w:color w:val="auto"/>
                <w:szCs w:val="20"/>
              </w:rPr>
              <w:t>年中华人民共和国国务院令</w:t>
            </w:r>
            <w:r>
              <w:rPr>
                <w:rStyle w:val="10"/>
                <w:rFonts w:ascii="仿宋_GB2312" w:eastAsia="仿宋_GB2312"/>
                <w:snapToGrid w:val="0"/>
                <w:color w:val="auto"/>
                <w:szCs w:val="20"/>
              </w:rPr>
              <w:t xml:space="preserve"> </w:t>
            </w:r>
            <w:r>
              <w:rPr>
                <w:rStyle w:val="10"/>
                <w:rFonts w:hint="eastAsia" w:ascii="仿宋_GB2312" w:eastAsia="仿宋_GB2312"/>
                <w:snapToGrid w:val="0"/>
                <w:color w:val="auto"/>
                <w:szCs w:val="20"/>
              </w:rPr>
              <w:t>第</w:t>
            </w:r>
            <w:r>
              <w:rPr>
                <w:rStyle w:val="10"/>
                <w:rFonts w:ascii="仿宋_GB2312" w:eastAsia="仿宋_GB2312"/>
                <w:snapToGrid w:val="0"/>
                <w:color w:val="auto"/>
                <w:szCs w:val="20"/>
              </w:rPr>
              <w:t>116</w:t>
            </w:r>
            <w:r>
              <w:rPr>
                <w:rStyle w:val="10"/>
                <w:rFonts w:hint="eastAsia" w:ascii="仿宋_GB2312" w:eastAsia="仿宋_GB2312"/>
                <w:snapToGrid w:val="0"/>
                <w:color w:val="auto"/>
                <w:szCs w:val="20"/>
              </w:rPr>
              <w:t>号发布）</w:t>
            </w:r>
          </w:p>
          <w:p>
            <w:pPr>
              <w:adjustRightInd w:val="0"/>
              <w:snapToGrid w:val="0"/>
              <w:spacing w:line="300" w:lineRule="exact"/>
              <w:ind w:firstLine="400" w:firstLineChars="200"/>
              <w:rPr>
                <w:rStyle w:val="10"/>
                <w:rFonts w:ascii="仿宋_GB2312" w:eastAsia="仿宋_GB2312"/>
                <w:snapToGrid w:val="0"/>
                <w:color w:val="auto"/>
                <w:szCs w:val="20"/>
              </w:rPr>
            </w:pPr>
            <w:r>
              <w:rPr>
                <w:rStyle w:val="10"/>
                <w:rFonts w:ascii="仿宋_GB2312" w:eastAsia="仿宋_GB2312"/>
                <w:snapToGrid w:val="0"/>
                <w:color w:val="auto"/>
                <w:szCs w:val="20"/>
              </w:rPr>
              <w:t xml:space="preserve">    </w:t>
            </w:r>
            <w:r>
              <w:rPr>
                <w:rStyle w:val="10"/>
                <w:rFonts w:hint="eastAsia" w:ascii="仿宋_GB2312" w:eastAsia="仿宋_GB2312"/>
                <w:snapToGrid w:val="0"/>
                <w:color w:val="auto"/>
                <w:szCs w:val="20"/>
              </w:rPr>
              <w:t>第四十三条</w:t>
            </w:r>
            <w:r>
              <w:rPr>
                <w:rStyle w:val="10"/>
                <w:rFonts w:ascii="仿宋_GB2312" w:eastAsia="仿宋_GB2312"/>
                <w:snapToGrid w:val="0"/>
                <w:color w:val="auto"/>
                <w:szCs w:val="20"/>
              </w:rPr>
              <w:t xml:space="preserve"> </w:t>
            </w:r>
            <w:r>
              <w:rPr>
                <w:rStyle w:val="10"/>
                <w:rFonts w:hint="eastAsia" w:ascii="仿宋_GB2312" w:eastAsia="仿宋_GB2312"/>
                <w:snapToGrid w:val="0"/>
                <w:color w:val="auto"/>
                <w:szCs w:val="20"/>
              </w:rPr>
              <w:t>村庄、集镇建设管理人员玩忽职守、滥用职权、徇私舞弊的，由所在单位或者上级主管部门给予行政处分；构成犯罪的，依法追究刑事责任。</w:t>
            </w:r>
          </w:p>
        </w:tc>
        <w:tc>
          <w:tcPr>
            <w:tcW w:w="532" w:type="dxa"/>
            <w:vAlign w:val="center"/>
          </w:tcPr>
          <w:p>
            <w:pPr>
              <w:adjustRightInd w:val="0"/>
              <w:snapToGrid w:val="0"/>
              <w:spacing w:line="300" w:lineRule="exact"/>
              <w:jc w:val="center"/>
              <w:rPr>
                <w:rFonts w:ascii="仿宋_GB2312" w:hAnsi="宋体" w:eastAsia="仿宋_GB2312" w:cs="宋体"/>
                <w:kern w:val="0"/>
                <w:sz w:val="20"/>
                <w:szCs w:val="20"/>
              </w:rPr>
            </w:pPr>
            <w:r>
              <w:rPr>
                <w:rFonts w:hint="eastAsia" w:ascii="仿宋_GB2312" w:hAnsi="仿宋_GB2312" w:eastAsia="仿宋_GB2312" w:cs="仿宋_GB2312"/>
                <w:kern w:val="0"/>
                <w:sz w:val="20"/>
                <w:szCs w:val="20"/>
              </w:rPr>
              <w:t>法律法规规定的免责情形及有关文件中明确的免责情形</w:t>
            </w:r>
          </w:p>
        </w:tc>
        <w:tc>
          <w:tcPr>
            <w:tcW w:w="381" w:type="dxa"/>
            <w:vAlign w:val="center"/>
          </w:tcPr>
          <w:p>
            <w:pPr>
              <w:adjustRightInd w:val="0"/>
              <w:snapToGrid w:val="0"/>
              <w:spacing w:line="300" w:lineRule="exact"/>
              <w:jc w:val="center"/>
              <w:rPr>
                <w:rFonts w:ascii="仿宋_GB2312" w:hAnsi="宋体" w:eastAsia="仿宋_GB2312" w:cs="宋体"/>
                <w:kern w:val="0"/>
                <w:sz w:val="20"/>
                <w:szCs w:val="20"/>
              </w:rPr>
            </w:pPr>
          </w:p>
        </w:tc>
      </w:tr>
    </w:tbl>
    <w:p>
      <w:pPr>
        <w:adjustRightInd w:val="0"/>
        <w:snapToGrid w:val="0"/>
        <w:spacing w:line="20" w:lineRule="exact"/>
        <w:rPr>
          <w:rFonts w:ascii="方正小标宋_GBK" w:eastAsia="方正小标宋_GBK"/>
          <w:sz w:val="44"/>
          <w:szCs w:val="44"/>
        </w:rPr>
      </w:pPr>
    </w:p>
    <w:sectPr>
      <w:footerReference r:id="rId3" w:type="even"/>
      <w:pgSz w:w="23814" w:h="16840" w:orient="landscape"/>
      <w:pgMar w:top="1020" w:right="1134" w:bottom="1020"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6C510"/>
    <w:multiLevelType w:val="singleLevel"/>
    <w:tmpl w:val="1A86C51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xZmYyMWMwNTc4MWU4NDg3YTUxMGVhMTVkNDJiN2QifQ=="/>
  </w:docVars>
  <w:rsids>
    <w:rsidRoot w:val="0055328B"/>
    <w:rsid w:val="000741AB"/>
    <w:rsid w:val="000A5DBC"/>
    <w:rsid w:val="000D0D81"/>
    <w:rsid w:val="000D70A5"/>
    <w:rsid w:val="00132A46"/>
    <w:rsid w:val="0015478D"/>
    <w:rsid w:val="00161415"/>
    <w:rsid w:val="00182BEC"/>
    <w:rsid w:val="0019397A"/>
    <w:rsid w:val="001A534E"/>
    <w:rsid w:val="001B0DCF"/>
    <w:rsid w:val="001B1FCC"/>
    <w:rsid w:val="001E77FD"/>
    <w:rsid w:val="00204953"/>
    <w:rsid w:val="00246E96"/>
    <w:rsid w:val="00275AC9"/>
    <w:rsid w:val="00291750"/>
    <w:rsid w:val="002A3015"/>
    <w:rsid w:val="002D7FA9"/>
    <w:rsid w:val="00324FC4"/>
    <w:rsid w:val="00333BBF"/>
    <w:rsid w:val="003455E1"/>
    <w:rsid w:val="003569C3"/>
    <w:rsid w:val="00384496"/>
    <w:rsid w:val="003B5BE3"/>
    <w:rsid w:val="003D5E5B"/>
    <w:rsid w:val="00416AA2"/>
    <w:rsid w:val="00426A2F"/>
    <w:rsid w:val="004371CA"/>
    <w:rsid w:val="0044615C"/>
    <w:rsid w:val="00451141"/>
    <w:rsid w:val="0046540A"/>
    <w:rsid w:val="0047799E"/>
    <w:rsid w:val="00492985"/>
    <w:rsid w:val="004A318C"/>
    <w:rsid w:val="004B1546"/>
    <w:rsid w:val="004C2E41"/>
    <w:rsid w:val="004D23C0"/>
    <w:rsid w:val="004D6F63"/>
    <w:rsid w:val="0051271F"/>
    <w:rsid w:val="00523DEC"/>
    <w:rsid w:val="00544B5E"/>
    <w:rsid w:val="00545606"/>
    <w:rsid w:val="00552BAB"/>
    <w:rsid w:val="0055328B"/>
    <w:rsid w:val="00566504"/>
    <w:rsid w:val="00594671"/>
    <w:rsid w:val="005C601B"/>
    <w:rsid w:val="005F3ED1"/>
    <w:rsid w:val="005F64FF"/>
    <w:rsid w:val="00602EB2"/>
    <w:rsid w:val="006119C2"/>
    <w:rsid w:val="00611B83"/>
    <w:rsid w:val="00616A34"/>
    <w:rsid w:val="00626F32"/>
    <w:rsid w:val="006737B6"/>
    <w:rsid w:val="00683ECF"/>
    <w:rsid w:val="006853B9"/>
    <w:rsid w:val="006963AD"/>
    <w:rsid w:val="006E49F2"/>
    <w:rsid w:val="00711385"/>
    <w:rsid w:val="007620F7"/>
    <w:rsid w:val="007630F9"/>
    <w:rsid w:val="0078420B"/>
    <w:rsid w:val="00791D73"/>
    <w:rsid w:val="00794FDA"/>
    <w:rsid w:val="007A6CEC"/>
    <w:rsid w:val="007C38C4"/>
    <w:rsid w:val="007E32D8"/>
    <w:rsid w:val="007E5831"/>
    <w:rsid w:val="007F1D82"/>
    <w:rsid w:val="007F74A1"/>
    <w:rsid w:val="00824507"/>
    <w:rsid w:val="00825434"/>
    <w:rsid w:val="0083254B"/>
    <w:rsid w:val="008347D0"/>
    <w:rsid w:val="00843276"/>
    <w:rsid w:val="0086610E"/>
    <w:rsid w:val="008717CC"/>
    <w:rsid w:val="00886AA1"/>
    <w:rsid w:val="008C5A69"/>
    <w:rsid w:val="008C74E1"/>
    <w:rsid w:val="008F0D15"/>
    <w:rsid w:val="00942267"/>
    <w:rsid w:val="00950F9D"/>
    <w:rsid w:val="00982754"/>
    <w:rsid w:val="009849FB"/>
    <w:rsid w:val="009A3797"/>
    <w:rsid w:val="009D6697"/>
    <w:rsid w:val="009F1662"/>
    <w:rsid w:val="00A03704"/>
    <w:rsid w:val="00A05C09"/>
    <w:rsid w:val="00A14C03"/>
    <w:rsid w:val="00A176C2"/>
    <w:rsid w:val="00A32F63"/>
    <w:rsid w:val="00A37292"/>
    <w:rsid w:val="00A45C5A"/>
    <w:rsid w:val="00A62EC4"/>
    <w:rsid w:val="00A63979"/>
    <w:rsid w:val="00A67B14"/>
    <w:rsid w:val="00A722D1"/>
    <w:rsid w:val="00A81108"/>
    <w:rsid w:val="00A94804"/>
    <w:rsid w:val="00AB2A8B"/>
    <w:rsid w:val="00AC6599"/>
    <w:rsid w:val="00AE7B7A"/>
    <w:rsid w:val="00B63B80"/>
    <w:rsid w:val="00B64CAB"/>
    <w:rsid w:val="00B77217"/>
    <w:rsid w:val="00B948FF"/>
    <w:rsid w:val="00BB52F4"/>
    <w:rsid w:val="00BD012E"/>
    <w:rsid w:val="00BD476C"/>
    <w:rsid w:val="00BF206A"/>
    <w:rsid w:val="00C1004D"/>
    <w:rsid w:val="00C41BB5"/>
    <w:rsid w:val="00C45D84"/>
    <w:rsid w:val="00C73406"/>
    <w:rsid w:val="00CD049C"/>
    <w:rsid w:val="00CF4516"/>
    <w:rsid w:val="00CF6281"/>
    <w:rsid w:val="00D115C7"/>
    <w:rsid w:val="00D13FDC"/>
    <w:rsid w:val="00D21DA5"/>
    <w:rsid w:val="00D237F0"/>
    <w:rsid w:val="00D35376"/>
    <w:rsid w:val="00D54FA4"/>
    <w:rsid w:val="00D80FF0"/>
    <w:rsid w:val="00DC3539"/>
    <w:rsid w:val="00DC7525"/>
    <w:rsid w:val="00DD193B"/>
    <w:rsid w:val="00E0131C"/>
    <w:rsid w:val="00E1008C"/>
    <w:rsid w:val="00E23A6C"/>
    <w:rsid w:val="00E26299"/>
    <w:rsid w:val="00E446A7"/>
    <w:rsid w:val="00E5477C"/>
    <w:rsid w:val="00E5711E"/>
    <w:rsid w:val="00E95819"/>
    <w:rsid w:val="00E96821"/>
    <w:rsid w:val="00EA4CB8"/>
    <w:rsid w:val="00EB2FCA"/>
    <w:rsid w:val="00EB7310"/>
    <w:rsid w:val="00EC3CCC"/>
    <w:rsid w:val="00F34D59"/>
    <w:rsid w:val="00F37872"/>
    <w:rsid w:val="00F37938"/>
    <w:rsid w:val="00F458AD"/>
    <w:rsid w:val="00F5453B"/>
    <w:rsid w:val="00F7477D"/>
    <w:rsid w:val="00F76416"/>
    <w:rsid w:val="00F94B34"/>
    <w:rsid w:val="00FC0C42"/>
    <w:rsid w:val="00FF2AB4"/>
    <w:rsid w:val="046D5BE8"/>
    <w:rsid w:val="11AE592F"/>
    <w:rsid w:val="12440358"/>
    <w:rsid w:val="1D3329C9"/>
    <w:rsid w:val="211B6F37"/>
    <w:rsid w:val="3897206C"/>
    <w:rsid w:val="3EBE226E"/>
    <w:rsid w:val="43252179"/>
    <w:rsid w:val="560834AA"/>
    <w:rsid w:val="5E9C0F90"/>
    <w:rsid w:val="60F36037"/>
    <w:rsid w:val="66C04989"/>
    <w:rsid w:val="6E6254B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kern w:val="0"/>
      <w:sz w:val="24"/>
    </w:rPr>
  </w:style>
  <w:style w:type="character" w:styleId="6">
    <w:name w:val="page number"/>
    <w:basedOn w:val="5"/>
    <w:qFormat/>
    <w:uiPriority w:val="99"/>
    <w:rPr>
      <w:rFonts w:cs="Times New Roman"/>
    </w:rPr>
  </w:style>
  <w:style w:type="character" w:customStyle="1" w:styleId="8">
    <w:name w:val="Header Char"/>
    <w:basedOn w:val="5"/>
    <w:link w:val="3"/>
    <w:semiHidden/>
    <w:qFormat/>
    <w:locked/>
    <w:uiPriority w:val="99"/>
    <w:rPr>
      <w:rFonts w:cs="Times New Roman"/>
      <w:sz w:val="18"/>
      <w:szCs w:val="18"/>
    </w:rPr>
  </w:style>
  <w:style w:type="character" w:customStyle="1" w:styleId="9">
    <w:name w:val="Footer Char"/>
    <w:basedOn w:val="5"/>
    <w:link w:val="2"/>
    <w:semiHidden/>
    <w:qFormat/>
    <w:locked/>
    <w:uiPriority w:val="99"/>
    <w:rPr>
      <w:rFonts w:cs="Times New Roman"/>
      <w:sz w:val="18"/>
      <w:szCs w:val="18"/>
    </w:rPr>
  </w:style>
  <w:style w:type="character" w:customStyle="1" w:styleId="10">
    <w:name w:val="font61"/>
    <w:qFormat/>
    <w:uiPriority w:val="99"/>
    <w:rPr>
      <w:rFonts w:ascii="Times New Roman" w:hAnsi="Times New Roman"/>
      <w:color w:val="000000"/>
      <w:sz w:val="20"/>
      <w:u w:val="none"/>
    </w:rPr>
  </w:style>
  <w:style w:type="character" w:customStyle="1" w:styleId="11">
    <w:name w:val="font51"/>
    <w:qFormat/>
    <w:uiPriority w:val="99"/>
    <w:rPr>
      <w:rFonts w:ascii="Times New Roman" w:hAnsi="Times New Roman"/>
      <w:color w:val="000000"/>
      <w:sz w:val="20"/>
      <w:u w:val="none"/>
    </w:rPr>
  </w:style>
  <w:style w:type="character" w:customStyle="1" w:styleId="12">
    <w:name w:val="font11"/>
    <w:qFormat/>
    <w:uiPriority w:val="99"/>
    <w:rPr>
      <w:rFonts w:ascii="宋体" w:hAnsi="宋体" w:eastAsia="宋体"/>
      <w:color w:val="000000"/>
      <w:sz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54</Pages>
  <Words>104711</Words>
  <Characters>106723</Characters>
  <Lines>0</Lines>
  <Paragraphs>0</Paragraphs>
  <TotalTime>11</TotalTime>
  <ScaleCrop>false</ScaleCrop>
  <LinksUpToDate>false</LinksUpToDate>
  <CharactersWithSpaces>107504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周洁</cp:lastModifiedBy>
  <dcterms:modified xsi:type="dcterms:W3CDTF">2023-02-02T03:53:19Z</dcterms:modified>
  <dc:title>附件1-1</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3AF3AA6D862245DEAE6BC66C3D236A08</vt:lpwstr>
  </property>
</Properties>
</file>