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spacing w:line="570" w:lineRule="exact"/>
        <w:rPr>
          <w:rFonts w:hint="eastAsia" w:ascii="黑体" w:hAnsi="黑体" w:eastAsia="黑体" w:cs="黑体"/>
          <w:sz w:val="32"/>
          <w:szCs w:val="32"/>
          <w:highlight w:val="none"/>
          <w:lang w:val="en-US" w:eastAsia="zh-CN"/>
        </w:rPr>
      </w:pPr>
    </w:p>
    <w:p>
      <w:pPr>
        <w:shd w:val="clear"/>
        <w:adjustRightInd w:val="0"/>
        <w:snapToGrid w:val="0"/>
        <w:spacing w:line="570" w:lineRule="exact"/>
        <w:jc w:val="center"/>
        <w:rPr>
          <w:rFonts w:hint="eastAsia" w:ascii="方正小标宋_GBK" w:eastAsia="方正小标宋_GBK"/>
          <w:sz w:val="44"/>
          <w:szCs w:val="44"/>
          <w:highlight w:val="none"/>
          <w:lang w:eastAsia="zh-CN"/>
        </w:rPr>
      </w:pPr>
      <w:r>
        <w:rPr>
          <w:rFonts w:hint="eastAsia" w:ascii="方正小标宋_GBK" w:eastAsia="方正小标宋_GBK" w:cs="方正小标宋_GBK"/>
          <w:sz w:val="44"/>
          <w:szCs w:val="44"/>
          <w:highlight w:val="none"/>
          <w:lang w:eastAsia="zh-CN"/>
        </w:rPr>
        <w:t>兴安县高尚镇人民政府</w:t>
      </w:r>
      <w:r>
        <w:rPr>
          <w:rFonts w:hint="eastAsia" w:ascii="方正小标宋_GBK" w:eastAsia="方正小标宋_GBK" w:cs="方正小标宋_GBK"/>
          <w:sz w:val="44"/>
          <w:szCs w:val="44"/>
          <w:highlight w:val="none"/>
        </w:rPr>
        <w:t>权责清单</w:t>
      </w:r>
    </w:p>
    <w:tbl>
      <w:tblPr>
        <w:tblStyle w:val="11"/>
        <w:tblW w:w="21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6"/>
        <w:gridCol w:w="308"/>
        <w:gridCol w:w="504"/>
        <w:gridCol w:w="546"/>
        <w:gridCol w:w="966"/>
        <w:gridCol w:w="1008"/>
        <w:gridCol w:w="3505"/>
        <w:gridCol w:w="1871"/>
        <w:gridCol w:w="5658"/>
        <w:gridCol w:w="2035"/>
        <w:gridCol w:w="3826"/>
        <w:gridCol w:w="532"/>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restart"/>
            <w:vAlign w:val="center"/>
          </w:tcPr>
          <w:p>
            <w:pPr>
              <w:shd w:val="clear"/>
              <w:adjustRightInd w:val="0"/>
              <w:snapToGrid w:val="0"/>
              <w:spacing w:line="300" w:lineRule="exact"/>
              <w:jc w:val="center"/>
              <w:rPr>
                <w:rFonts w:ascii="方正黑体_GBK" w:hAnsi="黑体" w:eastAsia="方正黑体_GBK" w:cs="Times New Roman"/>
                <w:color w:val="auto"/>
                <w:kern w:val="0"/>
                <w:sz w:val="20"/>
                <w:szCs w:val="20"/>
                <w:highlight w:val="none"/>
                <w:lang w:val="en-US" w:eastAsia="zh-CN" w:bidi="ar-SA"/>
              </w:rPr>
            </w:pPr>
            <w:r>
              <w:rPr>
                <w:rFonts w:hint="eastAsia" w:ascii="方正黑体_GBK" w:hAnsi="黑体" w:eastAsia="方正黑体_GBK" w:cs="方正黑体_GBK"/>
                <w:color w:val="auto"/>
                <w:kern w:val="0"/>
                <w:sz w:val="20"/>
                <w:szCs w:val="20"/>
                <w:highlight w:val="none"/>
              </w:rPr>
              <w:t>序号</w:t>
            </w:r>
          </w:p>
        </w:tc>
        <w:tc>
          <w:tcPr>
            <w:tcW w:w="308" w:type="dxa"/>
            <w:vMerge w:val="restart"/>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权力分类</w:t>
            </w:r>
          </w:p>
        </w:tc>
        <w:tc>
          <w:tcPr>
            <w:tcW w:w="6529" w:type="dxa"/>
            <w:gridSpan w:val="5"/>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权力清单</w:t>
            </w:r>
          </w:p>
        </w:tc>
        <w:tc>
          <w:tcPr>
            <w:tcW w:w="13922" w:type="dxa"/>
            <w:gridSpan w:val="5"/>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责任清单</w:t>
            </w:r>
          </w:p>
        </w:tc>
        <w:tc>
          <w:tcPr>
            <w:tcW w:w="381" w:type="dxa"/>
            <w:vMerge w:val="restart"/>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continue"/>
            <w:vAlign w:val="center"/>
          </w:tcPr>
          <w:p>
            <w:pPr>
              <w:shd w:val="clear"/>
              <w:adjustRightInd w:val="0"/>
              <w:snapToGrid w:val="0"/>
              <w:spacing w:line="300" w:lineRule="exact"/>
              <w:jc w:val="center"/>
              <w:rPr>
                <w:rFonts w:ascii="方正黑体_GBK" w:hAnsi="黑体" w:eastAsia="方正黑体_GBK" w:cs="Times New Roman"/>
                <w:color w:val="auto"/>
                <w:kern w:val="0"/>
                <w:sz w:val="20"/>
                <w:szCs w:val="20"/>
                <w:highlight w:val="none"/>
                <w:lang w:val="en-US" w:eastAsia="zh-CN" w:bidi="ar-SA"/>
              </w:rPr>
            </w:pPr>
          </w:p>
        </w:tc>
        <w:tc>
          <w:tcPr>
            <w:tcW w:w="308" w:type="dxa"/>
            <w:vMerge w:val="continue"/>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p>
        </w:tc>
        <w:tc>
          <w:tcPr>
            <w:tcW w:w="504"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项目名称</w:t>
            </w:r>
          </w:p>
        </w:tc>
        <w:tc>
          <w:tcPr>
            <w:tcW w:w="54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子项名称</w:t>
            </w:r>
          </w:p>
        </w:tc>
        <w:tc>
          <w:tcPr>
            <w:tcW w:w="96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实施主体</w:t>
            </w:r>
          </w:p>
        </w:tc>
        <w:tc>
          <w:tcPr>
            <w:tcW w:w="1008"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承办的</w:t>
            </w:r>
          </w:p>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内设机构</w:t>
            </w:r>
          </w:p>
        </w:tc>
        <w:tc>
          <w:tcPr>
            <w:tcW w:w="3505"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实施依据</w:t>
            </w:r>
          </w:p>
        </w:tc>
        <w:tc>
          <w:tcPr>
            <w:tcW w:w="1871"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责任事项</w:t>
            </w:r>
          </w:p>
          <w:p>
            <w:pPr>
              <w:shd w:val="clear"/>
              <w:adjustRightInd w:val="0"/>
              <w:snapToGrid w:val="0"/>
              <w:spacing w:line="300" w:lineRule="exact"/>
              <w:jc w:val="center"/>
              <w:rPr>
                <w:rFonts w:ascii="方正黑体_GBK" w:hAnsi="黑体" w:eastAsia="方正黑体_GBK" w:cs="方正黑体_GBK"/>
                <w:color w:val="auto"/>
                <w:kern w:val="0"/>
                <w:sz w:val="20"/>
                <w:szCs w:val="20"/>
                <w:highlight w:val="none"/>
              </w:rPr>
            </w:pPr>
            <w:r>
              <w:rPr>
                <w:rFonts w:ascii="方正黑体_GBK" w:hAnsi="黑体" w:eastAsia="方正黑体_GBK" w:cs="方正黑体_GBK"/>
                <w:color w:val="auto"/>
                <w:kern w:val="0"/>
                <w:sz w:val="20"/>
                <w:szCs w:val="20"/>
                <w:highlight w:val="none"/>
              </w:rPr>
              <w:t>(</w:t>
            </w:r>
            <w:r>
              <w:rPr>
                <w:rFonts w:hint="eastAsia" w:ascii="方正黑体_GBK" w:hAnsi="黑体" w:eastAsia="方正黑体_GBK" w:cs="方正黑体_GBK"/>
                <w:color w:val="auto"/>
                <w:kern w:val="0"/>
                <w:sz w:val="20"/>
                <w:szCs w:val="20"/>
                <w:highlight w:val="none"/>
              </w:rPr>
              <w:t>明确责任主体</w:t>
            </w:r>
            <w:r>
              <w:rPr>
                <w:rFonts w:ascii="方正黑体_GBK" w:hAnsi="黑体" w:eastAsia="方正黑体_GBK" w:cs="方正黑体_GBK"/>
                <w:color w:val="auto"/>
                <w:kern w:val="0"/>
                <w:sz w:val="20"/>
                <w:szCs w:val="20"/>
                <w:highlight w:val="none"/>
              </w:rPr>
              <w:t>)</w:t>
            </w:r>
          </w:p>
        </w:tc>
        <w:tc>
          <w:tcPr>
            <w:tcW w:w="5658"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责任事项依据</w:t>
            </w:r>
          </w:p>
        </w:tc>
        <w:tc>
          <w:tcPr>
            <w:tcW w:w="2035"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追责情形（明确内部追责主体）</w:t>
            </w:r>
          </w:p>
        </w:tc>
        <w:tc>
          <w:tcPr>
            <w:tcW w:w="382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追责依据</w:t>
            </w:r>
          </w:p>
        </w:tc>
        <w:tc>
          <w:tcPr>
            <w:tcW w:w="532"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免责事项</w:t>
            </w:r>
          </w:p>
        </w:tc>
        <w:tc>
          <w:tcPr>
            <w:tcW w:w="381" w:type="dxa"/>
            <w:vMerge w:val="continue"/>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395"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1</w:t>
            </w:r>
          </w:p>
        </w:tc>
        <w:tc>
          <w:tcPr>
            <w:tcW w:w="308" w:type="dxa"/>
            <w:vAlign w:val="center"/>
          </w:tcPr>
          <w:p>
            <w:pPr>
              <w:widowControl/>
              <w:shd w:val="clear"/>
              <w:adjustRightInd w:val="0"/>
              <w:snapToGrid w:val="0"/>
              <w:spacing w:line="300" w:lineRule="exact"/>
              <w:jc w:val="center"/>
              <w:rPr>
                <w:rFonts w:hint="eastAsia" w:ascii="Times New Roman" w:hAnsi="Times New Roman" w:eastAsia="仿宋_GB2312" w:cs="宋体"/>
                <w:color w:val="auto"/>
                <w:kern w:val="0"/>
                <w:sz w:val="20"/>
                <w:szCs w:val="20"/>
                <w:highlight w:val="none"/>
                <w:lang w:val="en-US" w:eastAsia="zh-CN" w:bidi="ar-SA"/>
              </w:rPr>
            </w:pPr>
            <w:r>
              <w:rPr>
                <w:rFonts w:hint="eastAsia" w:ascii="Times New Roman" w:hAnsi="Times New Roman" w:eastAsia="仿宋_GB2312" w:cs="宋体"/>
                <w:color w:val="auto"/>
                <w:kern w:val="0"/>
                <w:sz w:val="20"/>
                <w:szCs w:val="20"/>
                <w:highlight w:val="none"/>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ascii="Times New Roman" w:hAnsi="Times New Roman" w:eastAsia="仿宋_GB2312" w:cs="宋体"/>
                <w:color w:val="auto"/>
                <w:kern w:val="0"/>
                <w:sz w:val="20"/>
                <w:szCs w:val="20"/>
                <w:highlight w:val="none"/>
              </w:rPr>
              <w:t>再生育审批（三孩及以上）</w:t>
            </w:r>
          </w:p>
        </w:tc>
        <w:tc>
          <w:tcPr>
            <w:tcW w:w="546" w:type="dxa"/>
            <w:vAlign w:val="center"/>
          </w:tcPr>
          <w:p>
            <w:pPr>
              <w:widowControl/>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p>
        </w:tc>
        <w:tc>
          <w:tcPr>
            <w:tcW w:w="966" w:type="dxa"/>
            <w:vAlign w:val="center"/>
          </w:tcPr>
          <w:p>
            <w:pPr>
              <w:shd w:val="clear"/>
              <w:adjustRightInd w:val="0"/>
              <w:snapToGrid w:val="0"/>
              <w:spacing w:line="300" w:lineRule="exact"/>
              <w:rPr>
                <w:rFonts w:hint="eastAsia"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000000"/>
                <w:sz w:val="20"/>
                <w:szCs w:val="20"/>
                <w:highlight w:val="none"/>
                <w:lang w:eastAsia="zh-CN"/>
              </w:rPr>
              <w:t>兴安县高尚镇人民政府</w:t>
            </w:r>
          </w:p>
        </w:tc>
        <w:tc>
          <w:tcPr>
            <w:tcW w:w="1008" w:type="dxa"/>
            <w:vAlign w:val="center"/>
          </w:tcPr>
          <w:p>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kern w:val="0"/>
                <w:sz w:val="20"/>
                <w:szCs w:val="20"/>
                <w:highlight w:val="none"/>
                <w:lang w:eastAsia="zh-CN"/>
              </w:rPr>
              <w:t>兴安县高尚镇社会事务办公室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国家提倡一对夫妻生育两个子女。符合法律、法规规定条件的，可以要求安排再生育子女。具体办法由省、自治区、直辖市人民代表大会或者其常务委员会规定。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2020年9月22日广西壮族自治区第十三届人民代表大会常务委员会第十八次会议《关于修改〈广西壮族自治区人口和计划生育条例〉的决定》第四次修正）第十五条第一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符合本条例第十四条第一款规定，要求再生育子女的夫妻，应当持夫妻双方的户口簿、身份证、结婚证和其他相关证件，向一方户籍所在地乡镇人民政府或者街道办事处提出书面申请，经乡镇人民政府或者街道办事处批准领取再生育证后，方可生育。</w:t>
            </w:r>
          </w:p>
          <w:p>
            <w:pPr>
              <w:widowControl/>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rPr>
              <w:t>第十七条第二款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符合本条例第十四条第一款规定再生育子女的夫妻，在领取再生育证的同时，免费领取计划生育服务手册。</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1.受理阶段责任：公示依法应当提交的材料和受理条件；一次性告知补正材料；依法受理或不予受理（不予受理应当告知理由）。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2.审查阶段责任：审核材料真实性和合法性；现场审核；论证申请人是否符合相关法律法规标准的要求。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3.决定阶段责任：作出行政许可或不予行政许可的决定（不予许可的应书面说明理由，并告知当事人享有依法申请行政复议或提起行政诉讼的权利）。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4.送达阶段责任：对许可的制发送达并信息公开，对不予许可的制发送达《不予许可决定书》；按时办结；法定告知。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5.监管责任：建立实施监督检查的运行机制和管理制度，开展定期和不定期检查，依法采取相关处置措施。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eastAsia="zh-CN"/>
              </w:rPr>
            </w:pPr>
            <w:r>
              <w:rPr>
                <w:rFonts w:hint="eastAsia" w:eastAsia="仿宋_GB2312"/>
                <w:color w:val="auto"/>
                <w:kern w:val="0"/>
                <w:sz w:val="20"/>
                <w:szCs w:val="20"/>
                <w:highlight w:val="none"/>
                <w:lang w:eastAsia="zh-CN"/>
              </w:rPr>
              <w:t>（兴安县高尚镇社会事务办公室）</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行政机关对申请人提出的行政许可申请，应当根据下列情况分别作出处理： （一）申请事项依法不需要取得行政许可的，应当即时告知申</w:t>
            </w:r>
            <w:bookmarkStart w:id="0" w:name="_GoBack"/>
            <w:bookmarkEnd w:id="0"/>
            <w:r>
              <w:rPr>
                <w:rFonts w:hint="eastAsia" w:ascii="Times New Roman" w:hAnsi="Times New Roman" w:eastAsia="仿宋_GB2312"/>
                <w:color w:val="auto"/>
                <w:kern w:val="0"/>
                <w:sz w:val="20"/>
                <w:szCs w:val="20"/>
                <w:highlight w:val="none"/>
              </w:rPr>
              <w:t>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2.【行政法规】《医疗机构管理条例》第十九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人民政府卫生行政部门自受理执业登记申请之日起45日内，根据本条例和医疗机构基本标准进行审核。审核合格的，予以登记，发给《医疗机构执业许可证》；审核不合格的，将审核结果以书面形式通知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 xml:space="preserve">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【法律】《中华人民共和国行政许可法》第四十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6.【法律】《中华人民共和国行政许可法》第六十一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rPr>
              <w:t>第六十三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行政机关实施监督检查，不得妨碍被许可人正常的生产经营活动，不得索取或者收受被许可人的财物，不得谋取其他利益。</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2</w:t>
            </w:r>
          </w:p>
        </w:tc>
        <w:tc>
          <w:tcPr>
            <w:tcW w:w="308" w:type="dxa"/>
            <w:vAlign w:val="center"/>
          </w:tcPr>
          <w:p>
            <w:pPr>
              <w:shd w:val="clear"/>
              <w:adjustRightInd w:val="0"/>
              <w:snapToGrid w:val="0"/>
              <w:spacing w:line="300" w:lineRule="exact"/>
              <w:jc w:val="center"/>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rPr>
              <w:t>行政许可</w:t>
            </w:r>
          </w:p>
        </w:tc>
        <w:tc>
          <w:tcPr>
            <w:tcW w:w="504" w:type="dxa"/>
            <w:vAlign w:val="center"/>
          </w:tcPr>
          <w:p>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rPr>
              <w:t>林木采伐许可证核发</w:t>
            </w:r>
          </w:p>
        </w:tc>
        <w:tc>
          <w:tcPr>
            <w:tcW w:w="546" w:type="dxa"/>
            <w:vAlign w:val="center"/>
          </w:tcPr>
          <w:p>
            <w:pPr>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p>
        </w:tc>
        <w:tc>
          <w:tcPr>
            <w:tcW w:w="966" w:type="dxa"/>
            <w:vAlign w:val="center"/>
          </w:tcPr>
          <w:p>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兴安县高尚镇人民政府</w:t>
            </w:r>
          </w:p>
        </w:tc>
        <w:tc>
          <w:tcPr>
            <w:tcW w:w="1008" w:type="dxa"/>
            <w:vAlign w:val="center"/>
          </w:tcPr>
          <w:p>
            <w:pPr>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兴安县高尚镇经济发展办公室</w:t>
            </w:r>
          </w:p>
        </w:tc>
        <w:tc>
          <w:tcPr>
            <w:tcW w:w="3505" w:type="dxa"/>
            <w:vAlign w:val="center"/>
          </w:tcPr>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法律】《中华人民共和国森林法》第五十六条：采伐林地上的林木应当申请采伐许可证，并按照采伐许可证的规定进行采伐；采伐自然保护区以外的竹林，不需要申请采伐许可证，但应当符合林木采伐技术规程。</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农村居民采伐自留地和房前屋后个人所有的零星林木，不需要申请采伐许可证。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非林地上的农田防护林、防风固沙林、护路林、护岸护堤林和城镇林木等的更新采伐，由有关主管部门按照有关规定管理。  采挖移植林木按照采伐林木管理。具体办法由国务院林业主管部门制定。</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禁止伪造、变造、买卖、租借采伐许可证。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第五十七条：采伐许可证由县级以上人民政府林业主管部门核发。</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县级以上人民政府林业主管部门应当采取措施，方便申请人办理采伐许可证。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农村居民采伐自留山和个人承包集体林地上的林木，由县级人民政府林业主管部门或者其委托的乡镇人民政府核发采伐许可证。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行政法规】《中华人民共和国森林法实施条例》（2000年国务院令第278号发布，2018年国务院令第698号修订）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规范性文件】《自治区党委编办关于印发〈广西赋予乡镇（街道）部分县级管理权限清单（第一批）〉的通知》（桂编办发〔2019〕195号）“林木采伐许可证核发（农村居民采伐自留山和个人承包集体的林木）”赋予乡镇人民政府（街道办事处）实施。</w:t>
            </w:r>
          </w:p>
          <w:p>
            <w:pPr>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p>
        </w:tc>
        <w:tc>
          <w:tcPr>
            <w:tcW w:w="1871" w:type="dxa"/>
            <w:vAlign w:val="center"/>
          </w:tcPr>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1.受理责任：公示依法应当提交的材料；一次性告知补正材料；依法受理或不予受理（不予受理应当告知理由）。</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2.审查责任：按照政策规定对书面材料进行审查，提出是否同意审批的初步意见，告知申请人、利害相关人享有听证权利；涉及公共利益的重大许可，向社会公告，并举行听证。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3.决定责任：作出行政许可或者不予行政许可决定，法定告知（不予许可的应当书面告知理由）。</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4.送达责任：准予许可的制发送达审批决定；信息公开。</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5.事后监管责任：建立实施监督检查的运行机制和管理制度，开展定期和不定期检查，依法采取相关处置措施。</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6.其他法律法规规章文件规定应履行的责任。</w:t>
            </w:r>
          </w:p>
          <w:p>
            <w:pPr>
              <w:shd w:val="clear"/>
              <w:adjustRightInd w:val="0"/>
              <w:snapToGrid w:val="0"/>
              <w:spacing w:line="300" w:lineRule="exact"/>
              <w:ind w:firstLine="400" w:firstLineChars="200"/>
              <w:rPr>
                <w:rFonts w:hint="eastAsia" w:eastAsia="仿宋_GB2312"/>
                <w:color w:val="auto"/>
                <w:kern w:val="0"/>
                <w:sz w:val="20"/>
                <w:szCs w:val="20"/>
                <w:highlight w:val="none"/>
              </w:rPr>
            </w:pPr>
          </w:p>
          <w:p>
            <w:pPr>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（兴安县高尚镇经济发展办公室）</w:t>
            </w:r>
          </w:p>
        </w:tc>
        <w:tc>
          <w:tcPr>
            <w:tcW w:w="5658" w:type="dxa"/>
            <w:vAlign w:val="center"/>
          </w:tcPr>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3.【法律】《中华人民共和国行政许可法》第三十八条：申请人的申请符合法定条件、标准的，行政机关应当依法作出准予行政许可的书面决定。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pPr>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textAlignment w:val="center"/>
              <w:rPr>
                <w:rFonts w:hint="default" w:ascii="Times New Roman" w:hAnsi="Times New Roman" w:eastAsia="仿宋_GB2312" w:cs="Times New Roman"/>
                <w:color w:val="auto"/>
                <w:kern w:val="2"/>
                <w:sz w:val="20"/>
                <w:szCs w:val="20"/>
                <w:highlight w:val="none"/>
                <w:lang w:val="en-US" w:eastAsia="zh-CN" w:bidi="ar-SA"/>
              </w:rPr>
            </w:pPr>
            <w:r>
              <w:rPr>
                <w:rFonts w:hint="eastAsia" w:eastAsia="仿宋_GB2312" w:cs="Times New Roman"/>
                <w:color w:val="auto"/>
                <w:kern w:val="2"/>
                <w:sz w:val="20"/>
                <w:szCs w:val="20"/>
                <w:highlight w:val="none"/>
                <w:lang w:val="en-US" w:eastAsia="zh-CN" w:bidi="ar-SA"/>
              </w:rPr>
              <w:t>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农村村民宅基地审批</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兴安县高尚镇经济发展办公室</w:t>
            </w:r>
          </w:p>
        </w:tc>
        <w:tc>
          <w:tcPr>
            <w:tcW w:w="3505" w:type="dxa"/>
            <w:vAlign w:val="center"/>
          </w:tcPr>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【法律】《中华人民共和国土地管理法》第六十二条：农村村民一户只能拥有一处宅基地，其宅基地的面积不得超过省、自治区、直辖市规定</w:t>
            </w:r>
            <w:r>
              <w:rPr>
                <w:rFonts w:hint="default" w:ascii="Times New Roman" w:hAnsi="Times New Roman" w:eastAsia="仿宋_GB2312"/>
                <w:color w:val="auto"/>
                <w:kern w:val="0"/>
                <w:sz w:val="20"/>
                <w:szCs w:val="20"/>
                <w:highlight w:val="none"/>
              </w:rPr>
              <w:t>的标准。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人均土地少、不能保障一户拥有一处宅基地的地区，县级人民政府在充分尊重农村村民意愿的基础上，可以采取措施，按照省、自治区、直辖市规定的标准保障农村村民实现</w:t>
            </w:r>
            <w:r>
              <w:rPr>
                <w:rFonts w:hint="eastAsia" w:ascii="Times New Roman" w:hAnsi="Times New Roman" w:eastAsia="仿宋_GB2312"/>
                <w:color w:val="auto"/>
                <w:kern w:val="0"/>
                <w:sz w:val="20"/>
                <w:szCs w:val="20"/>
                <w:highlight w:val="none"/>
              </w:rPr>
              <w:t>户</w:t>
            </w:r>
            <w:r>
              <w:rPr>
                <w:rFonts w:hint="default" w:ascii="Times New Roman" w:hAnsi="Times New Roman" w:eastAsia="仿宋_GB2312"/>
                <w:color w:val="auto"/>
                <w:kern w:val="0"/>
                <w:sz w:val="20"/>
                <w:szCs w:val="20"/>
                <w:highlight w:val="none"/>
              </w:rPr>
              <w:t>有所居。</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w:t>
            </w:r>
            <w:r>
              <w:rPr>
                <w:rFonts w:hint="eastAsia" w:ascii="Times New Roman" w:hAnsi="Times New Roman" w:eastAsia="仿宋_GB2312"/>
                <w:color w:val="auto"/>
                <w:kern w:val="0"/>
                <w:sz w:val="20"/>
                <w:szCs w:val="20"/>
                <w:highlight w:val="none"/>
              </w:rPr>
              <w:t>境</w:t>
            </w:r>
            <w:r>
              <w:rPr>
                <w:rFonts w:hint="default" w:ascii="Times New Roman" w:hAnsi="Times New Roman" w:eastAsia="仿宋_GB2312"/>
                <w:color w:val="auto"/>
                <w:kern w:val="0"/>
                <w:sz w:val="20"/>
                <w:szCs w:val="20"/>
                <w:highlight w:val="none"/>
              </w:rPr>
              <w:t>和条件。</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农村村民住宅用地，由乡（镇）人民政府审核批准；其中，涉及占用农用地的，依照本法第四十四条的规定办理</w:t>
            </w:r>
            <w:r>
              <w:rPr>
                <w:rFonts w:hint="eastAsia" w:ascii="Times New Roman" w:hAnsi="Times New Roman" w:eastAsia="仿宋_GB2312"/>
                <w:color w:val="auto"/>
                <w:kern w:val="0"/>
                <w:sz w:val="20"/>
                <w:szCs w:val="20"/>
                <w:highlight w:val="none"/>
              </w:rPr>
              <w:t>审</w:t>
            </w:r>
            <w:r>
              <w:rPr>
                <w:rFonts w:hint="default" w:ascii="Times New Roman" w:hAnsi="Times New Roman" w:eastAsia="仿宋_GB2312"/>
                <w:color w:val="auto"/>
                <w:kern w:val="0"/>
                <w:sz w:val="20"/>
                <w:szCs w:val="20"/>
                <w:highlight w:val="none"/>
              </w:rPr>
              <w:t>批手续。</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农村村民出卖、出租、赠与住宅后，再申请宅基地的，</w:t>
            </w:r>
            <w:r>
              <w:rPr>
                <w:rFonts w:hint="eastAsia" w:ascii="Times New Roman" w:hAnsi="Times New Roman" w:eastAsia="仿宋_GB2312"/>
                <w:color w:val="auto"/>
                <w:kern w:val="0"/>
                <w:sz w:val="20"/>
                <w:szCs w:val="20"/>
                <w:highlight w:val="none"/>
              </w:rPr>
              <w:t>不</w:t>
            </w:r>
            <w:r>
              <w:rPr>
                <w:rFonts w:hint="default" w:ascii="Times New Roman" w:hAnsi="Times New Roman" w:eastAsia="仿宋_GB2312"/>
                <w:color w:val="auto"/>
                <w:kern w:val="0"/>
                <w:sz w:val="20"/>
                <w:szCs w:val="20"/>
                <w:highlight w:val="none"/>
              </w:rPr>
              <w:t>予批准。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国家允许进城落户的农村村民依法自愿有偿退出宅基地，鼓励农村集体经济组织及其成员盘活利用闲置宅基地和</w:t>
            </w:r>
            <w:r>
              <w:rPr>
                <w:rFonts w:hint="eastAsia" w:ascii="Times New Roman" w:hAnsi="Times New Roman" w:eastAsia="仿宋_GB2312"/>
                <w:color w:val="auto"/>
                <w:kern w:val="0"/>
                <w:sz w:val="20"/>
                <w:szCs w:val="20"/>
                <w:highlight w:val="none"/>
              </w:rPr>
              <w:t>闲</w:t>
            </w:r>
            <w:r>
              <w:rPr>
                <w:rFonts w:hint="default" w:ascii="Times New Roman" w:hAnsi="Times New Roman" w:eastAsia="仿宋_GB2312"/>
                <w:color w:val="auto"/>
                <w:kern w:val="0"/>
                <w:sz w:val="20"/>
                <w:szCs w:val="20"/>
                <w:highlight w:val="none"/>
              </w:rPr>
              <w:t>置住宅。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国务院农业农村主管部门负责全国农村宅基地改革和管理有关工作。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1.受理责任：公示应当提交的材料，一次性告知补正材料，依法受理或不予受理（不予受理应当告</w:t>
            </w:r>
            <w:r>
              <w:rPr>
                <w:rFonts w:hint="eastAsia" w:ascii="Times New Roman" w:hAnsi="Times New Roman" w:eastAsia="仿宋_GB2312"/>
                <w:color w:val="auto"/>
                <w:kern w:val="0"/>
                <w:sz w:val="20"/>
                <w:szCs w:val="20"/>
                <w:highlight w:val="none"/>
              </w:rPr>
              <w:t>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2.审查责任：审查申请材料，组织</w:t>
            </w:r>
            <w:r>
              <w:rPr>
                <w:rFonts w:hint="eastAsia" w:ascii="Times New Roman" w:hAnsi="Times New Roman" w:eastAsia="仿宋_GB2312"/>
                <w:color w:val="auto"/>
                <w:kern w:val="0"/>
                <w:sz w:val="20"/>
                <w:szCs w:val="20"/>
                <w:highlight w:val="none"/>
              </w:rPr>
              <w:t>现场检查。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3.决定责任：作出行政许可或者不予行政许可决定，法定告知（不予许可的应当书面告</w:t>
            </w:r>
            <w:r>
              <w:rPr>
                <w:rFonts w:hint="eastAsia" w:ascii="Times New Roman" w:hAnsi="Times New Roman" w:eastAsia="仿宋_GB2312"/>
                <w:color w:val="auto"/>
                <w:kern w:val="0"/>
                <w:sz w:val="20"/>
                <w:szCs w:val="20"/>
                <w:highlight w:val="none"/>
              </w:rPr>
              <w:t>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4.送达责任：准予许可的，制发许可证书或批件，送达并</w:t>
            </w:r>
            <w:r>
              <w:rPr>
                <w:rFonts w:hint="eastAsia" w:ascii="Times New Roman" w:hAnsi="Times New Roman" w:eastAsia="仿宋_GB2312"/>
                <w:color w:val="auto"/>
                <w:kern w:val="0"/>
                <w:sz w:val="20"/>
                <w:szCs w:val="20"/>
                <w:highlight w:val="none"/>
              </w:rPr>
              <w:t>信息公开。</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5.监管责任：建立实施监督检查的运行机制和管理制度，开展定期和不定期检查，依法采取相关</w:t>
            </w:r>
            <w:r>
              <w:rPr>
                <w:rFonts w:hint="eastAsia" w:ascii="Times New Roman" w:hAnsi="Times New Roman" w:eastAsia="仿宋_GB2312"/>
                <w:color w:val="auto"/>
                <w:kern w:val="0"/>
                <w:sz w:val="20"/>
                <w:szCs w:val="20"/>
                <w:highlight w:val="none"/>
              </w:rPr>
              <w:t>处置措施。</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兴安县高尚镇经济发展办公室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Fonts w:hint="eastAsia" w:ascii="Times New Roman" w:hAnsi="Times New Roman" w:eastAsia="仿宋_GB2312"/>
                <w:color w:val="auto"/>
                <w:kern w:val="0"/>
                <w:sz w:val="20"/>
                <w:szCs w:val="20"/>
                <w:highlight w:val="none"/>
              </w:rPr>
              <w:t>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Fonts w:hint="eastAsia" w:ascii="Times New Roman" w:hAnsi="Times New Roman" w:eastAsia="仿宋_GB2312"/>
                <w:color w:val="auto"/>
                <w:kern w:val="0"/>
                <w:sz w:val="20"/>
                <w:szCs w:val="20"/>
                <w:highlight w:val="none"/>
              </w:rPr>
              <w:t>进行核查。</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十七条：行政机关对行政许可申请进行审查后，除当场作出行政许可决定的外，应当在法定期限内按照规定程序作出行政</w:t>
            </w:r>
            <w:r>
              <w:rPr>
                <w:rFonts w:hint="eastAsia" w:ascii="Times New Roman" w:hAnsi="Times New Roman" w:eastAsia="仿宋_GB2312"/>
                <w:color w:val="auto"/>
                <w:kern w:val="0"/>
                <w:sz w:val="20"/>
                <w:szCs w:val="20"/>
                <w:highlight w:val="none"/>
              </w:rPr>
              <w:t>许可决</w:t>
            </w:r>
            <w:r>
              <w:rPr>
                <w:rFonts w:hint="default" w:ascii="Times New Roman" w:hAnsi="Times New Roman" w:eastAsia="仿宋_GB2312"/>
                <w:color w:val="auto"/>
                <w:kern w:val="0"/>
                <w:sz w:val="20"/>
                <w:szCs w:val="20"/>
                <w:highlight w:val="none"/>
              </w:rPr>
              <w:t>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Fonts w:hint="eastAsia" w:ascii="Times New Roman" w:hAnsi="Times New Roman" w:eastAsia="仿宋_GB2312"/>
                <w:color w:val="auto"/>
                <w:kern w:val="0"/>
                <w:sz w:val="20"/>
                <w:szCs w:val="20"/>
                <w:highlight w:val="none"/>
              </w:rPr>
              <w:t>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4.【法律】《中华人民共和国行政许可法》</w:t>
            </w:r>
            <w:r>
              <w:rPr>
                <w:rFonts w:hint="eastAsia" w:ascii="Times New Roman" w:hAnsi="Times New Roman" w:eastAsia="仿宋_GB2312"/>
                <w:color w:val="auto"/>
                <w:kern w:val="0"/>
                <w:sz w:val="20"/>
                <w:szCs w:val="20"/>
                <w:highlight w:val="none"/>
              </w:rPr>
              <w:t>第四</w:t>
            </w:r>
            <w:r>
              <w:rPr>
                <w:rFonts w:hint="default" w:ascii="Times New Roman" w:hAnsi="Times New Roman" w:eastAsia="仿宋_GB2312"/>
                <w:color w:val="auto"/>
                <w:kern w:val="0"/>
                <w:sz w:val="20"/>
                <w:szCs w:val="20"/>
                <w:highlight w:val="none"/>
              </w:rPr>
              <w:t>十四条：行政机关作出准予行政许可的决定，应当自作出决定之日起十日内向申请人颁发、送达行政许可证件，或者加贴标签、加盖检验、检测、</w:t>
            </w:r>
            <w:r>
              <w:rPr>
                <w:rFonts w:hint="eastAsia" w:ascii="Times New Roman" w:hAnsi="Times New Roman" w:eastAsia="仿宋_GB2312"/>
                <w:color w:val="auto"/>
                <w:kern w:val="0"/>
                <w:sz w:val="20"/>
                <w:szCs w:val="20"/>
                <w:highlight w:val="none"/>
              </w:rPr>
              <w:t>检疫印章。</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w:t>
            </w:r>
            <w:r>
              <w:rPr>
                <w:rFonts w:hint="eastAsia" w:ascii="Times New Roman" w:hAnsi="Times New Roman" w:eastAsia="仿宋_GB2312"/>
                <w:color w:val="auto"/>
                <w:kern w:val="0"/>
                <w:sz w:val="20"/>
                <w:szCs w:val="20"/>
                <w:highlight w:val="none"/>
              </w:rPr>
              <w:t>建</w:t>
            </w:r>
            <w:r>
              <w:rPr>
                <w:rFonts w:hint="default" w:ascii="Times New Roman" w:hAnsi="Times New Roman" w:eastAsia="仿宋_GB2312"/>
                <w:color w:val="auto"/>
                <w:kern w:val="0"/>
                <w:sz w:val="20"/>
                <w:szCs w:val="20"/>
                <w:highlight w:val="none"/>
              </w:rPr>
              <w:t>的房屋。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超过省、自治区、直辖市规定的标准，多占的土地以非法占用</w:t>
            </w:r>
            <w:r>
              <w:rPr>
                <w:rFonts w:hint="eastAsia" w:ascii="Times New Roman" w:hAnsi="Times New Roman" w:eastAsia="仿宋_GB2312"/>
                <w:color w:val="auto"/>
                <w:kern w:val="0"/>
                <w:sz w:val="20"/>
                <w:szCs w:val="20"/>
                <w:highlight w:val="none"/>
              </w:rPr>
              <w:t>土地论处。</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12.不依法履行监督职责或者监督不力，造成严重后果的。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72" w:lineRule="exact"/>
              <w:jc w:val="center"/>
              <w:textAlignment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在公路增设或改造平面交叉道口审批</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兴安县高尚镇经济发展办公室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1.【法律】《中华人民共和国公路法》第五十五条： 在公路上增设平面交叉道口，必须按照国家有关规定经过批准，并按照国家规定的技术标准建设。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2.【行政法规】《公路安全保护条例》（2011年国务院令第593号） 第二十七条： 进行下列涉路施工活动，建设单位应当向公路管理机构提出申请：（六）在公路上增设或者改造平面交叉道口。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实施〈中华人民共和国公路法〉办法》（2005年广西壮族自治区第十届人民代表大会常务委员会第十六次会议，通过2019年第三次修正）第十九条规定，依法应当经公路管理机构同意的作业，当事人必须按照国家的有关规定提交申请材料，公路管理机构按照下列权限审批：（一）涉及国道、省道的，由设区的市公路管理机构审批，报自治区公路管理机构备案；（二）涉及县道、乡道的，由县级公路管理机构审批，报设区的市公路管理机构备案；（三）涉及高速公路的，由自治区高速公路管理机构审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地方性政府规章】《广西壮族自治区农村公路管理办法》（广西壮族自治区人民政府令第115号）第三十五条：县级以上人民政府交通运输主管部门负责本行政区域内县道、乡道的路政管理工作。乡镇人民政府、街道办事处按照县级人民政府确定的职责范围负责村道的路政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5.【规范性文件】《自治区党委编办关于</w:t>
            </w:r>
            <w:r>
              <w:rPr>
                <w:rFonts w:hint="eastAsia" w:eastAsia="仿宋_GB2312"/>
                <w:color w:val="auto"/>
                <w:kern w:val="0"/>
                <w:sz w:val="20"/>
                <w:szCs w:val="20"/>
                <w:highlight w:val="none"/>
                <w:lang w:eastAsia="zh-CN"/>
              </w:rPr>
              <w:t>印发</w:t>
            </w:r>
            <w:r>
              <w:rPr>
                <w:rFonts w:hint="eastAsia" w:ascii="Times New Roman" w:hAnsi="Times New Roman" w:eastAsia="仿宋_GB2312"/>
                <w:color w:val="auto"/>
                <w:kern w:val="0"/>
                <w:sz w:val="20"/>
                <w:szCs w:val="20"/>
                <w:highlight w:val="none"/>
              </w:rPr>
              <w:t>〈广西赋予乡镇（街道）部分县级管理权限清单（第一批）〉的通知》（桂编办发〔2019〕195号）《广西赋予乡镇（街道）部分县级管理权限清单（第一批）》第5项。</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1．受理责任：公示在公路增设或改造平面交叉道口审批依法应当提交的材料；一次性告知补正材料；依法受理或不予受理（不予受理应当告知理由）。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2.审查责任：材料审核（主要包括项目批准文件等法定材料）；提出审查意见。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3.决定责任：作出决定（不予行政许可的应当告知理由）；按时办结；</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4.送达责任：制发送达许可证书；信息公开。</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5.事后监管责任：加强在公路增设或改造平面交叉道口审批的监督检查，保护公路路产路权免遭破坏。</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兴安县高尚镇经济发展办公室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乡道、村道的审批权由乡镇人民政府（街道办事处）实施。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8" w:lineRule="exact"/>
              <w:jc w:val="center"/>
              <w:textAlignment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s="宋体"/>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设置非公路标志审批</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兴安县高尚镇经济发展办公室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1.【法律】《中华人民共和国公路法》第五十四条：任何单位和个人未经县级以上地方人民政府交通主管部门批准，不得在公路用地范围内设置公路标志以外的其他标志。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2.【行政法规】《公路安全保护条例》（2011年国务院令第593号） 第二十七条：进行下列涉路施工活动，建设单位应当向公路管理机构提出申请：（五）利用跨越公路的设施悬挂非公路标志。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政府规章】《广西壮族自治区农村公路管理办法》（广西壮族自治区人民政府令第115号）第三十五条：县级以上人民政府交通运输主管部门负责本行政区域内县道、乡道的路政管理工作。乡镇人民政府、街道办事处按照县级人民政府确定的职责范围负责村道的路政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4.【规范性文件】《自治区党委编办关于</w:t>
            </w:r>
            <w:r>
              <w:rPr>
                <w:rFonts w:hint="eastAsia" w:eastAsia="仿宋_GB2312"/>
                <w:color w:val="auto"/>
                <w:kern w:val="0"/>
                <w:sz w:val="20"/>
                <w:szCs w:val="20"/>
                <w:highlight w:val="none"/>
                <w:lang w:eastAsia="zh-CN"/>
              </w:rPr>
              <w:t>印发</w:t>
            </w:r>
            <w:r>
              <w:rPr>
                <w:rFonts w:hint="eastAsia" w:ascii="Times New Roman" w:hAnsi="Times New Roman" w:eastAsia="仿宋_GB2312"/>
                <w:color w:val="auto"/>
                <w:kern w:val="0"/>
                <w:sz w:val="20"/>
                <w:szCs w:val="20"/>
                <w:highlight w:val="none"/>
              </w:rPr>
              <w:t>〈广西赋予乡镇（街道）部分县级管理权限清单（第一批）〉的通知》（桂编办发〔2019〕195号）《广西赋予乡镇（街道）部分县级管理权限清单（第一批）》第4项。</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1．受理责任：公示设置非公路标志审批依法应当提交的材料；一次性告知补正材料；依法受理或不予受理（不予受理应当告知理由）。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2.审查责任：材料审核（主要包括项目批准文件等法定材料）；提出审查意见。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3.决定责任：作出决定（不予行政许可的应当告知理由）；按时办结；</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4.送达责任：制发送达许可证书；信息公开。</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5.事后监管责任：加强设置非公路标志的监督检查，保护公路路产路权免遭破坏。</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兴安县高尚镇经济发展办公室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乡道、村道的审批权由乡镇人民政府（街道办事处）实施。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9"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s="宋体"/>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乡村建设规划许可证核发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兴安县高尚镇经济发展办公室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第三十八条：村民在乡、村庄规划区范围内进行住宅建设的，应当办理乡村建设规划许可证。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县级人民政府城乡规划主管部门可以委托乡（镇）人民政府核发乡村建设规划许可证。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在乡、村庄规划区内进行本条第一款规定的建设，应当在取得乡村建设规划许可证后，依法办理用地审批手续。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1.受理责任：公示应当提交的材料；一次性告知补正材料；依法受理或不予受理（不予受理应当告知理由）。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2.审查责任：按照政策规定对书面材料进行审查，提出是否同意审批的初步意见，告知申请人、利害相关人享有听证权利；涉及公共利益的重大许可，向社会公告，并举行听证。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3.决定责任：作出行政许可或者不予行政许可决定,法定告知（不予许可的应当书面告知理由）。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4．送达责任：准予许可的制发送达审批决定。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兴安县高尚镇经济发展办公室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3—1.【法律】《中华人民共和国行政许可法》第三十七条：行政机关对行政许可申请进行审.查后，除了当场作出行政许可决定的，应在法定期限内按照规定程序作出行政许可决定。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4—1.【法律】《中华人民共和国行政许可法》第四十条：行政机关作出的准予行政许可决定，应当予以公开，公众有权查阅。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4-2【法律】《中华人民共和国行政许可法》第四十四条：行政机关作出准予行政许可的决定，应当自作出决定之日起十日内向申请人颁发、送达行政许可证件、或者加贴标签、加盖检验、检测、检疫印章。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1.对符合条件的不予受理或不予审核通过；</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2.对不符合条件而通过审核的；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3.未在法定时限做出审核结论，产生不良影响的；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4.对审核中发现问题，不及时处理的；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5.工作人员滥用职权、徇私舞弊、玩忽职守的；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对滥伐林木行为的处罚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1.【法律】《中华人民共和国森林法》 第七十六条第二款：滥伐林木的，由县级以上人民政府林业主管部门责令限期在原地或者异地补种滥伐株数一倍以上三倍以下的树木，可以处滥伐林木价值三倍以上五倍以下的罚款。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规范性文件】《自治区党委编办关于印发〈广西赋予乡镇（街道）部分县级管理权限清单（第一批）〉的通知》（桂编办发〔2019〕195号）“对滥伐森林或者其他林木行为的处罚”赋权至乡镇人民政府（街道办事处）实施。</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1.立案责任：通过举报、巡查（或者下级林业部门上报及其他机关移送的违法案件等），发现涉嫌的违法行为，予以审查，决定是否立案。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2.调查取证责任：指定专人负责，及时组织调查取证，通过搜集证据、现场了解核实情况等进行调查，制作笔录。调查时应出示执法证件，执法人员不得少于二人，依法回避。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3.审查责任：审查案件调查报告，对案件违法事实、证据、调查取证程序、法律适用、处罚种类和幅度、当事人陈述和申辩理由等方面进行审查，提出处理意见。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4.告知责任：作出行政处罚决定前，应制作《行政处罚告知书》送达当事人，告知违法事实及其享有的陈述、申辩等权利。符合听证规定的，告知听证权。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5.决定责任：据案件审查情况决定是否予以行政处罚。依法给予处罚的，制作行政处罚决定书。 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6.送达责任：当场送达或在七日内依照民事诉讼法的有关规定送达。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7.执行责任：依照生效的行政处罚决定，自觉履行或强制执行。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部门规章】《林业行政处罚程序规定》（1996年林业部令第8号）第二十四条：凡发现或者接到举报、控告、移送、上级交办、主动交代等违反林业法律、法规、规章的行为，应当填写《林业行政处罚登记表》，报行政负责人审批。对认为需要给予林业行政处罚的，在七日内予以立案；对认为不需要给予林业行政处罚的，不予立案。不属于自己管辖的，移送有关部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2—2.【部门规章】《林业行政处罚程序规定》（1996年林业部令第8号）第十五条：林业行政执法人员在调查处理林业行政处罚案件时与当事人有利害关系的，应当自行回避。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部门规章】《林业行政处罚程序规定》（1996年林业部令第8号）第三十一条：林业行政处罚案件经调查事实清楚、证据确凿的，应当填写《林业行政处罚意见书》，并连同《林业行政处罚登记表》和证据等有关材料，由林业行政执法人员送法制工作机构提出初步意见后，再交由本行政主管部门负责人审查决定。情节复杂或者重大违法行为需要给予较重行政处罚的，林业行政主管部门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行政处罚法》第四十一条：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2.【部门规章】《林业行政处罚程序规定》（1996年林业部令第8号）第三十七条：林业行政主管部门作出责令停产停业、吊销许可证、较大数额罚款等行政处罚决定之前，应当告知当事人有要求举行听证的权利；当事人要求听证的，林业行政主管部门应当组织听证，制发《举行听证通知》，制作《林业行政处罚听证笔录》。当事人不承担林业行政主管部门组织听证的费用。听证依照法定程序进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5—1.同3.</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5—2.【法律】《中华人民共和国行政处罚法》第三十九条：行政机关依照本法第三十八条的规定给予行政处罚，应当制作行政处罚决定书。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部门规章】《林业行政处罚程序规定》（1996年林业部令第8号）第三十九条：《林业行政处罚决定书》应当及时送达被处罚人，并由被处罚人在《林业行政处罚送达回证》上签名或者盖章；被处罚人不在，可以交给其成年家属或者所在单位的负责人员代收，并在送达回证上签名或者盖章。被处罚人或者代收人拒绝接收或者签名、盖章的，送达人可以邀请其邻居或者其单位有关人员到场，说明情况，把《林业行政处罚决定书》留在其住处或者其单位，并在送达回证上记明拒绝的事由、送达的日期，由送达人签名，即视为送达。被处罚人不在本地的，可以委托被处罚人所在地的林业行政主管部门代为送达，也可以挂号邮寄送达。邮寄送达的，以挂号回执上注明的收件日期为送达日期。</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7.【法律】《中华人民共和国行政处罚法》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滥伐林木行为的处罚”与《自治区党委编办关于印发〈广西赋予乡镇（街道）部分县级管理权限清单（第一批）〉的通知》（桂编办发〔2019〕195号）中的“对滥伐森林或者其他林木行为的处罚”为同一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违反乡村清洁规定行为的处罚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【地方性法规】《广西壮族自治区乡村清洁</w:t>
            </w:r>
            <w:r>
              <w:rPr>
                <w:rFonts w:hint="eastAsia" w:ascii="Times New Roman" w:hAnsi="Times New Roman" w:eastAsia="仿宋_GB2312"/>
                <w:color w:val="auto"/>
                <w:kern w:val="0"/>
                <w:sz w:val="20"/>
                <w:szCs w:val="20"/>
                <w:highlight w:val="none"/>
              </w:rPr>
              <w:t>条例》（201</w:t>
            </w:r>
            <w:r>
              <w:rPr>
                <w:rFonts w:hint="default" w:ascii="Times New Roman" w:hAnsi="Times New Roman" w:eastAsia="仿宋_GB2312"/>
                <w:color w:val="auto"/>
                <w:kern w:val="0"/>
                <w:sz w:val="20"/>
                <w:szCs w:val="20"/>
                <w:highlight w:val="none"/>
              </w:rPr>
              <w:t>6年广西壮族自治区第十二届人民代表大</w:t>
            </w:r>
            <w:r>
              <w:rPr>
                <w:rFonts w:hint="eastAsia" w:ascii="Times New Roman" w:hAnsi="Times New Roman" w:eastAsia="仿宋_GB2312"/>
                <w:color w:val="auto"/>
                <w:kern w:val="0"/>
                <w:sz w:val="20"/>
                <w:szCs w:val="20"/>
                <w:highlight w:val="none"/>
              </w:rPr>
              <w:t>会公</w:t>
            </w:r>
            <w:r>
              <w:rPr>
                <w:rFonts w:hint="default" w:ascii="Times New Roman" w:hAnsi="Times New Roman" w:eastAsia="仿宋_GB2312"/>
                <w:color w:val="auto"/>
                <w:kern w:val="0"/>
                <w:sz w:val="20"/>
                <w:szCs w:val="20"/>
                <w:highlight w:val="none"/>
              </w:rPr>
              <w:t>告第13号</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第十二条：任何单位和个人不得侵占、损坏、擅自拆除、擅自关闭乡村卫生公厕、垃圾和污水处理等乡村清洁设施，或者擅自改变</w:t>
            </w:r>
            <w:r>
              <w:rPr>
                <w:rFonts w:hint="eastAsia" w:ascii="Times New Roman" w:hAnsi="Times New Roman" w:eastAsia="仿宋_GB2312"/>
                <w:color w:val="auto"/>
                <w:kern w:val="0"/>
                <w:sz w:val="20"/>
                <w:szCs w:val="20"/>
                <w:highlight w:val="none"/>
              </w:rPr>
              <w:t>其用途。</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w:t>
            </w:r>
            <w:r>
              <w:rPr>
                <w:rFonts w:hint="eastAsia" w:ascii="Times New Roman" w:hAnsi="Times New Roman" w:eastAsia="仿宋_GB2312"/>
                <w:color w:val="auto"/>
                <w:kern w:val="0"/>
                <w:sz w:val="20"/>
                <w:szCs w:val="20"/>
                <w:highlight w:val="none"/>
              </w:rPr>
              <w:t>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第十九</w:t>
            </w:r>
            <w:r>
              <w:rPr>
                <w:rFonts w:hint="eastAsia" w:ascii="Times New Roman" w:hAnsi="Times New Roman" w:eastAsia="仿宋_GB2312"/>
                <w:color w:val="auto"/>
                <w:kern w:val="0"/>
                <w:sz w:val="20"/>
                <w:szCs w:val="20"/>
                <w:highlight w:val="none"/>
              </w:rPr>
              <w:t>条第</w:t>
            </w:r>
            <w:r>
              <w:rPr>
                <w:rFonts w:hint="default" w:ascii="Times New Roman" w:hAnsi="Times New Roman" w:eastAsia="仿宋_GB2312"/>
                <w:color w:val="auto"/>
                <w:kern w:val="0"/>
                <w:sz w:val="20"/>
                <w:szCs w:val="20"/>
                <w:highlight w:val="none"/>
              </w:rPr>
              <w:t>三款：任何单位和个人不得在非指定地点倾倒、抛撒或者堆放建</w:t>
            </w:r>
            <w:r>
              <w:rPr>
                <w:rFonts w:hint="eastAsia" w:ascii="Times New Roman" w:hAnsi="Times New Roman" w:eastAsia="仿宋_GB2312"/>
                <w:color w:val="auto"/>
                <w:kern w:val="0"/>
                <w:sz w:val="20"/>
                <w:szCs w:val="20"/>
                <w:highlight w:val="none"/>
              </w:rPr>
              <w:t>筑垃圾。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w:t>
            </w:r>
            <w:r>
              <w:rPr>
                <w:rFonts w:hint="eastAsia" w:ascii="Times New Roman" w:hAnsi="Times New Roman" w:eastAsia="仿宋_GB2312"/>
                <w:color w:val="auto"/>
                <w:kern w:val="0"/>
                <w:sz w:val="20"/>
                <w:szCs w:val="20"/>
                <w:highlight w:val="none"/>
              </w:rPr>
              <w:t>下罚款。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对个人处五十元以上二百元</w:t>
            </w:r>
            <w:r>
              <w:rPr>
                <w:rFonts w:hint="eastAsia" w:ascii="Times New Roman" w:hAnsi="Times New Roman" w:eastAsia="仿宋_GB2312"/>
                <w:color w:val="auto"/>
                <w:kern w:val="0"/>
                <w:sz w:val="20"/>
                <w:szCs w:val="20"/>
                <w:highlight w:val="none"/>
              </w:rPr>
              <w:t>以</w:t>
            </w:r>
            <w:r>
              <w:rPr>
                <w:rFonts w:hint="default" w:ascii="Times New Roman" w:hAnsi="Times New Roman" w:eastAsia="仿宋_GB2312"/>
                <w:color w:val="auto"/>
                <w:kern w:val="0"/>
                <w:sz w:val="20"/>
                <w:szCs w:val="20"/>
                <w:highlight w:val="none"/>
              </w:rPr>
              <w:t>下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w:t>
            </w:r>
            <w:r>
              <w:rPr>
                <w:rFonts w:hint="eastAsia" w:ascii="Times New Roman" w:hAnsi="Times New Roman" w:eastAsia="仿宋_GB2312"/>
                <w:color w:val="auto"/>
                <w:kern w:val="0"/>
                <w:sz w:val="20"/>
                <w:szCs w:val="20"/>
                <w:highlight w:val="none"/>
              </w:rPr>
              <w:t>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1.立案责任：根据日常监管和投诉情况，进行相关监督检查和核实，决定是</w:t>
            </w:r>
            <w:r>
              <w:rPr>
                <w:rFonts w:hint="eastAsia" w:ascii="Times New Roman" w:hAnsi="Times New Roman" w:eastAsia="仿宋_GB2312"/>
                <w:color w:val="auto"/>
                <w:kern w:val="0"/>
                <w:sz w:val="20"/>
                <w:szCs w:val="20"/>
                <w:highlight w:val="none"/>
              </w:rPr>
              <w:t>否立案受理。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2.调查取证责任：对立案的案件展开调查和取证，制作调查笔录，调查结束出具书面调查终结报告。在调查</w:t>
            </w:r>
            <w:r>
              <w:rPr>
                <w:rFonts w:hint="eastAsia" w:ascii="Times New Roman" w:hAnsi="Times New Roman" w:eastAsia="仿宋_GB2312"/>
                <w:color w:val="auto"/>
                <w:kern w:val="0"/>
                <w:sz w:val="20"/>
                <w:szCs w:val="20"/>
                <w:highlight w:val="none"/>
              </w:rPr>
              <w:t>取</w:t>
            </w:r>
            <w:r>
              <w:rPr>
                <w:rFonts w:hint="default" w:ascii="Times New Roman" w:hAnsi="Times New Roman" w:eastAsia="仿宋_GB2312"/>
                <w:color w:val="auto"/>
                <w:kern w:val="0"/>
                <w:sz w:val="20"/>
                <w:szCs w:val="20"/>
                <w:highlight w:val="none"/>
              </w:rPr>
              <w:t>证时，应由2名以上执法人员参加，并向当事人出示有效的行政执法证件，允许当事</w:t>
            </w:r>
            <w:r>
              <w:rPr>
                <w:rFonts w:hint="eastAsia" w:ascii="Times New Roman" w:hAnsi="Times New Roman" w:eastAsia="仿宋_GB2312"/>
                <w:color w:val="auto"/>
                <w:kern w:val="0"/>
                <w:sz w:val="20"/>
                <w:szCs w:val="20"/>
                <w:highlight w:val="none"/>
              </w:rPr>
              <w:t>人辩解陈述。</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3.审查核实责任：按照有关规定对案件违法事实、证据、调查取证程序、法律适用、处罚种类和幅度、当事人陈述和申辩理由等方面进行审查，提出处理意见（主要证据不足时，以适当的方式</w:t>
            </w:r>
            <w:r>
              <w:rPr>
                <w:rFonts w:hint="eastAsia" w:ascii="Times New Roman" w:hAnsi="Times New Roman" w:eastAsia="仿宋_GB2312"/>
                <w:color w:val="auto"/>
                <w:kern w:val="0"/>
                <w:sz w:val="20"/>
                <w:szCs w:val="20"/>
                <w:highlight w:val="none"/>
              </w:rPr>
              <w:t>补充调查）。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4.告知责任：作出行政处罚决定前，制作《行政处罚告知书》送达当事人，告知违法事实及其享有的陈述、申辩等权利。符合听证规定的，制作并送达《行政处罚听</w:t>
            </w:r>
            <w:r>
              <w:rPr>
                <w:rFonts w:hint="eastAsia" w:ascii="Times New Roman" w:hAnsi="Times New Roman" w:eastAsia="仿宋_GB2312"/>
                <w:color w:val="auto"/>
                <w:kern w:val="0"/>
                <w:sz w:val="20"/>
                <w:szCs w:val="20"/>
                <w:highlight w:val="none"/>
              </w:rPr>
              <w:t>证告知书》。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5.决定责任：作出行政处罚决定，制作行政</w:t>
            </w:r>
            <w:r>
              <w:rPr>
                <w:rFonts w:hint="eastAsia" w:ascii="Times New Roman" w:hAnsi="Times New Roman" w:eastAsia="仿宋_GB2312"/>
                <w:color w:val="auto"/>
                <w:kern w:val="0"/>
                <w:sz w:val="20"/>
                <w:szCs w:val="20"/>
                <w:highlight w:val="none"/>
              </w:rPr>
              <w:t>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6.送达责任：行政处罚决定书应当在宣告后当场交付当事人；当事人不在场的，行政机关应当在七日内依照民事诉讼法的有关规定，将行政处罚决定书</w:t>
            </w:r>
            <w:r>
              <w:rPr>
                <w:rFonts w:hint="eastAsia" w:ascii="Times New Roman" w:hAnsi="Times New Roman" w:eastAsia="仿宋_GB2312"/>
                <w:color w:val="auto"/>
                <w:kern w:val="0"/>
                <w:sz w:val="20"/>
                <w:szCs w:val="20"/>
                <w:highlight w:val="none"/>
              </w:rPr>
              <w:t>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7.执行责任：监督当事人在决定的期限内，履行生效的行政处罚决定。当事人在法定期限内不申请行政复议或者提起行政诉讼，又不履行的，可依法采取申请人民法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8.监督责任：对行政处罚决定执行情况进</w:t>
            </w:r>
            <w:r>
              <w:rPr>
                <w:rFonts w:hint="eastAsia" w:ascii="Times New Roman" w:hAnsi="Times New Roman" w:eastAsia="仿宋_GB2312"/>
                <w:color w:val="auto"/>
                <w:kern w:val="0"/>
                <w:sz w:val="20"/>
                <w:szCs w:val="20"/>
                <w:highlight w:val="none"/>
              </w:rPr>
              <w:t>行监督检查。</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9.其他法律法规规章文件规定应履行的责任。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1—1.【法律】《中华人民共和国行政处罚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》第三十条：公民、法人或者其他组织违反行政管理秩序的行为，依法应当给予行政处罚的，行政机关必须查明事实；违法事实不清的，不得给予行政处罚。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Fonts w:hint="eastAsia" w:ascii="Times New Roman" w:hAnsi="Times New Roman" w:eastAsia="仿宋_GB2312"/>
                <w:color w:val="auto"/>
                <w:kern w:val="0"/>
                <w:sz w:val="20"/>
                <w:szCs w:val="20"/>
                <w:highlight w:val="none"/>
              </w:rPr>
              <w:t>管领导批准。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2—2.【法律】《中华人民共和国行政处罚法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Fonts w:hint="eastAsia" w:ascii="Times New Roman" w:hAnsi="Times New Roman" w:eastAsia="仿宋_GB2312"/>
                <w:color w:val="auto"/>
                <w:kern w:val="0"/>
                <w:sz w:val="20"/>
                <w:szCs w:val="20"/>
                <w:highlight w:val="none"/>
              </w:rPr>
              <w:t>，应当回避。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2—3.【部门规章】《建设行政处罚程序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6号）第八条：立案后，执法人员应当及时进行调查，收集证据；必要时可依法进行检查。执法人员调查案件，不得少于二人，并应当出示执法身份</w:t>
            </w:r>
            <w:r>
              <w:rPr>
                <w:rFonts w:hint="eastAsia" w:ascii="Times New Roman" w:hAnsi="Times New Roman" w:eastAsia="仿宋_GB2312"/>
                <w:color w:val="auto"/>
                <w:kern w:val="0"/>
                <w:sz w:val="20"/>
                <w:szCs w:val="20"/>
                <w:highlight w:val="none"/>
              </w:rPr>
              <w:t>证</w:t>
            </w:r>
            <w:r>
              <w:rPr>
                <w:rFonts w:hint="default" w:ascii="Times New Roman" w:hAnsi="Times New Roman" w:eastAsia="仿宋_GB2312"/>
                <w:color w:val="auto"/>
                <w:kern w:val="0"/>
                <w:sz w:val="20"/>
                <w:szCs w:val="20"/>
                <w:highlight w:val="none"/>
              </w:rPr>
              <w:t>件。第九条：执法人员对案件进行调查，应当收集以下证据：书证、物证、证人证言、视听资料、当事人陈述、鉴定结论、勘验笔录和现场笔</w:t>
            </w:r>
            <w:r>
              <w:rPr>
                <w:rFonts w:hint="eastAsia" w:ascii="Times New Roman" w:hAnsi="Times New Roman" w:eastAsia="仿宋_GB2312"/>
                <w:color w:val="auto"/>
                <w:kern w:val="0"/>
                <w:sz w:val="20"/>
                <w:szCs w:val="20"/>
                <w:highlight w:val="none"/>
              </w:rPr>
              <w:t>录</w:t>
            </w:r>
            <w:r>
              <w:rPr>
                <w:rFonts w:hint="default" w:ascii="Times New Roman" w:hAnsi="Times New Roman" w:eastAsia="仿宋_GB2312"/>
                <w:color w:val="auto"/>
                <w:kern w:val="0"/>
                <w:sz w:val="20"/>
                <w:szCs w:val="20"/>
                <w:highlight w:val="none"/>
              </w:rPr>
              <w:t>。第十三条：案件调查终结，执法人员应当出具书面案件调查终结报告。调查终结报告的内容包括：当事人的基本情况、违法事实、处罚依据、</w:t>
            </w:r>
            <w:r>
              <w:rPr>
                <w:rFonts w:hint="eastAsia" w:ascii="Times New Roman" w:hAnsi="Times New Roman" w:eastAsia="仿宋_GB2312"/>
                <w:color w:val="auto"/>
                <w:kern w:val="0"/>
                <w:sz w:val="20"/>
                <w:szCs w:val="20"/>
                <w:highlight w:val="none"/>
              </w:rPr>
              <w:t>处罚建议等。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w:t>
            </w:r>
            <w:r>
              <w:rPr>
                <w:rFonts w:hint="eastAsia" w:ascii="Times New Roman" w:hAnsi="Times New Roman" w:eastAsia="仿宋_GB2312"/>
                <w:color w:val="auto"/>
                <w:kern w:val="0"/>
                <w:sz w:val="20"/>
                <w:szCs w:val="20"/>
                <w:highlight w:val="none"/>
              </w:rPr>
              <w:t>号</w:t>
            </w:r>
            <w:r>
              <w:rPr>
                <w:rFonts w:hint="default" w:ascii="Times New Roman" w:hAnsi="Times New Roman" w:eastAsia="仿宋_GB2312"/>
                <w:color w:val="auto"/>
                <w:kern w:val="0"/>
                <w:sz w:val="20"/>
                <w:szCs w:val="20"/>
                <w:highlight w:val="none"/>
              </w:rPr>
              <w:t>）第十四条：调查终结报告连同案件材料，由执法人员提交执法机关的法制工作机构，由法制工作机构会同有关单位进</w:t>
            </w:r>
            <w:r>
              <w:rPr>
                <w:rFonts w:hint="eastAsia" w:ascii="Times New Roman" w:hAnsi="Times New Roman" w:eastAsia="仿宋_GB2312"/>
                <w:color w:val="auto"/>
                <w:kern w:val="0"/>
                <w:sz w:val="20"/>
                <w:szCs w:val="20"/>
                <w:highlight w:val="none"/>
              </w:rPr>
              <w:t>行书面核审。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4.【法律】《中华人民共和国行政处</w:t>
            </w:r>
            <w:r>
              <w:rPr>
                <w:rFonts w:hint="eastAsia" w:ascii="Times New Roman" w:hAnsi="Times New Roman" w:eastAsia="仿宋_GB2312"/>
                <w:color w:val="auto"/>
                <w:kern w:val="0"/>
                <w:sz w:val="20"/>
                <w:szCs w:val="20"/>
                <w:highlight w:val="none"/>
              </w:rPr>
              <w:t>罚</w:t>
            </w:r>
            <w:r>
              <w:rPr>
                <w:rFonts w:hint="default" w:ascii="Times New Roman" w:hAnsi="Times New Roman" w:eastAsia="仿宋_GB2312"/>
                <w:color w:val="auto"/>
                <w:kern w:val="0"/>
                <w:sz w:val="20"/>
                <w:szCs w:val="20"/>
                <w:highlight w:val="none"/>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第三十一条：行政机关在作出行政处罚决定之前，应当告知当事人作出行政处罚决定的事实、理由及依据，并告知当事人依法</w:t>
            </w:r>
            <w:r>
              <w:rPr>
                <w:rFonts w:hint="eastAsia" w:ascii="Times New Roman" w:hAnsi="Times New Roman" w:eastAsia="仿宋_GB2312"/>
                <w:color w:val="auto"/>
                <w:kern w:val="0"/>
                <w:sz w:val="20"/>
                <w:szCs w:val="20"/>
                <w:highlight w:val="none"/>
              </w:rPr>
              <w:t>享有的权利。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》第四十条：行政处罚决定书应当在宣告后当场交付当事人；当事人不在场的，行政机关应当在七日内依照民事诉讼法的有关规定，将行政处罚决定书送达当事人。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 xml:space="preserve">第四十四条：行政处罚决定依法作出后，当事人应当在行政处罚决定的期限内，予以履行。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第五十一条：当事人逾期不履行行政处罚决定的，作出行政处罚决定的行政机关可以采取下列措施：（三）申请人民法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8.【法律】《中华人民共和国行政处罚法》第五十四条：行政机关应当建立健全对行政处罚的监督制度。县级以上人民政府应当加强对行政处罚的监督检查。</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10.其他违反法律法规政策规定的行为。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62"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对违反规定擅自占用和损坏乡村公共设施行为的处罚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【地方性法规】《广西壮族自治区乡村规划建设管理条例》（2018年广西壮族自治区第十三届人民代表大会常务委员会公告第13号）第五十条第二款：任何单位和个人不得擅自占用和损坏乡村公</w:t>
            </w:r>
            <w:r>
              <w:rPr>
                <w:rFonts w:hint="eastAsia" w:ascii="Times New Roman" w:hAnsi="Times New Roman" w:eastAsia="仿宋_GB2312"/>
                <w:color w:val="auto"/>
                <w:kern w:val="0"/>
                <w:sz w:val="20"/>
                <w:szCs w:val="20"/>
                <w:highlight w:val="none"/>
              </w:rPr>
              <w:t>共设施。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w:t>
            </w:r>
            <w:r>
              <w:rPr>
                <w:rFonts w:hint="eastAsia" w:ascii="Times New Roman" w:hAnsi="Times New Roman" w:eastAsia="仿宋_GB2312"/>
                <w:color w:val="auto"/>
                <w:kern w:val="0"/>
                <w:sz w:val="20"/>
                <w:szCs w:val="20"/>
                <w:highlight w:val="none"/>
              </w:rPr>
              <w:t>六十</w:t>
            </w:r>
            <w:r>
              <w:rPr>
                <w:rFonts w:hint="default" w:ascii="Times New Roman" w:hAnsi="Times New Roman" w:eastAsia="仿宋_GB2312"/>
                <w:color w:val="auto"/>
                <w:kern w:val="0"/>
                <w:sz w:val="20"/>
                <w:szCs w:val="20"/>
                <w:highlight w:val="none"/>
              </w:rPr>
              <w:t>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w:t>
            </w:r>
            <w:r>
              <w:rPr>
                <w:rFonts w:hint="eastAsia" w:ascii="Times New Roman" w:hAnsi="Times New Roman" w:eastAsia="仿宋_GB2312"/>
                <w:color w:val="auto"/>
                <w:kern w:val="0"/>
                <w:sz w:val="20"/>
                <w:szCs w:val="20"/>
                <w:highlight w:val="none"/>
              </w:rPr>
              <w:t>偿责任。</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1.立案责任：根据日常监管和投诉情况，进行相关监督检查和核实，决定是</w:t>
            </w:r>
            <w:r>
              <w:rPr>
                <w:rFonts w:hint="eastAsia" w:ascii="Times New Roman" w:hAnsi="Times New Roman" w:eastAsia="仿宋_GB2312"/>
                <w:color w:val="auto"/>
                <w:kern w:val="0"/>
                <w:sz w:val="20"/>
                <w:szCs w:val="20"/>
                <w:highlight w:val="none"/>
              </w:rPr>
              <w:t>否立案受理。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2.调查取证责任：对立案的案件展开调查和取证，制作调查笔录，调查结束出具书面调查终结报告。在调查</w:t>
            </w:r>
            <w:r>
              <w:rPr>
                <w:rFonts w:hint="eastAsia" w:ascii="Times New Roman" w:hAnsi="Times New Roman" w:eastAsia="仿宋_GB2312"/>
                <w:color w:val="auto"/>
                <w:kern w:val="0"/>
                <w:sz w:val="20"/>
                <w:szCs w:val="20"/>
                <w:highlight w:val="none"/>
              </w:rPr>
              <w:t>取</w:t>
            </w:r>
            <w:r>
              <w:rPr>
                <w:rFonts w:hint="default" w:ascii="Times New Roman" w:hAnsi="Times New Roman" w:eastAsia="仿宋_GB2312"/>
                <w:color w:val="auto"/>
                <w:kern w:val="0"/>
                <w:sz w:val="20"/>
                <w:szCs w:val="20"/>
                <w:highlight w:val="none"/>
              </w:rPr>
              <w:t>证时，应由2名以上执法人员参加，并向当事人出示有效的行政执法证件，允许当事</w:t>
            </w:r>
            <w:r>
              <w:rPr>
                <w:rFonts w:hint="eastAsia" w:ascii="Times New Roman" w:hAnsi="Times New Roman" w:eastAsia="仿宋_GB2312"/>
                <w:color w:val="auto"/>
                <w:kern w:val="0"/>
                <w:sz w:val="20"/>
                <w:szCs w:val="20"/>
                <w:highlight w:val="none"/>
              </w:rPr>
              <w:t>人辩解陈述。</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3.审查核实责任：按照有关规定对案件违法事实、证据、调查取证程序、法律适用、处罚种类和幅度、当事人陈述和申辩理由等方面进行审查，提出处理意见（主要证据不足时，以适当的方式</w:t>
            </w:r>
            <w:r>
              <w:rPr>
                <w:rFonts w:hint="eastAsia" w:ascii="Times New Roman" w:hAnsi="Times New Roman" w:eastAsia="仿宋_GB2312"/>
                <w:color w:val="auto"/>
                <w:kern w:val="0"/>
                <w:sz w:val="20"/>
                <w:szCs w:val="20"/>
                <w:highlight w:val="none"/>
              </w:rPr>
              <w:t>补充调查）。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4.告知责任：作出行政处罚决定前，制作《行政处罚告知书》送达当事人，告知违法事实及其享有的陈述、申辩等权利。符合听证规定的，制作并送达《行政处罚听</w:t>
            </w:r>
            <w:r>
              <w:rPr>
                <w:rFonts w:hint="eastAsia" w:ascii="Times New Roman" w:hAnsi="Times New Roman" w:eastAsia="仿宋_GB2312"/>
                <w:color w:val="auto"/>
                <w:kern w:val="0"/>
                <w:sz w:val="20"/>
                <w:szCs w:val="20"/>
                <w:highlight w:val="none"/>
              </w:rPr>
              <w:t>证告知书》。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5.决定责任：作出行政处罚决定，制作行政</w:t>
            </w:r>
            <w:r>
              <w:rPr>
                <w:rFonts w:hint="eastAsia" w:ascii="Times New Roman" w:hAnsi="Times New Roman" w:eastAsia="仿宋_GB2312"/>
                <w:color w:val="auto"/>
                <w:kern w:val="0"/>
                <w:sz w:val="20"/>
                <w:szCs w:val="20"/>
                <w:highlight w:val="none"/>
              </w:rPr>
              <w:t>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6.送达责任：行政处罚决定书应当在宣告后当场交付当事人；当事人不在场的，行政机关应当在七日内依照民事诉讼法的有关规定，将行政处罚决定书</w:t>
            </w:r>
            <w:r>
              <w:rPr>
                <w:rFonts w:hint="eastAsia" w:ascii="Times New Roman" w:hAnsi="Times New Roman" w:eastAsia="仿宋_GB2312"/>
                <w:color w:val="auto"/>
                <w:kern w:val="0"/>
                <w:sz w:val="20"/>
                <w:szCs w:val="20"/>
                <w:highlight w:val="none"/>
              </w:rPr>
              <w:t>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7.执行责任：监督当事人在决定的期限内，履行生效的行政处罚决定。当事人在法定期限内不申请行政复议或者提起行政诉讼，又不履行的，可依法采取申请人民法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8.监督责任：对行政处罚决定执行情况进</w:t>
            </w:r>
            <w:r>
              <w:rPr>
                <w:rFonts w:hint="eastAsia" w:ascii="Times New Roman" w:hAnsi="Times New Roman" w:eastAsia="仿宋_GB2312"/>
                <w:color w:val="auto"/>
                <w:kern w:val="0"/>
                <w:sz w:val="20"/>
                <w:szCs w:val="20"/>
                <w:highlight w:val="none"/>
              </w:rPr>
              <w:t>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9.其他法律法规规章文件规定应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1—1.【法律】《中华人民共和国行政处罚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》第三十条：公民、法人或者其他组织违反行政管理秩序的行为，依法应当给予行政处罚的，行政机关必须查明事实；违法事实不清的，不得给予行政处罚。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Fonts w:hint="eastAsia" w:ascii="Times New Roman" w:hAnsi="Times New Roman" w:eastAsia="仿宋_GB2312"/>
                <w:color w:val="auto"/>
                <w:kern w:val="0"/>
                <w:sz w:val="20"/>
                <w:szCs w:val="20"/>
                <w:highlight w:val="none"/>
              </w:rPr>
              <w:t>管领导批准。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2—2.【法律】《中华人民共和国行政处罚法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Fonts w:hint="eastAsia" w:ascii="Times New Roman" w:hAnsi="Times New Roman" w:eastAsia="仿宋_GB2312"/>
                <w:color w:val="auto"/>
                <w:kern w:val="0"/>
                <w:sz w:val="20"/>
                <w:szCs w:val="20"/>
                <w:highlight w:val="none"/>
              </w:rPr>
              <w:t>，应当回避。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2—3.【部门规章】《建设行政处罚程序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6号）第八条：立案后，执法人员应当及时进行调查，收集证据；必要时可依法进行检查。执法人员调查案件，不得少于二人，并应当出示执法身份</w:t>
            </w:r>
            <w:r>
              <w:rPr>
                <w:rFonts w:hint="eastAsia" w:ascii="Times New Roman" w:hAnsi="Times New Roman" w:eastAsia="仿宋_GB2312"/>
                <w:color w:val="auto"/>
                <w:kern w:val="0"/>
                <w:sz w:val="20"/>
                <w:szCs w:val="20"/>
                <w:highlight w:val="none"/>
              </w:rPr>
              <w:t>证</w:t>
            </w:r>
            <w:r>
              <w:rPr>
                <w:rFonts w:hint="default" w:ascii="Times New Roman" w:hAnsi="Times New Roman" w:eastAsia="仿宋_GB2312"/>
                <w:color w:val="auto"/>
                <w:kern w:val="0"/>
                <w:sz w:val="20"/>
                <w:szCs w:val="20"/>
                <w:highlight w:val="none"/>
              </w:rPr>
              <w:t>件。第九条：执法人员对案件进行调查，应当收集以下证据：书证、物证、证人证言、视听资料、当事人陈述、鉴定结论、勘验笔录和现场笔</w:t>
            </w:r>
            <w:r>
              <w:rPr>
                <w:rFonts w:hint="eastAsia" w:ascii="Times New Roman" w:hAnsi="Times New Roman" w:eastAsia="仿宋_GB2312"/>
                <w:color w:val="auto"/>
                <w:kern w:val="0"/>
                <w:sz w:val="20"/>
                <w:szCs w:val="20"/>
                <w:highlight w:val="none"/>
              </w:rPr>
              <w:t>录</w:t>
            </w:r>
            <w:r>
              <w:rPr>
                <w:rFonts w:hint="default" w:ascii="Times New Roman" w:hAnsi="Times New Roman" w:eastAsia="仿宋_GB2312"/>
                <w:color w:val="auto"/>
                <w:kern w:val="0"/>
                <w:sz w:val="20"/>
                <w:szCs w:val="20"/>
                <w:highlight w:val="none"/>
              </w:rPr>
              <w:t>。第十三条：案件调查终结，执法人员应当出具书面案件调查终结报告。调查终结报告的内容包括：当事人的基本情况、违法事实、处罚依据、</w:t>
            </w:r>
            <w:r>
              <w:rPr>
                <w:rFonts w:hint="eastAsia" w:ascii="Times New Roman" w:hAnsi="Times New Roman" w:eastAsia="仿宋_GB2312"/>
                <w:color w:val="auto"/>
                <w:kern w:val="0"/>
                <w:sz w:val="20"/>
                <w:szCs w:val="20"/>
                <w:highlight w:val="none"/>
              </w:rPr>
              <w:t>处罚建议等。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w:t>
            </w:r>
            <w:r>
              <w:rPr>
                <w:rFonts w:hint="eastAsia" w:ascii="Times New Roman" w:hAnsi="Times New Roman" w:eastAsia="仿宋_GB2312"/>
                <w:color w:val="auto"/>
                <w:kern w:val="0"/>
                <w:sz w:val="20"/>
                <w:szCs w:val="20"/>
                <w:highlight w:val="none"/>
              </w:rPr>
              <w:t>号</w:t>
            </w:r>
            <w:r>
              <w:rPr>
                <w:rFonts w:hint="default" w:ascii="Times New Roman" w:hAnsi="Times New Roman" w:eastAsia="仿宋_GB2312"/>
                <w:color w:val="auto"/>
                <w:kern w:val="0"/>
                <w:sz w:val="20"/>
                <w:szCs w:val="20"/>
                <w:highlight w:val="none"/>
              </w:rPr>
              <w:t>）第十四条：调查终结报告连同案件材料，由执法人员提交执法机关的法制工作机构，由法制工作机构会同有关单位进</w:t>
            </w:r>
            <w:r>
              <w:rPr>
                <w:rFonts w:hint="eastAsia" w:ascii="Times New Roman" w:hAnsi="Times New Roman" w:eastAsia="仿宋_GB2312"/>
                <w:color w:val="auto"/>
                <w:kern w:val="0"/>
                <w:sz w:val="20"/>
                <w:szCs w:val="20"/>
                <w:highlight w:val="none"/>
              </w:rPr>
              <w:t>行书面核审。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4.【法律】《中华人民共和国行政处</w:t>
            </w:r>
            <w:r>
              <w:rPr>
                <w:rFonts w:hint="eastAsia" w:ascii="Times New Roman" w:hAnsi="Times New Roman" w:eastAsia="仿宋_GB2312"/>
                <w:color w:val="auto"/>
                <w:kern w:val="0"/>
                <w:sz w:val="20"/>
                <w:szCs w:val="20"/>
                <w:highlight w:val="none"/>
              </w:rPr>
              <w:t>罚</w:t>
            </w:r>
            <w:r>
              <w:rPr>
                <w:rFonts w:hint="default" w:ascii="Times New Roman" w:hAnsi="Times New Roman" w:eastAsia="仿宋_GB2312"/>
                <w:color w:val="auto"/>
                <w:kern w:val="0"/>
                <w:sz w:val="20"/>
                <w:szCs w:val="20"/>
                <w:highlight w:val="none"/>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Fonts w:hint="eastAsia" w:ascii="Times New Roman" w:hAnsi="Times New Roman" w:eastAsia="仿宋_GB2312"/>
                <w:color w:val="auto"/>
                <w:kern w:val="0"/>
                <w:sz w:val="20"/>
                <w:szCs w:val="20"/>
                <w:highlight w:val="none"/>
              </w:rPr>
              <w:t xml:space="preserve">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第三十一条：行政机关在作出行政处罚决定之前，应当告知当事人作出行政处罚决定的事实、理由及依据，并告知当事人依法</w:t>
            </w:r>
            <w:r>
              <w:rPr>
                <w:rFonts w:hint="eastAsia" w:ascii="Times New Roman" w:hAnsi="Times New Roman" w:eastAsia="仿宋_GB2312"/>
                <w:color w:val="auto"/>
                <w:kern w:val="0"/>
                <w:sz w:val="20"/>
                <w:szCs w:val="20"/>
                <w:highlight w:val="none"/>
              </w:rPr>
              <w:t>享有的权利。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》第四十条：行政处罚决定书应当在宣告后当场交付当事人；当事人不在场的，行政机关应当在七日内依照民事诉讼法的有关规定，将行政处罚决定书送达当事人。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 xml:space="preserve">第四十四条：行政处罚决定依法作出后，当事人应当在行政处罚决定的期限内，予以履行。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第五十一条：当事人逾期不履行行政处罚决定的，作出行政处罚决定的行政机关可以采取下列措施：（三）申请人民法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8.【法律】《中华人民共和国行政处罚法》第五十四条：行政机关应当建立健全对行政处罚的监督制度。县级以上人民政府应当加强对行政处罚</w:t>
            </w:r>
            <w:r>
              <w:rPr>
                <w:rFonts w:hint="eastAsia" w:ascii="Times New Roman" w:hAnsi="Times New Roman" w:eastAsia="仿宋_GB2312"/>
                <w:color w:val="auto"/>
                <w:kern w:val="0"/>
                <w:sz w:val="20"/>
                <w:szCs w:val="20"/>
                <w:highlight w:val="none"/>
              </w:rPr>
              <w:t>的监督检查。</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10.其他违反法律法规政策规定的行为。</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67" w:lineRule="exact"/>
              <w:jc w:val="center"/>
              <w:rPr>
                <w:rFonts w:hint="eastAsia"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10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政强制</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代为恢复植被和林业生产条件或代为补种树木</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森林法》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恢复植被和林业生产条件、树木补种的标准，由省级以上人民政府林业主管部门制定。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中华人民共和国森林法实施条例》（2000年国务院令第278号发布，2018年国务院令第698号修订）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违反森林法和本条例规定，擅自开垦林地，致使森林、林木受到毁坏的，依照森林法第四十四条的规定予以处罚……。</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3.【规范性文件】《自治区党委编办关于印发〈广西赋予乡镇（街道）部分县级管理权限清单（第一批）〉的通知》（桂编办发〔2019〕195号） “代为补种树木”赋权至乡镇人民政府（街道办事处）实施。</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1.审查催告责任：审查当事人是否逾期未履行义务；书面催告当事人履行义务的期限、方式（涉及金钱给付的，明确告知金额和给付方式）及享有的陈述权和申辩权，催告当事人履行义务。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2.决定责任：充分听取当事人提出的事实、理由和证据，进行记录和复核，无正当理由的，向本行政机关负责人报告，经批准作出代履行决定书并送达当事人。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3.代履行责任：代履行三日前，催告当事人履行，当事人履行的，停止代履行；代履行时到场监督；代履行完毕，到场监督的工作人员、代履行人和当事人或者见证人在执行文书上签名或者盖章。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4.追缴代履行费用责任：核算代履行费用，并向被履行单位追缴费用。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强制法》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4.【法律】《中华人民共和国行政强制法》第五十一条第二款：代履行的费用按照成本合理确定，由当事人承担。但是，法律另有规定的除外。</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行政机关实施行政强制，有下列情形之一的，由上级行政机关或者有关部门责令改正，对直接负责的主管人员和其他直接责任人员依法给予处分：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1.没有法律、法规依据的；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2.改变行政强制对象、条件、方式的；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3.违反法定程序实施行政强制的；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4.在夜间或者法定节假日实施行政强制执行的；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5.对居民生活采取停止供水、供电、供热、供燃气等方式迫使当事人履行相关行政决定的；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6.扩大查封、扣押、冻结范围的；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7.使用或者损毁查封、扣押场所、设施或者财物的；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8.在查封、扣押法定期间不作出处理决定或者未依法及时解除查封、扣押的；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9.在冻结存款、汇款法定期间不作出处理决定或者未依法及时解除冻结的；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10.将查封、扣押的财物或者划拨的存款、汇款以及拍卖和依法处理所得的款项，截留、私分或者变相私分的；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11.利用职务上的便利，将查封、扣押的场所、设施或者财物据为己有的；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12.利用行政强制权为单位或者个人谋取利益的；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13.违反法律规定，给公民、法人或者其他组织造成损失的；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14.有其他违法实施行政强制情形的。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1.【法律】《中华人民共和国行政强制法》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 违反本法规定，行政机关有下列情形之一的，由上级行政机关或者有关部门责令改正，对直接负责的主管人员和其他直接责任人员依法给予处分：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行政机关工作人员利用职务上的便利，将查封、扣押的场所、设施或者财物据为己有的，由上级行政机关或者有关部门责令改正，依法给予记大过、降级、撤职或者开除的处分。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第六十四条 行政机关及其工作人员利用行政强制权为单位或者个人谋取利益的，由上级行政机关或者有关部门责令改正，对直接负责的主管人员和其他直接责任人员依法给予处分。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代为恢复植被和林业生产条件或代为补种树木”与《自治区党委编办关于印发〈广西赋予乡镇（街道）部分县级管理权限清单（第一批）〉的通知》（桂编办发〔2019〕195号）中的“代为补种树木”为同一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rPr>
              <w:t>1</w:t>
            </w:r>
            <w:r>
              <w:rPr>
                <w:rFonts w:hint="eastAsia" w:eastAsia="仿宋_GB2312"/>
                <w:color w:val="auto"/>
                <w:kern w:val="0"/>
                <w:sz w:val="20"/>
                <w:szCs w:val="20"/>
                <w:highlight w:val="none"/>
                <w:lang w:val="en-US" w:eastAsia="zh-CN"/>
              </w:rPr>
              <w:t>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政征收</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社会抚养费征收</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1.【法律】《中华人民共和国人口与计划生育法》第四十一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不符合本法第十八条规定生育子女的公民，应当依法缴纳社会抚养费。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2.【行政法规】《社会抚养费征收管理办法》（2002年国务院令第357号）第三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不符合人口与计划生育法第十八条的规定生育子女的公民，应当依照本办法的规定缴纳社会抚养费。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人口和计划生育条例》（2012年广西壮族自治区第十一届人民代表大会常务委员会第二十七次会议通过，2020年广西壮族自治区第十三届人民代表大会常务委员会第十八次会议第四次修正）第三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有下列行为之一的，由县级人民政府卫生健康行政部门依法征收社会抚养费；是国家工作人员的，还应当依法给予处分，其他人员还应当由其所在单位或者组织给予纪律处分：（一）不符合本条例规定条件生育子女的；（二）以收养等形式规避法律法规生育子女的；（三）婚外生育子女的；（四）非婚生育子女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地方政府规章</w:t>
            </w:r>
            <w:r>
              <w:rPr>
                <w:rFonts w:hint="eastAsia" w:ascii="Times New Roman" w:hAnsi="Times New Roman" w:eastAsia="仿宋_GB2312"/>
                <w:color w:val="auto"/>
                <w:kern w:val="0"/>
                <w:sz w:val="20"/>
                <w:szCs w:val="20"/>
                <w:highlight w:val="none"/>
              </w:rPr>
              <w:t>】《广西壮族自治区人口和计划生育管理办法》（2014年广西壮族自治区人民政府令 第102号公布，2019年广西壮族自治区人民政府令第130号修正）第二十二条第三款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社会抚养费的征收由县级卫生健康主管部门统一作书面征收决定书，委托乡镇人民政府或者城市街道办事处代收代缴。</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1.受理阶段责任：公示告知征收标准、金额计算方式、征收适用类型、征收方式以及其他应当公示的内容；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2.审核责任:审查社会扶养费征收的批准材料，对照材料，审查符合的征收标准；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3.确定阶段责任：对照标准，计算并确认缴费数额，并要严格按照规定的范围、标准和时限要求征收社会抚养。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4.事后监管阶段责任：对未及时缴费进行催报催缴。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【行政法规】《社会抚养费征收管理办法》第三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不符合人口与计划生育法第十八条的规定生育子女的公民，应当依照本办法的规定缴纳社会抚养费。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直辖市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任何单位和个人不得违反法律、法规的规定擅自增设与计划生育有关的收费项目，提高社会抚养费征收标准。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社会抚养费及滞纳金应当全部上缴国库，按照国务院财政部门的规定纳入地方财政预算管理；任何单位和个人不得截留、挪用、贪污、私分。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2.同1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3.同1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4.同1</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1.对查实的违法生育未依法启动征收程序的；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2.无合法依据或未按程序实施征收的；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3.无合法依据擅自降低或提高征收标准的；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4.未使用规定票据或伪造、涂改票据的；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5.在征收工作中玩忽职守、滥用职权、发生违法行政和腐败行为的；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6.截留、挪用、贪污、私分或违反规定擅自开支补偿费的；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2001年12月29日第九届全国人民代表大会常务委员会第二十五次会议通过 根据2015年12月27日第十二届全国人民代表大会常务委员会第十八次会议《关于修改〈中华人民共和国人口与计划生育法〉的决定》第一次修正 根据2021年8月20日第十三届全国人民代表大会常务委员会第三十次会议《关于修改〈中华人民共和国人口与计划生育法〉的决定》第二次修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第四十三条　国家机关工作人员在计划生育工作中，有下列行为之一，构成犯罪的，依法追究刑事责任；尚不构成犯罪的，依法给予处分；有违法所得的，没收违法所得: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（一）侵犯公民人身权、财产权和其他合法权益的；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（三）索取、收受贿赂的；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（四）截留、克扣、挪用、贪污计划生育经费的；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2.【规章】《社会抚养费征收管理办法</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lang w:val="en-US" w:eastAsia="zh-CN"/>
              </w:rPr>
              <w:t>2021年</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第十三条　违反法律、法规的规定，擅自增设与计划生育有关的收费项目或者擅自提高社会抚养费征收标准的，依照《违反行政事业性收费和罚没收入收支两条线管理规定行政处分暂行规定》处理。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第十四条　截留、挪用、贪污、私分社会抚养费的，依照</w:t>
            </w:r>
            <w:r>
              <w:rPr>
                <w:rFonts w:hint="default" w:ascii="Times New Roman" w:hAnsi="Times New Roman" w:eastAsia="仿宋_GB2312"/>
                <w:color w:val="auto"/>
                <w:kern w:val="0"/>
                <w:sz w:val="20"/>
                <w:szCs w:val="20"/>
                <w:highlight w:val="none"/>
              </w:rPr>
              <w:fldChar w:fldCharType="begin"/>
            </w:r>
            <w:r>
              <w:rPr>
                <w:rFonts w:hint="default" w:ascii="Times New Roman" w:hAnsi="Times New Roman" w:eastAsia="仿宋_GB2312"/>
                <w:color w:val="auto"/>
                <w:kern w:val="0"/>
                <w:sz w:val="20"/>
                <w:szCs w:val="20"/>
                <w:highlight w:val="none"/>
              </w:rPr>
              <w:instrText xml:space="preserve"> HYPERLINK "http://www.jiuwenlaw.com/fagui/1597.html" \t "https://www.jiuwenlaw.com/fagui/_blank" </w:instrText>
            </w:r>
            <w:r>
              <w:rPr>
                <w:rFonts w:hint="default" w:ascii="Times New Roman" w:hAnsi="Times New Roman" w:eastAsia="仿宋_GB2312"/>
                <w:color w:val="auto"/>
                <w:kern w:val="0"/>
                <w:sz w:val="20"/>
                <w:szCs w:val="20"/>
                <w:highlight w:val="none"/>
              </w:rPr>
              <w:fldChar w:fldCharType="separate"/>
            </w:r>
            <w:r>
              <w:rPr>
                <w:rFonts w:hint="default" w:ascii="Times New Roman" w:hAnsi="Times New Roman" w:eastAsia="仿宋_GB2312"/>
                <w:color w:val="auto"/>
                <w:kern w:val="0"/>
                <w:sz w:val="20"/>
                <w:szCs w:val="20"/>
                <w:highlight w:val="none"/>
              </w:rPr>
              <w:t>刑法</w:t>
            </w:r>
            <w:r>
              <w:rPr>
                <w:rFonts w:hint="default" w:ascii="Times New Roman" w:hAnsi="Times New Roman" w:eastAsia="仿宋_GB2312"/>
                <w:color w:val="auto"/>
                <w:kern w:val="0"/>
                <w:sz w:val="20"/>
                <w:szCs w:val="20"/>
                <w:highlight w:val="none"/>
              </w:rPr>
              <w:fldChar w:fldCharType="end"/>
            </w:r>
            <w:r>
              <w:rPr>
                <w:rFonts w:hint="default" w:ascii="Times New Roman" w:hAnsi="Times New Roman" w:eastAsia="仿宋_GB2312"/>
                <w:color w:val="auto"/>
                <w:kern w:val="0"/>
                <w:sz w:val="20"/>
                <w:szCs w:val="20"/>
                <w:highlight w:val="none"/>
              </w:rPr>
              <w:t>关于贪污罪、挪用公款罪、私分国有资产罪的规定，依法追究刑事责任;尚不够刑事处罚的，对直接负责的主管人员和其他直接责任人员依法给予降级、撤职或者开除的行政处分。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12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最低生活保障救助资金的给付</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社会救助暂行办法》（2014年国务院令第649号公布，2019年国务院第709号修订）第九条：国家对共同生活的家庭成员人均收入低于当地最低生活保障标准，且符合当地最低生活保障家庭财产状况规定的家庭，给予最低生活保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第十二条：对批准获得最低生活保障的家庭，县级人民政府民政部门按照共同生活的家庭成员人均收入低于当地最低生活保障标准的差额，按月发给最低生活保障金。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对获得最低生活保障后生活仍有困难的老年人、未成年人、重度残疾人和重病患者，县级以上地方人民政府应当采取必要措施给予生活保障。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2.审批责任：进行审批，按时办结（予以批准，进行公布；不予批准，书面说明理由）。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3.监管责任：建立监督管理机制，定期核查，针对不同情况采取管理措施。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4.给付责任：按照相关规定，按月发放最低生活保障金。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3—2.同2—2。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4.同2—2</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3.【规章】《城市居民最低生活保障条例》</w:t>
            </w:r>
            <w:r>
              <w:rPr>
                <w:rFonts w:hint="default" w:ascii="Times New Roman" w:hAnsi="Times New Roman" w:eastAsia="仿宋_GB2312"/>
                <w:color w:val="auto"/>
                <w:kern w:val="0"/>
                <w:sz w:val="20"/>
                <w:szCs w:val="20"/>
                <w:highlight w:val="none"/>
                <w:lang w:val="en-US" w:eastAsia="zh-CN"/>
              </w:rPr>
              <w:t>第十三条 从事城市居民最低生活保障管理审批工作的人员有下列行为之一的，给予批评教育，依法给予行政处分;构成犯罪的，依法追究刑事责任：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对符合享受城市居民最低生活保障待遇条件的家庭拒不签署同意享受城市居民最低生活保障待遇意见的，或者对不符合享受城市居民最低生活保障待遇条件的家庭故意签署同意享受城市居民最低生活保障待遇意见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(二)玩忽职守、徇私舞弊，或者</w:t>
            </w:r>
            <w:r>
              <w:rPr>
                <w:rFonts w:hint="default" w:ascii="Times New Roman" w:hAnsi="Times New Roman" w:eastAsia="仿宋_GB2312"/>
                <w:color w:val="auto"/>
                <w:kern w:val="0"/>
                <w:sz w:val="20"/>
                <w:szCs w:val="20"/>
                <w:highlight w:val="none"/>
                <w:lang w:val="en-US" w:eastAsia="zh-CN"/>
              </w:rPr>
              <w:fldChar w:fldCharType="begin"/>
            </w:r>
            <w:r>
              <w:rPr>
                <w:rFonts w:hint="default" w:ascii="Times New Roman" w:hAnsi="Times New Roman" w:eastAsia="仿宋_GB2312"/>
                <w:color w:val="auto"/>
                <w:kern w:val="0"/>
                <w:sz w:val="20"/>
                <w:szCs w:val="20"/>
                <w:highlight w:val="none"/>
                <w:lang w:val="en-US" w:eastAsia="zh-CN"/>
              </w:rPr>
              <w:instrText xml:space="preserve"> HYPERLINK "https://www.66law.cn/special/twzzds/" \o "贪污" \t "https://www.66law.cn/tiaoli/_blank" </w:instrText>
            </w:r>
            <w:r>
              <w:rPr>
                <w:rFonts w:hint="default" w:ascii="Times New Roman" w:hAnsi="Times New Roman" w:eastAsia="仿宋_GB2312"/>
                <w:color w:val="auto"/>
                <w:kern w:val="0"/>
                <w:sz w:val="20"/>
                <w:szCs w:val="20"/>
                <w:highlight w:val="none"/>
                <w:lang w:val="en-US" w:eastAsia="zh-CN"/>
              </w:rPr>
              <w:fldChar w:fldCharType="separate"/>
            </w:r>
            <w:r>
              <w:rPr>
                <w:rFonts w:hint="default" w:ascii="Times New Roman" w:hAnsi="Times New Roman" w:eastAsia="仿宋_GB2312"/>
                <w:color w:val="auto"/>
                <w:kern w:val="0"/>
                <w:sz w:val="20"/>
                <w:szCs w:val="20"/>
                <w:highlight w:val="none"/>
                <w:lang w:val="en-US" w:eastAsia="zh-CN"/>
              </w:rPr>
              <w:t>贪污</w:t>
            </w:r>
            <w:r>
              <w:rPr>
                <w:rFonts w:hint="default" w:ascii="Times New Roman" w:hAnsi="Times New Roman" w:eastAsia="仿宋_GB2312"/>
                <w:color w:val="auto"/>
                <w:kern w:val="0"/>
                <w:sz w:val="20"/>
                <w:szCs w:val="20"/>
                <w:highlight w:val="none"/>
                <w:lang w:val="en-US" w:eastAsia="zh-CN"/>
              </w:rPr>
              <w:fldChar w:fldCharType="end"/>
            </w:r>
            <w:r>
              <w:rPr>
                <w:rFonts w:hint="default" w:ascii="Times New Roman" w:hAnsi="Times New Roman" w:eastAsia="仿宋_GB2312"/>
                <w:color w:val="auto"/>
                <w:kern w:val="0"/>
                <w:sz w:val="20"/>
                <w:szCs w:val="20"/>
                <w:highlight w:val="none"/>
                <w:lang w:val="en-US" w:eastAsia="zh-CN"/>
              </w:rPr>
              <w:t>、挪用、扣压、拖欠城市居民最低生活保障款物的。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第十四条 享受城市居民最低生活保障待遇的城市居民有下列行为之一的，由县级人民政府民政部门给予批评教育或者警告，追回其冒领的城市居民最低生活保障款物;情节恶劣的，处冒领金额1倍以上3倍以下的罚款：</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(一)采取虚报、隐瞒、伪造等手段，骗取享受城市居民最低生活保障待遇的;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(二)在享受城市居民最低生活保障待遇期间家庭收入情况好转，不按规定告知管理审批机关，继续享受城市居民最低生活保障待遇的。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第十五条 城市居民对县级人民政府民政部门作出的不批准享受城市居民最低生活保障待遇或者减发、停发城市居民最低生活保障款物的决定或者给予的</w:t>
            </w:r>
            <w:r>
              <w:rPr>
                <w:rFonts w:hint="default" w:ascii="Times New Roman" w:hAnsi="Times New Roman" w:eastAsia="仿宋_GB2312"/>
                <w:color w:val="auto"/>
                <w:kern w:val="0"/>
                <w:sz w:val="20"/>
                <w:szCs w:val="20"/>
                <w:highlight w:val="none"/>
                <w:lang w:val="en-US" w:eastAsia="zh-CN"/>
              </w:rPr>
              <w:fldChar w:fldCharType="begin"/>
            </w:r>
            <w:r>
              <w:rPr>
                <w:rFonts w:hint="default" w:ascii="Times New Roman" w:hAnsi="Times New Roman" w:eastAsia="仿宋_GB2312"/>
                <w:color w:val="auto"/>
                <w:kern w:val="0"/>
                <w:sz w:val="20"/>
                <w:szCs w:val="20"/>
                <w:highlight w:val="none"/>
                <w:lang w:val="en-US" w:eastAsia="zh-CN"/>
              </w:rPr>
              <w:instrText xml:space="preserve"> HYPERLINK "https://www.66law.cn/special/xingzhengchufa/" \o "行政处罚" \t "https://www.66law.cn/tiaoli/_blank" </w:instrText>
            </w:r>
            <w:r>
              <w:rPr>
                <w:rFonts w:hint="default" w:ascii="Times New Roman" w:hAnsi="Times New Roman" w:eastAsia="仿宋_GB2312"/>
                <w:color w:val="auto"/>
                <w:kern w:val="0"/>
                <w:sz w:val="20"/>
                <w:szCs w:val="20"/>
                <w:highlight w:val="none"/>
                <w:lang w:val="en-US" w:eastAsia="zh-CN"/>
              </w:rPr>
              <w:fldChar w:fldCharType="separate"/>
            </w:r>
            <w:r>
              <w:rPr>
                <w:rFonts w:hint="default" w:ascii="Times New Roman" w:hAnsi="Times New Roman" w:eastAsia="仿宋_GB2312"/>
                <w:color w:val="auto"/>
                <w:kern w:val="0"/>
                <w:sz w:val="20"/>
                <w:szCs w:val="20"/>
                <w:highlight w:val="none"/>
                <w:lang w:val="en-US" w:eastAsia="zh-CN"/>
              </w:rPr>
              <w:t>行政处罚</w:t>
            </w:r>
            <w:r>
              <w:rPr>
                <w:rFonts w:hint="default" w:ascii="Times New Roman" w:hAnsi="Times New Roman" w:eastAsia="仿宋_GB2312"/>
                <w:color w:val="auto"/>
                <w:kern w:val="0"/>
                <w:sz w:val="20"/>
                <w:szCs w:val="20"/>
                <w:highlight w:val="none"/>
                <w:lang w:val="en-US" w:eastAsia="zh-CN"/>
              </w:rPr>
              <w:fldChar w:fldCharType="end"/>
            </w:r>
            <w:r>
              <w:rPr>
                <w:rFonts w:hint="default" w:ascii="Times New Roman" w:hAnsi="Times New Roman" w:eastAsia="仿宋_GB2312"/>
                <w:color w:val="auto"/>
                <w:kern w:val="0"/>
                <w:sz w:val="20"/>
                <w:szCs w:val="20"/>
                <w:highlight w:val="none"/>
                <w:lang w:val="en-US" w:eastAsia="zh-CN"/>
              </w:rPr>
              <w:t>不服的，可以依法申请行政复议;对复议决定仍不服的，可以依法提起</w:t>
            </w:r>
            <w:r>
              <w:rPr>
                <w:rFonts w:hint="eastAsia" w:eastAsia="仿宋_GB2312"/>
                <w:color w:val="auto"/>
                <w:kern w:val="0"/>
                <w:sz w:val="20"/>
                <w:szCs w:val="20"/>
                <w:highlight w:val="none"/>
                <w:lang w:val="en-US" w:eastAsia="zh-CN"/>
              </w:rPr>
              <w:t>行政诉讼</w:t>
            </w:r>
            <w:r>
              <w:rPr>
                <w:rFonts w:hint="default" w:ascii="Times New Roman" w:hAnsi="Times New Roman" w:eastAsia="仿宋_GB2312"/>
                <w:color w:val="auto"/>
                <w:kern w:val="0"/>
                <w:sz w:val="20"/>
                <w:szCs w:val="20"/>
                <w:highlight w:val="none"/>
                <w:lang w:val="en-US"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w:t>
            </w:r>
            <w:r>
              <w:rPr>
                <w:rFonts w:hint="eastAsia" w:ascii="Times New Roman" w:hAnsi="Times New Roman" w:eastAsia="仿宋_GB2312"/>
                <w:color w:val="auto"/>
                <w:kern w:val="0"/>
                <w:sz w:val="16"/>
                <w:szCs w:val="16"/>
                <w:highlight w:val="none"/>
              </w:rPr>
              <w:t>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2.发放资金由县级民政部门给付</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30" w:lineRule="exact"/>
              <w:jc w:val="both"/>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临时救助</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1.审查责任：审查是否符合临时救助的情形。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2.公示责任：对符合条件的人员名单进行公示。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3.审批责任：及时审批，按时办结。</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4.给付责任：发放临时救助金。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1—1.【法律】《中华人民共和国行政许可法》第三十四条：行政机关应当对申请人提交的申请材料进行审查。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申请人提交的申请材料齐全、符合法定形式，行政机关能够当场作出决定的，应当当场作出书面的行政许可决定。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2—2.同1—2。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3—2.同1—2。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4.同1—2。</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16"/>
                <w:szCs w:val="16"/>
                <w:highlight w:val="none"/>
              </w:rPr>
              <w:t>“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16"/>
                <w:szCs w:val="16"/>
                <w:highlight w:val="none"/>
              </w:rPr>
              <w:t>2.发放资金由县级民政部门给付。</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特困人员救助供养</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第十四条：国家对无劳动能力、无生活来源且无法定赡养、抚养、扶养义务人，或者其法定赡养、抚养、扶养义务人无赡养、抚养、扶养能力的老年人、残疾人以及未满16周岁的未成年人，给予特困人员供养。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第十五条： 特困人员供养的内容包括：（一）提供基本生活条件；（二）对生活不能自理的给予照料；（三）提供疾病治疗；（四）办理丧葬事宜。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特困人员供养标准，由省、自治区、直辖市或者设区的市级人民政府确定、公布。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特困人员供养应当与城乡居民基本养老保险、基本医疗保障、最低生活保障、孤儿基本生活保障等制度相衔接。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第十六条：申请特困人员供养，由本人向户籍所在地的乡镇人民政府、街道办事处提出书面申请；本人申请有困难的，可以委托村民委员会、居民委员会代为提出申请。</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1.审查责任：材料审核（申请特困的书面证明材料等）。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2.审批责任：进行审批，按时办结（予以批准，发放证书，进行公布；不予批准，书面说明理由）。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3.监管责任：建立监督管理机制，定期核查，针对不同情况采取管理措施。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4.给付责任：给予城乡特困人员供养。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1.【法律】《中华人民共和国行政许可法》第三十四条：行政机关应当对申请人提交的申请材料进行审查。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申请人提交的申请材料齐全、符合法定形式，行政机关能够当场作出决定的，应当当场作出书面的行政许可决定。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2—1.【法律】《中华人民共和国行政许可法》第三十七条：行政机关对行政许可申请进行审查后，除当场作出行政许可决定的外，应当在法定期限内按照规定程序作出行政许可决定。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第三十八条：申请人的申请符合法定条件、标准的，行政机关应当依法作出准予行政许可的书面决定。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第四十条：行政机关作出的准予行政许可决定，应当予以公开，公众有权查阅。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地方政府规章】《广西壮族自治区实施〈农村五保供养工作条例〉办法》（2010年广西壮族自治区人民政府令第62号）第六条：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3—1.【法律】《中华人民共和国行政许可法》第六十一条：行政机关应当建立健全监督制度，通过核查反映被许可人从事行政许可事项活动情况的有关材料，履行监督责任。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行政法规】《农村五保供养工作条例》（1994年国务院令第141号发布，2006年国务院令第456号发布）第八条：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【地方政府规章】《广西壮族自治区实施〈农村五保供养工作条例〉办法》（2010年广西壮族自治区人民政府令第62号）第二十一条：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行政法规】《社会救助暂行办法》（2014年国务院令第649号，2019年国务院令第709号修订）第十四条：国家对无劳动能力、无生活来源且无法定赡养、抚养、扶养义务人，或者其法定赡养、抚养、扶养义务人无赡养、抚养、扶养能力的老年人、残疾人以及未满16周岁的未成年人，给予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第十五条： 特困人员供养的内容包括：（一）提供基本生活条件；（二）对生活不能自理的给予照料；（三）提供疾病治疗；（四）办理丧葬事宜。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特困人员供养标准，由省、自治区、直辖市或者设区的市级人民政府确定、公布。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特困人员供养应当与城乡居民基本养老保险、基本医疗保障、最低生活保障、孤儿基本生活保障等制度相衔接。</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3.</w:t>
            </w:r>
            <w:r>
              <w:rPr>
                <w:rFonts w:hint="eastAsia" w:ascii="Times New Roman" w:hAnsi="Times New Roman" w:eastAsia="仿宋_GB2312"/>
                <w:color w:val="auto"/>
                <w:kern w:val="0"/>
                <w:sz w:val="20"/>
                <w:szCs w:val="20"/>
                <w:highlight w:val="none"/>
              </w:rPr>
              <w:t>【法规】《农村五保供养工作条例》第二十三条 按照五保供养协议负有扶养义务的人拒绝扶养五保对象，情节恶劣构成犯罪的，依法追究刑事责任。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第二十四条 五保供养工作人员贪污、挪用五保供养款物的，县级人民政府民政部门应当责令其全部退还，并给予行政处分；构成犯罪的，依法追究刑事责任。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16"/>
                <w:szCs w:val="16"/>
                <w:highlight w:val="none"/>
              </w:rPr>
              <w:t>“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2.发放资金由县级民政部门给付</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57"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sz w:val="20"/>
                <w:szCs w:val="20"/>
                <w:highlight w:val="none"/>
                <w:lang w:val="en-US" w:eastAsia="zh-CN"/>
              </w:rPr>
              <w:t>15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困难残疾人生活补贴和重度残疾人护理补贴</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1.困难残疾人生活补贴给付</w:t>
            </w: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1.【法律】《中华人民共和国残疾人保障法》第四十八条：各级人民政府对生活确有困难的残疾人，通过多种渠道给予生活、教育、住房和其他社会救助。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县级以上地方人民政府对享受最低生活保障待遇后生活仍有特别困难的残疾人家庭，应当采取其他措施保障其基本生活。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各级人民政府对贫困残疾人的基本医疗、康复服务、必要的辅助器具的配置和更换，应当按照规定给予救助。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对生活不能自理的残疾人，地方各级人民政府应当根据情况给予护理补贴。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1.审核责任：审核申请人是否符合获得补贴的资格，并发放残疾人补贴。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2.监督管理责任：监督管理各地方的补贴发放情况。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3.评定责任：困难残疾人生活补贴对象为户籍在广西壮族自治区的最低生活保障家庭中的残疾人。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4.给付责任：对符合条件的残疾人，地方各级人民政府根据情况给予相应补贴。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4—1.【法律】《中华人民共和国残疾人保障法》第四十八条：各级人民政府对生活确有困难的残疾人，通过多种渠道给予生活、教育、住房和其他社会救助。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各级人民政府对贫困残疾人的基本医疗、康复服务、必要的辅助器具的配置和更换，应当按照规定给予救助。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对生活不能自理的残疾人，地方各级人民政府应当根据情况给予护理补贴。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4—2.同3。</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【法律】《中华人民共和国残疾人保障法》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残疾人组织对残疾人通过诉讼维护其合法权益需要帮助的，应当给予支持。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残疾人组织对侵害特定残疾人群体利益的行为，有权要求有关部门依法查处。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第六十条 残疾人的合法权益受到侵害的，有权要求有关部门依法处理，或者依法向仲裁机构申请仲裁，或者依法向人民法院提起诉讼。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对有经济困难或者其他原因确需法律援助或者司法救助的残疾人，当地法律援助机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构或者人民法院应当给予帮助，依法为其提供法律援助或者司法救助。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第六十一条 违反本法规定，对侵害残疾人权益行为的申诉、控告、检举，推诿、拖延、压制不予查处，或者对提出申诉、控告、检举的人进行打击报复的，由其所在单位、主管部门或者上级机关责令改正，并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 违反本法规定，通过大众传播媒介或者其他方式贬低损害残疾人人格的，由文化、广播电影电视、新闻出版或者其他有关主管部门依据各自的职权责令改正，并依法给予行政处罚。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第六十三条 违反本法规定，有关教育机构拒不接收残疾学生入学，或者在国家规定的录取要求以外附加条件限制残疾学生就学的，由有关主管部门责令改正，并依法对直接负责的主管人员和其他直接责任人员给予处分。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第六十四条 违反本法规定，在职工的招用等方面歧视残疾人的，由有关主管部门责令改正；残疾人劳动者可以依法向人民法院提起诉讼。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第六十五条 违反本法规定，供养、托养机构及其工作人员侮辱、虐待、遗弃残疾人的，对直接负责的主管人员和其他直接责任人员依法给予处分；构成违反治安管理行为的，依法给予行政处罚。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违反本法规定，新建、改建和扩建建筑物、道路、交通设施，不符合国家有关无障碍设施工程建设标准，或者对无障碍设施未进行及时维修和保护造成后果的，由有关主管部门依法处理。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违反本法规定，侵害残疾人的合法权益，其他法律、法规规定行政处罚的，从其规定；造成财产损失或者其他损害的，依法承担民事责任；构成犯罪的，依法追究刑事责任。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消防安全</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社会治安综合治理办公室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3</w:t>
            </w:r>
            <w:r>
              <w:rPr>
                <w:rFonts w:hint="eastAsia" w:ascii="Times New Roman" w:hAnsi="Times New Roman" w:eastAsia="仿宋_GB2312"/>
                <w:color w:val="auto"/>
                <w:kern w:val="0"/>
                <w:sz w:val="20"/>
                <w:szCs w:val="20"/>
                <w:highlight w:val="none"/>
              </w:rPr>
              <w:t>.【规范性文件】《消防安全责任制实施办法》（国办发〔2017〕87号）第九条：乡镇人民政府消防工作职责：（六）部署消防安全整治，组织开展消防安全检查，督促整改火灾隐患。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街道办事处应当履行前款第（一）、（四）、（五）、（六）、（七）项职责，并保障消防工作经费。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4</w:t>
            </w:r>
            <w:r>
              <w:rPr>
                <w:rFonts w:hint="eastAsia" w:ascii="Times New Roman" w:hAnsi="Times New Roman" w:eastAsia="仿宋_GB2312"/>
                <w:color w:val="auto"/>
                <w:kern w:val="0"/>
                <w:sz w:val="20"/>
                <w:szCs w:val="20"/>
                <w:highlight w:val="none"/>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2.检查责任：按照上级要求和相关标准，对单位开展消防安全检查；属于监督执法检查时，执法人员不得少于2人，并按照有关规定进行。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3.处理责任：制作检查记录，对检查发现的问题提出整改和处理意见，并督促整改消防安全违法行为和火灾隐患，对重大消防问题或者火灾隐患实行专项督办。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社会治安综合治理办公室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3—3.【规范性文件】《消防安全责任制实施办法》（国办发〔2017〕87号）第九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乡镇人民政府工作职责：（六）部署消防安全整治，组织开展消防安全检查，督促整改火灾隐患。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4—2.【规范性文件】《消防安全责任制实施办法》（国办发〔2017〕87号）第九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乡镇人民政府工作职责：（六）部署消防安全整治，组织开展消防安全检查，督促整改火灾隐患。</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【法规】《广西行政执法监督条例》（201</w:t>
            </w:r>
            <w:r>
              <w:rPr>
                <w:rFonts w:hint="eastAsia" w:ascii="Times New Roman" w:hAnsi="Times New Roman" w:eastAsia="仿宋_GB2312"/>
                <w:color w:val="auto"/>
                <w:kern w:val="0"/>
                <w:sz w:val="20"/>
                <w:szCs w:val="20"/>
                <w:highlight w:val="none"/>
                <w:lang w:val="en-US" w:eastAsia="zh-CN"/>
              </w:rPr>
              <w:t>0</w:t>
            </w:r>
            <w:r>
              <w:rPr>
                <w:rFonts w:hint="eastAsia" w:ascii="Times New Roman" w:hAnsi="Times New Roman" w:eastAsia="仿宋_GB2312"/>
                <w:color w:val="auto"/>
                <w:kern w:val="0"/>
                <w:sz w:val="20"/>
                <w:szCs w:val="20"/>
                <w:highlight w:val="none"/>
              </w:rPr>
              <w:t>年</w:t>
            </w:r>
            <w:r>
              <w:rPr>
                <w:rFonts w:hint="eastAsia" w:ascii="Times New Roman" w:hAnsi="Times New Roman" w:eastAsia="仿宋_GB2312"/>
                <w:color w:val="auto"/>
                <w:kern w:val="0"/>
                <w:sz w:val="20"/>
                <w:szCs w:val="20"/>
                <w:highlight w:val="none"/>
                <w:lang w:val="en-US" w:eastAsia="zh-CN"/>
              </w:rPr>
              <w:t>8</w:t>
            </w:r>
            <w:r>
              <w:rPr>
                <w:rFonts w:hint="eastAsia" w:ascii="Times New Roman" w:hAnsi="Times New Roman" w:eastAsia="仿宋_GB2312"/>
                <w:color w:val="auto"/>
                <w:kern w:val="0"/>
                <w:sz w:val="20"/>
                <w:szCs w:val="20"/>
                <w:highlight w:val="none"/>
              </w:rPr>
              <w:t>月</w:t>
            </w: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日）第十七条 行政执法监督机构根据行政执法监督结果，可以区别情况制发《行政执法督察通知书》或者《行政执法督察决定书》，对行政执法机关及其执法人员作出以下处理： (一)贯彻法律、法规、规章组织、部署执行不力的，提出整改意见，责令有关行政执法机关改进工 作，并可给予通报批评;(二)违反规定委托行政执法的，责令限期改正。逾期不改正的，确认委托违法，并予以公告;(三)未取得行政执法证件从事行政执法工作的，责令其停止行政执法工作;(四)行政执法人员违法执法行为情节严重的，吊销其行政执法证件，并报发证机关备案; (五)实施具体行政行为违法、不当的，责令限期改正。逾期不改正的，确认违法;(六)不履行法定职责的，责令限期履行。对行政执法机关及其行政执法人员的违法情况和处理结果，予以通报或者向社会公布。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行政执法行为对公民、法人或者其他组织的合法权益造成损害，经行政执法监督机构确认 违法的，当事人可以依照国家赔偿法的规定要求国家赔偿。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第十九条 行政执法机关作出的行政执法行为违法、不当，侵害社会公共利益和公民、法人或者其他 组织合法权益的，行政执法监督机构可以根据情节作出如下处理：(一)建议将负有直接责任的行政执法人员调离行政执法岗位; (二)建议有关部门取消该行政执法机关负有直接责任的行政执法人员当年评优评先或者提职晋级资 格; (三)建议有关机关对负有直接责任的负责人和其他直接责任人员给予相应组织处理。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第二十条 行政执法机关拒绝、阻挠行政执法监督，经责令改正仍不自行纠正违法行为，或者拒不执 行行政执法监督处理决定的，建议监察机关对相关责任人员进行查处。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第二十一条 行政执法监督机构根据本办法第十七条作出行政执法监督处理前，应当听取被处理的行 政执法机关或者行政执法人员的意见。 行政执法机关及其行政执法人员对行政执法监督处理有异议的，可以向作出处理的行政执法监督机构申请复查。</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17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对生产经营单位提取、使用和管理安全费用情况的监督检查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【规范性文件】《企业安全生产费用提取和使用管理办法》（财企〔2012〕16号）第三十五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各级财政部门、安全生产监督管理部门、煤矿安全监察机构和有关行业主管部门依法对企业安全费用提取、使用和管理进行监督检查。</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rPr>
              <w:t>18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对生产经营单位消除重大事故隐患的监督检查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生产经营单位应当建立健全生产安全事故隐患排查治理制度，采取技术、管理措施，及时发现并消除事故隐患。事故隐患排查治理情况应当如实记录，并向从业人员通报。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县级以上地方各级人民政府负有安全生产监督管理职责的部门应当建立健全重大事故隐患治理督办制度，督促生产经营单位消除重大事故隐患。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19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对安全生产评价、检验、检测机构的监督检查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对已经依法取得批准的单位，负责行政审批的部门发现其不再具备安全生产条件的，应当撤销原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2.【部门规章】《安全评价检测检验机构管理办法》（2019年应急管理部令第1号）第三条第三款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设区的市级人民政府、县级人民政府应急管理部门、煤矿安全生产监督管理部门按照各自的职责，对安全评价检测检验机构执业行为实施监督检查，并对发现的违法行为依法实施行政处罚。</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20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对非煤矿山企业劳动条件、安全状况、作业场所、生产设备、职工安全教育和培训工作等情况的监督检查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2.【法律】《中华人民共和国矿山安全法》第三十三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县级以上各级人民政府劳动行政主管部门对矿山安全工作行使下列监督职责：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（一）检查矿山企业和管理矿山企业的主管部门贯彻执行矿山安全法律、法规的情况；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（二）参加矿山建设工程安全设施的设计审查和竣工验收；</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（三）检查矿山劳动条件和安全状况；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（四）检查矿山企业职工安全教育、培训工作；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（五）监督矿山企业提取和使用安全技术措施专项费用的情况；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（六）参加并监督矿山事故的调查和处理；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（七）法律、行政法规规定的其他监督职责。</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对危险化学品生产、储存、使用、经营、运输企业安全生产情况的监督检查和隐患排查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2.【部门规章】《危险化学品安全管理条例》（2002年国务院令第344号公布，2013年国务院令第645号修订）第七十六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负有危险化学品安全监督管理职责的部门依法进行监督检查，可以采取下列措施：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（一）进入危险化学品作业场所实施现场检查，向有关单位和人员了解情况，查阅、复制有关文件、资料；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（二）发现危险化学品事故隐患，责令立即消除或者限期消除；</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（三）对不符合法律、行政法规、规章规定或者国家标准、行业标准要求的设施、设备、装置、器材、运输工具，责令立即停止使用；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经本部门主要负责人批准，查封违法生产、储存、使用、经营危险化学品的场所，扣押违法生产、储存、使用、经营、运输的危险化学品以及用于违法生产、使用、运输危险化学品的原材料、设备、运输工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（五）发现影响危险化学品安全的违法行为，当场予以纠正或者责令限期改正。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负有危险化学品安全监督管理职责的部门依法进行监督检查，监督检查人员不得少于2人，并应当出示执法证件；有关单位和个人对依法进行的监督检查应当予以配合，不得拒绝、阻碍。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对烟花爆竹生产企业的监督检查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2.【部门规章】《烟花爆竹生产企业安全生产许可证实施办法》（2012年国家安全监管总局令第54号）第三十五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发证机关及所在地人民政府安全生产监督管理部门应当加强对烟花爆竹生产企业的监督检查，督促其依照法律、法规、规章和国家标准、行业标准的规定进行生产。</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对非药品类易制毒化学品生产、经营的监督检查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2.【行政法规】《易制毒化学品管理条例》（2005年国务院令第445号公布，2018年国务院令第703号修订）第三十二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3.【部门规章】《非药品类易制毒化学品生产、经营许可实施办法》（2006年国家安全生产监督管理总局令第60号）第二十五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县级以上人民政府安全生产监督管理部门应当加强非药品类易制毒化学品生产、经营的监督检查工作。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对存在重大危险源的危险化学品单位的监督检查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2.【部门规章】《危险化学品重大危险源监督管理暂行规定》（2011年国家安全生产监督管理总局令第40号公布，2015年国家安全监管总局令第79号修正）第三十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首次对重大危险源的监督检查应当包括下列主要内容：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（一）重大危险源的运行情况、安全管理规章制度及安全操作规程制定和落实情况；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（二）重大危险源的辨识、分级、安全评估、登记建档、备案情况；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（三）重大危险源的监测监控情况；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（四）重大危险源安全设施和安全监测监控系统的检测、检验以及维护保养情况；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（五）重大危险源事故应急预案的编制、评审、备案、修订和演练情况；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（六）有关从业人员的安全培训教育情况；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（七）安全标志设置情况；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（八）应急救援器材、设备、物资配备情况；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（九）预防和控制事故措施的落实情况。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对小型露天采石场安全生产情况隐患排查情况的监督检查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2.【部门规章】《小型露天采石场安全管理与监督检查规定》（2011年国家安全监管总局令第39号公布，2015年国家安全监管总局令第78号修正）第二十九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安全生产监督管理部门应当加强对小型露天采石场的监督检查，对检查中发现的事故隐患和安全生产违法违规行为，依法作出现场处理或者实施行政处罚。</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对地质勘探单位安全生产情况的监督检查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2.【部门规章】《金属与非金属矿产资源地质勘探安全生产监督管理暂行规定》（2010年国家安全监管总局令第35号公布，2015年国家安全监管总局令第78号修正）第二十二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安全生产监督管理部门应当加强对地质勘探单位安全生产的监督检查，对检查中发现的事故隐患和安全生产违法违规行为，依法作出现场处理或者实施行政处罚。</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对生产经营单位应急预案的编制、定期演练和备案等事项的监督检查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2.【行政法规】《生产安全事故应急条例》（2019年国务院令第708号）第三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县级以上人民政府应急管理部门指导、协调本级人民政府其他负有安全生产监督管理职责的部门和下级人民政府的生产安全事故应急工作。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乡、镇人民政府以及街道办事处等地方人民政府派出机关应当协助上级人民政府有关部门依法履行生产安全事故应急工作职责。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3.【部门规章】《生产安全事故应急预案管理办法》（2016年国家安全生产监督管理总局令第88号公布，2019年应急管理部令第2号修正）第四条第二款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对非煤矿山外包工程安全生产的监督检查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2.【部门规章】《非煤矿山外包工程安全管理暂行办法》（2013年国家安全监管总局令第62号公布，2015年国家安全监管总局令第78号修正）第二十九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安全生产监督管理部门应当加强对外包工程的安全生产监督检查，重点检查下列事项：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（一）发包单位非煤矿山安全生产许可证、安全生产管理协议、安全投入等情况；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（二）承包单位的施工资质、应当依法取得的非煤矿山安全生产许可证、安全投入落实、承包单位及其项目部的安全生产管理机构、技术力量配备、相关人员的安全资格和持证等情况；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（三）违法发包、转包、分项发包等行为。</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《独生子女父母光荣证》核发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"javascript:SLC(18415926)" \o ""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1.【法律】《中华人民共和国人口与计划生育法》第二十七条第一款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在国家提倡一对夫妻生育一个子女期间，自愿终身只生育一个子女的夫妻，国家发给《独生子女父母光荣证》。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Times New Roman" w:hAnsi="Times New Roman" w:eastAsia="仿宋_GB2312"/>
                <w:color w:val="auto"/>
                <w:kern w:val="0"/>
                <w:sz w:val="20"/>
                <w:szCs w:val="20"/>
                <w:highlight w:val="none"/>
              </w:rPr>
              <w:fldChar w:fldCharType="end"/>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1.受理责任：负责对鉴定对象进行病史及必要的社会调查，收集整理有关重要资料。（不予受理应当告知理由）。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2.审查责任：负责对要求鉴定的对象进行检查与诊断。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3.决定责任：作出行政确认或者不予行政确认决定，法定告知（不予确认的应当书面告知理由）。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4.告知环节责任：负责开具鉴定结论，并由县级卫生计生行政部门领回交给申请人。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5.事后监管环节责任：建立健全监督制度，分管领导对审批后的相关事宜实施监督管理。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行政执法机关应将办理各种申请的条件、程序、期限和范围及其他相关情况向社会公开，并应建立受理申请登记制度。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2.【地方政府规章】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行政执法机关决定受理相对人的申请后，应对相对人的申请事由以及申请材料的真实性、合法性、有效性进行审查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3.【地方政府规章】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4.【地方政府规章】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第五十七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第六十八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行政执法机关应根据法律、法规和规章的规定，建立健全相应的执法工作规则，保证具体执法行为合法、高效、有序。</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2.对符合条件不予受理或不应该受理而受理造成不良后果的；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3.没有按照工作要求核实申请人情况的；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4.办理人员弄虚作假、</w:t>
            </w:r>
            <w:r>
              <w:rPr>
                <w:rFonts w:hint="eastAsia" w:eastAsia="仿宋_GB2312"/>
                <w:color w:val="auto"/>
                <w:kern w:val="0"/>
                <w:sz w:val="20"/>
                <w:szCs w:val="20"/>
                <w:highlight w:val="none"/>
                <w:lang w:eastAsia="zh-CN"/>
              </w:rPr>
              <w:t>徇私舞弊</w:t>
            </w:r>
            <w:r>
              <w:rPr>
                <w:rFonts w:hint="eastAsia" w:ascii="Times New Roman" w:hAnsi="Times New Roman" w:eastAsia="仿宋_GB2312"/>
                <w:color w:val="auto"/>
                <w:kern w:val="0"/>
                <w:sz w:val="20"/>
                <w:szCs w:val="20"/>
                <w:highlight w:val="none"/>
              </w:rPr>
              <w:t>、收受贿赂或向当事人索取财物的；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5.其他违反法律法规规章文件规定的行为</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1.【法律】《中华人民共和国人口与计划生育法》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第三十七条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以不正当手段取得计划生育证明的，由计划生育行政部门取消其计划生育证明；出具证明的单位有过错的，对直接负责的主管人员和其他直接责任人员依法给予行政处分。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第三十九条　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第四十五条国家机关工作人员在计划生育工作中，有下列行为之一，构成犯罪的，依法追究刑事责任;尚不构成犯罪的，依法给予行政处分;有违法所得的，没收违法所得: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(五)虚报、瞒报、伪造、篡改或者拒报人口和计划生育统计数据的。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流动人口婚育证明核发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流动人口的计划生育工作由其户籍所在地和现居住地的人民政府共同负责管理，以现居住地为主。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流动人口计划生育工作的具体管理办法、计划生育技术服务的具体管理办法和社会抚养费的征收管理办法，由国务院制定。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2.【行政法规】《流动人口计划生育工作条例》（2009年国务院令第555号）第七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中的成年育龄妇女（以下称成年育龄妇女）在离开户籍所在地前，应当凭本人居民身份证到户籍所在地的乡（镇）人民政府或者街道办事处办理婚育证明；已婚的，办理婚育证明还应当出示结婚证。婚育证明应当载明成年育龄妇女的姓名、年龄、公民身份号码、婚姻状况、配偶信息、生育状况、避孕节育情况等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流动人口户籍所在地的乡（镇）人民政府、街道办事处应当及时出具婚育证明。</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1.受理责任：负责对鉴定对象进行病史及必要的社会调查，收集整理有关重要资料。（不予受理应当告知理由）。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2.审查责任：负责对要求鉴定的对象进行检查与诊断。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3.决定责任：作出行政确认或者不予行政确认决定，法定告知（不予确认的应当书面告知理由）。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4.告知环节责任：负责开具鉴定结论，并由县级卫生计生行政部门领回交给申请人。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5.事后监管环节责任：建立健全监督制度，分管领导对审批后的相关事宜实施监督管理。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行政执法机关应将办理各种申请的条件、程序、期限和范围及其他相关情况向社会公开，并应建立受理申请登记制度。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2.【地方政府规章】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行政执法机关决定受理相对人的申请后，应对相对人的申请事由以及申请材料的真实性、合法性、有效性进行审查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第五十七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第六十八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行政执法机关应根据法律、法规和规章的规定，建立健全相应的执法工作规则，保证具体执法行为合法、高效、有序。</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方正书宋_GBK" w:hAnsi="宋体" w:eastAsia="方正书宋_GBK"/>
                <w:color w:val="auto"/>
                <w:kern w:val="0"/>
                <w:sz w:val="20"/>
                <w:szCs w:val="20"/>
                <w:highlight w:val="none"/>
              </w:rPr>
              <w:t xml:space="preserve"> </w:t>
            </w:r>
            <w:r>
              <w:rPr>
                <w:rFonts w:hint="eastAsia" w:ascii="Times New Roman" w:hAnsi="Times New Roman" w:eastAsia="仿宋_GB2312"/>
                <w:color w:val="auto"/>
                <w:kern w:val="0"/>
                <w:sz w:val="20"/>
                <w:szCs w:val="20"/>
                <w:highlight w:val="none"/>
                <w:lang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1.对符合条件不予受理或不应该受理而受理造成不良后果的；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2.没有严格按照工作规程组织鉴定，违反公开、透明、公正的原则，未能真实反映情况的；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3.收受贿赂或向当事人索取财物的；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4.办理人员弄虚作假、</w:t>
            </w:r>
            <w:r>
              <w:rPr>
                <w:rFonts w:hint="eastAsia" w:eastAsia="仿宋_GB2312"/>
                <w:color w:val="auto"/>
                <w:kern w:val="0"/>
                <w:sz w:val="20"/>
                <w:szCs w:val="20"/>
                <w:highlight w:val="none"/>
                <w:lang w:eastAsia="zh-CN"/>
              </w:rPr>
              <w:t>徇私舞弊</w:t>
            </w:r>
            <w:r>
              <w:rPr>
                <w:rFonts w:hint="eastAsia" w:ascii="Times New Roman" w:hAnsi="Times New Roman" w:eastAsia="仿宋_GB2312"/>
                <w:color w:val="auto"/>
                <w:kern w:val="0"/>
                <w:sz w:val="20"/>
                <w:szCs w:val="20"/>
                <w:highlight w:val="none"/>
                <w:lang w:eastAsia="zh-CN"/>
              </w:rPr>
              <w:t>、提供不实材料，导致不正确鉴定结论的；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5.其他违反法律法规规章文件规定的行为。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1.【法律】《中华人民共和国人口与计划生育法》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第三十七条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以不正当手段取得计划生育证明的，由计划生育行政部门取消其计划生育证明；出具证明的单位有过错的，对直接负责的主管人员和其他直接责任人员依法给予行政处分。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第三十九条　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第四十五条国家机关工作人员在计划生育工作中，有下列行为之一，构成犯罪的，依法追究刑事责任;尚不构成犯罪的，依法给予行政处分;有违法所得的，没收违法所得: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(五)虚报、瞒报、伪造、篡改或者拒报人口和计划生育统计数据的。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生育登记（一孩/二孩）</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地方性法规】《广西壮族自治区人口和计划生育条例》（2012年广西壮族自治区第十一届人民代表大会常务委员会第二十七次会议通过，2020年广西壮族自治区第十三届人民代表大会常务委员会第十八次会议第四次修正）　第十七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符合本条例第十三条或者第十四条第二款、第三款规定生育子女的夫妻，在分娩前或者分娩后持双方的户口簿、身份证、结婚证和其他相关证件，到一方户籍所在地或者现居住地乡镇人民政府、街道办事处进行登记，免费领取计划生育服务手册。</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1.受理阶段责任：公示依法应当提交的材料和受理条件；一次性告知补正材料；依法受理或不予受理（不予受理应当告知理由）。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2.审查阶段责任：审核材料真实性和合法性；现场审核；论证申请人是否符合相关法律法规标准的要求。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3.决定阶段责任：作出行政许可或不予行政许可的决定（不予许可的应书面说明理由，并告知当事人享有依法申请行政复议或提起行政诉讼的权利）。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4.送达阶段责任：对许可的制发送达并信息公开，对不予许可的制发送达《不予许可决定书》；按时办结；法定告知。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5.事后监管责任：定期或不定期检查已发单位是否有违反《放射诊疗管理规定》的行为，对违法行为依法查处，并给予有关责任人相关处分。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Times New Roman" w:hAnsi="Times New Roman" w:eastAsia="仿宋_GB2312"/>
                <w:color w:val="auto"/>
                <w:kern w:val="0"/>
                <w:sz w:val="20"/>
                <w:szCs w:val="20"/>
                <w:highlight w:val="none"/>
                <w:lang w:eastAsia="zh-CN"/>
              </w:rPr>
              <w:t>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Times New Roman" w:hAnsi="Times New Roman" w:eastAsia="仿宋_GB2312"/>
                <w:color w:val="auto"/>
                <w:kern w:val="0"/>
                <w:sz w:val="20"/>
                <w:szCs w:val="20"/>
                <w:highlight w:val="none"/>
                <w:lang w:eastAsia="zh-CN"/>
              </w:rPr>
              <w:t>用印章和注明日期的书面凭证。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【行政法规】《医师执业注册暂行办法》第八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注册主管部门应当自收到注册申请之日起30日内，对申请人提交的申请材料进行审核。审核合格的，予以注册，并发给卫生部统一印制的《医师执业证书》。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对不符合注册条件的，注册主管部门应当自收到注册申请之日起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日内，书面通知申请人，并说明理由。申请人如有异议的，可以依法申请行政复议或者向人民法院提起行政诉讼。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注册主管部门应当自收到变更注册申请之日起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日内办理变更注册手续。对因不符合变更注册条件不予变更的，应当自收到变更注册申请之日起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日内书面通知申请人，并说明理由。申请人如有异议的，可以依法申请行政复议或者向人民法院提起诉讼。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【法律】《中华人民共和国行政许可法》第四十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依法应当先经下级行政机关审查后报上级行政机关决定的行政许可，下级行政机关应当自其受理行政许可申请之日起二十日内审查完毕。但是，法律、法规另有规定的，依照其规定。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5.【法律】《中华人民共和国行政许可法》第六十一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第六十三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行政机关实施监督检查，不得妨碍被许可人正常的生产经营活动，不得索取或者收受被许可人的财物，不得谋取其他利益。</w:t>
            </w:r>
          </w:p>
        </w:tc>
        <w:tc>
          <w:tcPr>
            <w:tcW w:w="2035" w:type="dxa"/>
            <w:vAlign w:val="center"/>
          </w:tcPr>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4"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出具非医学需要鉴定胎儿性别和选择性终止妊娠的证明</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【地方性法规】《广西壮族自治区禁止非医学需要鉴定胎儿性别和选择性别人工终止妊娠的规定》（2011年广西壮族自治区第十一届人民代表大会常务委员会第二十二次会议通过）第九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符合法定生育条件且妊娠十四周以上的妇女不得人工终止妊娠，但有下列情形之一的除外：</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（一）胎儿有严重缺陷或者患有严重遗传性疾病的；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（二）妊娠妇女患有严重疾病，继续妊娠将危及生命安全或者严重危害健康的；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（三）经自治区人民政府卫生行政部门指定的医疗保健机构诊断认为需要终止妊娠的；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（四）离婚、丧偶等要求终止妊娠的。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医疗保健机构或者计划生育技术服务机构施行人工终止妊娠手术前，应当遵守下列规定：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（一）有第八条和第九条第一项、第二项、第三项规定情形之一的，查验本人身份证明和自治区人民政府卫生行政部门指定的医疗保健机构或者开展产前诊断的县级以上医疗保健机构出具的医学诊断证明；</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（二）有第九条第四项规定情形的，查验本人身份证明和县级人民政府人口和计划生育行政部门或者所在乡（镇）人民政府、街道办事处计划生育工作机构出具的证明。</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1.受理环节责任：公示依法应当提交的材料和受理条件；一次性告知补齐补正材料；依法受理或不予受理（不予受理应当告知理由）。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2.审查环节责任：审核材料真实性和合法性，并提出审查意见。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3.决定环节责任：作出行政许可或不予行政许可的决定（不予许可的应书面说明理由，并告知当事人享有依法申请行政复议或提起行政诉讼的权利）。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4.送达环节责任：准予许可的，制发许可证书或批件。</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5.</w:t>
            </w:r>
            <w:r>
              <w:rPr>
                <w:rFonts w:hint="eastAsia" w:ascii="Times New Roman" w:hAnsi="Times New Roman" w:eastAsia="仿宋_GB2312"/>
                <w:color w:val="auto"/>
                <w:kern w:val="0"/>
                <w:sz w:val="20"/>
                <w:szCs w:val="20"/>
                <w:highlight w:val="none"/>
              </w:rPr>
              <w:t>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1.对符合法定条件的申请不予受理；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2.对不符合条件的申请，违规受理，造成不良影响的；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3.其他违反法律法规政策规定的行为。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经济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兴安县高尚镇</w:t>
            </w:r>
            <w:r>
              <w:rPr>
                <w:rFonts w:hint="eastAsia" w:ascii="Times New Roman" w:hAnsi="Times New Roman" w:eastAsia="仿宋_GB2312"/>
                <w:color w:val="auto"/>
                <w:kern w:val="0"/>
                <w:sz w:val="20"/>
                <w:szCs w:val="20"/>
                <w:highlight w:val="none"/>
                <w:lang w:eastAsia="zh-CN"/>
              </w:rPr>
              <w:t>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兴安县高尚镇</w:t>
            </w:r>
            <w:r>
              <w:rPr>
                <w:rFonts w:hint="eastAsia" w:ascii="Times New Roman" w:hAnsi="Times New Roman" w:eastAsia="仿宋_GB2312"/>
                <w:color w:val="auto"/>
                <w:kern w:val="0"/>
                <w:sz w:val="20"/>
                <w:szCs w:val="20"/>
                <w:highlight w:val="none"/>
                <w:lang w:eastAsia="zh-CN"/>
              </w:rPr>
              <w:t>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街道办事处和居（村）民委员会应当广泛动员和组织社会力量积极参与并认真做好经济普查工作。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（兴安县高尚镇</w:t>
            </w:r>
            <w:r>
              <w:rPr>
                <w:rFonts w:hint="eastAsia" w:ascii="Times New Roman" w:hAnsi="Times New Roman" w:eastAsia="仿宋_GB2312"/>
                <w:color w:val="auto"/>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【法规】《广西壮族自治区统计监督检查条例》（1997年12月4日广西壮族自治区第八届人民代表大会常务委员会第三十一次会议修正）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第二十四条 统计检查员玩忽职守、收受贿赂、徇私舞弊的，给予行政处分，构成犯罪的，依法追究刑事责任。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第二十五条 违反统计资料保密规定的，按照法律、法规和国家有关规定处理。</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农业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兴安县高尚镇人民政府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兴安县高尚镇</w:t>
            </w:r>
            <w:r>
              <w:rPr>
                <w:rFonts w:hint="eastAsia" w:eastAsia="仿宋_GB2312" w:cs="宋体"/>
                <w:kern w:val="0"/>
                <w:sz w:val="20"/>
                <w:szCs w:val="20"/>
                <w:highlight w:val="none"/>
                <w:lang w:eastAsia="zh-CN"/>
              </w:rPr>
              <w:t>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村民委员会应当在乡镇人民政府的指导下做好本区域内的农业普查工作。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1.启动阶段责任：广泛动员和组织社会力量积极参与农业普查工作。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（兴安县高尚镇</w:t>
            </w:r>
            <w:r>
              <w:rPr>
                <w:rFonts w:hint="eastAsia" w:eastAsia="仿宋_GB2312" w:cs="宋体"/>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村民委员会应当在乡镇人民政府的指导下做好本区域内的农业普查工作。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【行政法规】《全国农业普查条例》（2006年8月23日中华人民共和国国务院令 第473号发布）第三十六条对认真执行本条例,忠于职守,坚持原则,做出显著成绩的单位和个人,应当给予奖励。</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第三十七条　地方、部门、单位的领导人自行修改农业普查资料,强令、授意普查办公室、普查人员和普查对象篡改农业普查资料或者编造虚假数据,对拒绝、抵制篡改农业普查资料或者拒绝、抵制编造虚假数据的人员打击报复的,依法给予行政处分或者纪律处分,并由县级以上人民政府统计机构或者国家统计局派出的调查队给予通报批评；构成犯罪的,依法追究刑事责任。</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第三十八条　普查人员不执行普查方案,伪造、篡改普查资料,强令、授意普查对象提供虚假普查资料的,由县级以上人民政府统计机构或者国家统计局派出的调查队责令改正,依法给予行政处分或者纪律处分,并可以给予通报批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（一）拒绝或者妨碍普查办公室、普查人员依法进行调查的；（二）提供虚假或者不完整的农业普查资料的；（三）未按时提供与农业普查有关的资料,经催报后仍未提供的；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（四）拒绝、推诿和阻挠依法进行的农业普查执法检查的；（五）在接受农业普查执法检查时,转移、隐匿、篡改、毁弃原始记录、统计台账、普查表、会计资料及其他相关资料的。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农业普查对象有本条第一款第（一）、（四）项所列违法行为之一的,由公安机关依法给予治安管理处罚。</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第四十条　普查人员失职、渎职等造成严重后果的,应当依法给予行政处分或者纪律处分,并可以由县级以上人民政府统计机构或者国家统计局派出的调查队给予通报批评。</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人口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兴安县高尚镇人民政府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兴安县高尚镇</w:t>
            </w:r>
            <w:r>
              <w:rPr>
                <w:rFonts w:hint="eastAsia" w:eastAsia="仿宋_GB2312" w:cs="宋体"/>
                <w:kern w:val="0"/>
                <w:sz w:val="20"/>
                <w:szCs w:val="20"/>
                <w:highlight w:val="none"/>
                <w:lang w:eastAsia="zh-CN"/>
              </w:rPr>
              <w:t>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【行政法规】《全国人口普查条例》（2010年国务院令第576号）第三条：人口普查工作按照全国统一领导、部门分工协作、地方分级负责、各方共同参与的原则组织实施。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国务院统一领导全国人口普查工作，研究决定人口普查中的重大问题。地方各级人民政府按照国务院的统一规定和要求，领导本行政区域的人口普查工作。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在人口普查工作期间，各级人民政府设立由统计机构和有关部门组成的人口普查机构（以下简称普查机构），负责人口普查的组织实施工作。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村民委员会、居民委员会应当协助所在地人民政府动员和组织社会力量，做好本区域的人口普查工作。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（兴安县高尚镇</w:t>
            </w:r>
            <w:r>
              <w:rPr>
                <w:rFonts w:hint="eastAsia" w:eastAsia="仿宋_GB2312" w:cs="宋体"/>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村民委员会、居民委员会应当协助所在地人民政府动员和组织社会力量，做好本区域的人口普查工作。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3.【行政法规】《全国人口普查条例》（2010年5月12日中华人民共和国国务院令 第576号发布）第二十九条：地方各级普查机构应当按照普查方案的规定进行数据处理，并按时上报人口普查资料。</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1.【行政法规】《全国人口普查条例》（2010年5月12日中华人民共和国国务院令 第576号发布）第三十四条　地方人民政府、政府统计机构或者有关部门、单位的负责人有下列行为之一的,由任免机关或者监察机关依法给予处分,并由县级以上人民政府统计机构予以通报；构成犯罪的,依法追究刑事责任:</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自行修改人口普查资料、编造虚假人口普查数据的；（二）要求有关单位和个人伪造、篡改人口普查资料的；（三）不按照国家有关规定保存、销毁人口普查资料的；（四）违法公布人口普查资料的；（五）对依法履行职责或者拒绝、抵制人口普查违法行为的普查人员打击报复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（六）对本地方、本部门、本单位发生的严重人口普查违法行为失察的。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第三十五条　普查机构在组织实施人口普查活动中有下列违法行为之一的,由本级人民政府或者上级人民政府统计机构责令改正,予以通报；对直接负责的主管人员和其他直接责任人员,由任免机关或者监察机关依法给予处分: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不执行普查方案的；（二）伪造、篡改人口普查资料的；（三）要求人口普查对象提供不真实的人口普查资料的；（四）未按照普查方案的规定报送人口普查资料的；（五）违反国家有关规定,造成人口普查资料毁损、灭失的；（六）泄露或者向他人提供能够识别或者推断单个普查对象身份的资料的。普查人员有前款所列行为之一的,责令其停止执行人口普查任务,予以通报,依法给予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第三十六条　人口普查对象拒绝提供人口普查所需的资料,或者提供不真实、不完整的人口普查资料的,由县级以上人民政府统计机构责令改正,予以批评教育。</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人口普查对象阻碍普查机构和普查人员依法开展人口普查工作,构成违反治安管理行为的,由公安机关依法给予处罚。</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36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统计资料的补正</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高尚镇人民政府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高尚镇经济发展办公室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1.对统计调查对象提供的统计资料进行审核；</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2.统计资料不完整或者存在明显错误的，督促指导统计调查对象依法予以补充或者改正。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w:t>
            </w:r>
            <w:r>
              <w:rPr>
                <w:rFonts w:hint="eastAsia" w:eastAsia="仿宋_GB2312" w:cs="宋体"/>
                <w:kern w:val="0"/>
                <w:sz w:val="20"/>
                <w:szCs w:val="20"/>
                <w:highlight w:val="none"/>
                <w:lang w:eastAsia="zh-CN"/>
              </w:rPr>
              <w:t>高尚镇经济发展办公室</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【行政法规】《中华人民共和国统计法实施条例》（2017年4月12日中华人民共和国国务院令 第681号发布）第四十条　下列情形属于统计法第三十七条第四项规定的对严重统计违法行为失察，对地方人民政府、政府统计机构或者有关部门、单位的负责人，由任免机关或者监察机关依法给予处分，并由县级以上人民政府统计机构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(一)本地方、本部门、本单位大面积发生或者连续发生统计造假、弄虚作假;(二)本地方、本部门、本单位统计数据严重失实，应当发现而未发现;(三)发现本地方、本部门、本单位统计数据严重失实不予纠正。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第四十一条　县级以上人民政府统计机构或者有关部门组织实施营利性统计调查的，由本级人民政府、上级人民政府统计机构或者本级人民政府统计机构责令改正，予以通报;有违法所得的，没收违法所得。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第四十二条　地方各级人民政府、县级以上人民政府统计机构或者有关部门及其负责人，侵犯统计机构、统计人员独立行使统计调查、统计报告、统计监督职权，或者采用下发文件、会议布置以及其他方式授意、指使、强令统计调查对象或者其他单位、人员编造虚假统计资料的，由上级人民政府、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第四十三条　县级以上人民政府统计机构或者有关部门在组织实施统计调查活动中有下列行为之一的，由本级人民政府、上级人民政府统计机构或者本级人民政府统计机构责令改正，予以通报：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违法制定、审批或者备案统计调查项目;(二)未按照规定公布经批准或者备案的统计调查项目及其统计调查制度的主要内容;(三)未执行国家统计标准;(四)未执行统计调查制度;(五)自行修改单个统计调查对象的统计资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乡、镇统计人员有前款第三项至第五项所列行为的，责令改正，依法给予处分。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第四十四条　县级以上人民政府统计机构或者有关部门违反本条例第二十四条、第二十五条规定公布统计数据的，由本级人民政府、上级人民政府统计机构或者本级人民政府统计机构责令改正，予以通报。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第四十五条　违反国家有关规定对外提供尚未公布的统计资料或者利用尚未公布的统计资料谋取不正当利益的，由任免机关或者监察机关依法给予处分，并由县级以上人民政府统计机构予以通报。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第四十六条　统计机构及其工作人员有下列行为之一的，由本级人民政府或者上级人民政府统计机构责令改正，予以通报：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拒绝、阻碍对统计工作的监督检查和对统计违法行为的查处工作;(二)包庇、纵容统计违法行为;(三)向有统计违法行为的单位或者个人通风报信，帮助其逃避查处;(四)未依法受理、核实、处理对统计违法行为的举报;(五)泄露对统计违法行为的举报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第四十七条　地方各级人民政府、县级以上人民政府有关部门拒绝、阻碍统计监督检查或者转移、隐匿、篡改、毁弃原始记录和凭证、统计台账、统计调查表及其他相关证明和资料的，由上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第四十八条　地方各级人民政府、县级以上人民政府统计机构和有关部门有本条例第四十一条至第四十七条所列违法行为之一的，对直接负责的主管人员和其他直接责任人员，由任免机关或者监察机关依法给予处分。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第四十九条　乡、镇人民政府有统计法第三十八条第一款、第三十九条第一款所列行为之一的，依照统计法第三十八条、第三十九条的规定追究法律责任。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第五十条　下列情形属于统计法第四十一条第二款规定的情节严重行为：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使用暴力或者威胁方法拒绝、阻碍统计调查、统计监督检查;(二)拒绝、阻碍统计调查、统计监督检查，严重影响相关工作正常开展;(三)提供不真实、不完整的统计资料，造成严重后果或者恶劣影响;(四)有统计法第四十一条第一款所列违法行为之一，1年内被责令改正3次以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第五十一条　统计违法行为涉嫌犯罪的，县级以上人民政府统计机构应当将案件移送司法机关处理。</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37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业主委员会成立备案</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仿宋_GB2312"/>
                <w:snapToGrid w:val="0"/>
                <w:color w:val="000000"/>
                <w:sz w:val="20"/>
                <w:szCs w:val="20"/>
                <w:highlight w:val="none"/>
                <w:lang w:eastAsia="zh-CN"/>
              </w:rPr>
              <w:t>兴安县高尚镇人民政府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兴安县高尚镇经济发展办公室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1.【行政法规】《物业管</w:t>
            </w:r>
            <w:r>
              <w:rPr>
                <w:rFonts w:hint="eastAsia" w:ascii="Times New Roman" w:hAnsi="Times New Roman" w:eastAsia="仿宋_GB2312"/>
                <w:color w:val="auto"/>
                <w:kern w:val="0"/>
                <w:sz w:val="20"/>
                <w:szCs w:val="20"/>
                <w:highlight w:val="none"/>
              </w:rPr>
              <w:t>理条例》（</w:t>
            </w:r>
            <w:r>
              <w:rPr>
                <w:rFonts w:hint="default" w:ascii="Times New Roman" w:hAnsi="Times New Roman" w:eastAsia="仿宋_GB2312"/>
                <w:color w:val="auto"/>
                <w:kern w:val="0"/>
                <w:sz w:val="20"/>
                <w:szCs w:val="20"/>
                <w:highlight w:val="none"/>
              </w:rPr>
              <w:t>2003年国</w:t>
            </w:r>
            <w:r>
              <w:rPr>
                <w:rFonts w:hint="eastAsia" w:ascii="Times New Roman" w:hAnsi="Times New Roman" w:eastAsia="仿宋_GB2312"/>
                <w:color w:val="auto"/>
                <w:kern w:val="0"/>
                <w:sz w:val="20"/>
                <w:szCs w:val="20"/>
                <w:highlight w:val="none"/>
              </w:rPr>
              <w:t>务院令</w:t>
            </w:r>
            <w:r>
              <w:rPr>
                <w:rFonts w:hint="default" w:ascii="Times New Roman" w:hAnsi="Times New Roman" w:eastAsia="仿宋_GB2312"/>
                <w:color w:val="auto"/>
                <w:kern w:val="0"/>
                <w:sz w:val="20"/>
                <w:szCs w:val="20"/>
                <w:highlight w:val="none"/>
              </w:rPr>
              <w:t>第379</w:t>
            </w:r>
            <w:r>
              <w:rPr>
                <w:rFonts w:hint="eastAsia" w:ascii="Times New Roman" w:hAnsi="Times New Roman" w:eastAsia="仿宋_GB2312"/>
                <w:color w:val="auto"/>
                <w:kern w:val="0"/>
                <w:sz w:val="20"/>
                <w:szCs w:val="20"/>
                <w:highlight w:val="none"/>
              </w:rPr>
              <w:t>号公布，</w:t>
            </w:r>
            <w:r>
              <w:rPr>
                <w:rFonts w:hint="default" w:ascii="Times New Roman" w:hAnsi="Times New Roman" w:eastAsia="仿宋_GB2312"/>
                <w:color w:val="auto"/>
                <w:kern w:val="0"/>
                <w:sz w:val="20"/>
                <w:szCs w:val="20"/>
                <w:highlight w:val="none"/>
              </w:rPr>
              <w:t>2018年国</w:t>
            </w:r>
            <w:r>
              <w:rPr>
                <w:rFonts w:hint="eastAsia" w:ascii="Times New Roman" w:hAnsi="Times New Roman" w:eastAsia="仿宋_GB2312"/>
                <w:color w:val="auto"/>
                <w:kern w:val="0"/>
                <w:sz w:val="20"/>
                <w:szCs w:val="20"/>
                <w:highlight w:val="none"/>
              </w:rPr>
              <w:t>务院令第6</w:t>
            </w:r>
            <w:r>
              <w:rPr>
                <w:rFonts w:hint="default" w:ascii="Times New Roman" w:hAnsi="Times New Roman" w:eastAsia="仿宋_GB2312"/>
                <w:color w:val="auto"/>
                <w:kern w:val="0"/>
                <w:sz w:val="20"/>
                <w:szCs w:val="20"/>
                <w:highlight w:val="none"/>
              </w:rPr>
              <w:t>9</w:t>
            </w:r>
            <w:r>
              <w:rPr>
                <w:rFonts w:hint="eastAsia" w:ascii="Times New Roman" w:hAnsi="Times New Roman" w:eastAsia="仿宋_GB2312"/>
                <w:color w:val="auto"/>
                <w:kern w:val="0"/>
                <w:sz w:val="20"/>
                <w:szCs w:val="20"/>
                <w:highlight w:val="none"/>
              </w:rPr>
              <w:t>8</w:t>
            </w:r>
            <w:r>
              <w:rPr>
                <w:rFonts w:hint="default" w:ascii="Times New Roman" w:hAnsi="Times New Roman" w:eastAsia="仿宋_GB2312"/>
                <w:color w:val="auto"/>
                <w:kern w:val="0"/>
                <w:sz w:val="20"/>
                <w:szCs w:val="20"/>
                <w:highlight w:val="none"/>
              </w:rPr>
              <w:t>号修订）</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十六条：业主委员会应当自选举产</w:t>
            </w:r>
            <w:r>
              <w:rPr>
                <w:rFonts w:hint="eastAsia" w:ascii="Times New Roman" w:hAnsi="Times New Roman" w:eastAsia="仿宋_GB2312"/>
                <w:color w:val="auto"/>
                <w:kern w:val="0"/>
                <w:sz w:val="20"/>
                <w:szCs w:val="20"/>
                <w:highlight w:val="none"/>
              </w:rPr>
              <w:t>生之</w:t>
            </w:r>
            <w:r>
              <w:rPr>
                <w:rFonts w:hint="default" w:ascii="Times New Roman" w:hAnsi="Times New Roman" w:eastAsia="仿宋_GB2312"/>
                <w:color w:val="auto"/>
                <w:kern w:val="0"/>
                <w:sz w:val="20"/>
                <w:szCs w:val="20"/>
                <w:highlight w:val="none"/>
              </w:rPr>
              <w:t>日起30日内，向物业所在地的区、县人民政府房地产行政主管部门和街道办事处、乡镇人民政</w:t>
            </w:r>
            <w:r>
              <w:rPr>
                <w:rFonts w:hint="eastAsia" w:ascii="Times New Roman" w:hAnsi="Times New Roman" w:eastAsia="仿宋_GB2312"/>
                <w:color w:val="auto"/>
                <w:kern w:val="0"/>
                <w:sz w:val="20"/>
                <w:szCs w:val="20"/>
                <w:highlight w:val="none"/>
              </w:rPr>
              <w:t>府备案。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2.【地方性法规】《广西壮族自治区物业管理</w:t>
            </w:r>
            <w:r>
              <w:rPr>
                <w:rFonts w:hint="eastAsia" w:ascii="Times New Roman" w:hAnsi="Times New Roman" w:eastAsia="仿宋_GB2312"/>
                <w:color w:val="auto"/>
                <w:kern w:val="0"/>
                <w:sz w:val="20"/>
                <w:szCs w:val="20"/>
                <w:highlight w:val="none"/>
              </w:rPr>
              <w:t>条例》（</w:t>
            </w:r>
            <w:r>
              <w:rPr>
                <w:rFonts w:hint="default" w:ascii="Times New Roman" w:hAnsi="Times New Roman" w:eastAsia="仿宋_GB2312"/>
                <w:color w:val="auto"/>
                <w:kern w:val="0"/>
                <w:sz w:val="20"/>
                <w:szCs w:val="20"/>
                <w:highlight w:val="none"/>
              </w:rPr>
              <w:t>2001年广西壮族自治区第九届人民代表大会常务委员会第二十四次会</w:t>
            </w:r>
            <w:r>
              <w:rPr>
                <w:rFonts w:hint="eastAsia" w:ascii="Times New Roman" w:hAnsi="Times New Roman" w:eastAsia="仿宋_GB2312"/>
                <w:color w:val="auto"/>
                <w:kern w:val="0"/>
                <w:sz w:val="20"/>
                <w:szCs w:val="20"/>
                <w:highlight w:val="none"/>
              </w:rPr>
              <w:t>议通过，</w:t>
            </w:r>
            <w:r>
              <w:rPr>
                <w:rFonts w:hint="default" w:ascii="Times New Roman" w:hAnsi="Times New Roman" w:eastAsia="仿宋_GB2312"/>
                <w:color w:val="auto"/>
                <w:kern w:val="0"/>
                <w:sz w:val="20"/>
                <w:szCs w:val="20"/>
                <w:highlight w:val="none"/>
              </w:rPr>
              <w:t>2020年广西壮族自治区人大常委会公告（</w:t>
            </w:r>
            <w:r>
              <w:rPr>
                <w:rFonts w:hint="eastAsia" w:ascii="Times New Roman" w:hAnsi="Times New Roman" w:eastAsia="仿宋_GB2312"/>
                <w:color w:val="auto"/>
                <w:kern w:val="0"/>
                <w:sz w:val="20"/>
                <w:szCs w:val="20"/>
                <w:highlight w:val="none"/>
              </w:rPr>
              <w:t>十三</w:t>
            </w:r>
            <w:r>
              <w:rPr>
                <w:rFonts w:hint="default" w:ascii="Times New Roman" w:hAnsi="Times New Roman" w:eastAsia="仿宋_GB2312"/>
                <w:color w:val="auto"/>
                <w:kern w:val="0"/>
                <w:sz w:val="20"/>
                <w:szCs w:val="20"/>
                <w:highlight w:val="none"/>
              </w:rPr>
              <w:t>届第33号）修订）第三十三条：业主委员会自选举产生之日起</w:t>
            </w:r>
            <w:r>
              <w:rPr>
                <w:rFonts w:hint="eastAsia" w:ascii="Times New Roman" w:hAnsi="Times New Roman" w:eastAsia="仿宋_GB2312"/>
                <w:color w:val="auto"/>
                <w:kern w:val="0"/>
                <w:sz w:val="20"/>
                <w:szCs w:val="20"/>
                <w:highlight w:val="none"/>
              </w:rPr>
              <w:t>三十</w:t>
            </w:r>
            <w:r>
              <w:rPr>
                <w:rFonts w:hint="default" w:ascii="Times New Roman" w:hAnsi="Times New Roman" w:eastAsia="仿宋_GB2312"/>
                <w:color w:val="auto"/>
                <w:kern w:val="0"/>
                <w:sz w:val="20"/>
                <w:szCs w:val="20"/>
                <w:highlight w:val="none"/>
              </w:rPr>
              <w:t>日内，持下列资料向街道办事处或者乡镇人民</w:t>
            </w:r>
            <w:r>
              <w:rPr>
                <w:rFonts w:hint="eastAsia" w:ascii="Times New Roman" w:hAnsi="Times New Roman" w:eastAsia="仿宋_GB2312"/>
                <w:color w:val="auto"/>
                <w:kern w:val="0"/>
                <w:sz w:val="20"/>
                <w:szCs w:val="20"/>
                <w:highlight w:val="none"/>
              </w:rPr>
              <w:t>政府备</w:t>
            </w:r>
            <w:r>
              <w:rPr>
                <w:rFonts w:hint="default" w:ascii="Times New Roman" w:hAnsi="Times New Roman" w:eastAsia="仿宋_GB2312"/>
                <w:color w:val="auto"/>
                <w:kern w:val="0"/>
                <w:sz w:val="20"/>
                <w:szCs w:val="20"/>
                <w:highlight w:val="none"/>
              </w:rPr>
              <w:t>案</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一） 业主大会成立和业主委员会</w:t>
            </w:r>
            <w:r>
              <w:rPr>
                <w:rFonts w:hint="eastAsia" w:ascii="Times New Roman" w:hAnsi="Times New Roman" w:eastAsia="仿宋_GB2312"/>
                <w:color w:val="auto"/>
                <w:kern w:val="0"/>
                <w:sz w:val="20"/>
                <w:szCs w:val="20"/>
                <w:highlight w:val="none"/>
              </w:rPr>
              <w:t>选举情</w:t>
            </w:r>
            <w:r>
              <w:rPr>
                <w:rFonts w:hint="default" w:ascii="Times New Roman" w:hAnsi="Times New Roman" w:eastAsia="仿宋_GB2312"/>
                <w:color w:val="auto"/>
                <w:kern w:val="0"/>
                <w:sz w:val="20"/>
                <w:szCs w:val="20"/>
                <w:highlight w:val="none"/>
              </w:rPr>
              <w:t>况</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二）业主大会议事规则、管理规约以及业主大会议事规则、管理规约内容与示范文本内容不一</w:t>
            </w:r>
            <w:r>
              <w:rPr>
                <w:rFonts w:hint="eastAsia" w:ascii="Times New Roman" w:hAnsi="Times New Roman" w:eastAsia="仿宋_GB2312"/>
                <w:color w:val="auto"/>
                <w:kern w:val="0"/>
                <w:sz w:val="20"/>
                <w:szCs w:val="20"/>
                <w:highlight w:val="none"/>
              </w:rPr>
              <w:t>致的说</w:t>
            </w:r>
            <w:r>
              <w:rPr>
                <w:rFonts w:hint="default" w:ascii="Times New Roman" w:hAnsi="Times New Roman" w:eastAsia="仿宋_GB2312"/>
                <w:color w:val="auto"/>
                <w:kern w:val="0"/>
                <w:sz w:val="20"/>
                <w:szCs w:val="20"/>
                <w:highlight w:val="none"/>
              </w:rPr>
              <w:t>明</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三）业主委员会委员、候补委员的名单、基本情况和书面承诺。前款所列资</w:t>
            </w:r>
            <w:r>
              <w:rPr>
                <w:rFonts w:hint="eastAsia" w:ascii="Times New Roman" w:hAnsi="Times New Roman" w:eastAsia="仿宋_GB2312"/>
                <w:color w:val="auto"/>
                <w:kern w:val="0"/>
                <w:sz w:val="20"/>
                <w:szCs w:val="20"/>
                <w:highlight w:val="none"/>
              </w:rPr>
              <w:t>料齐</w:t>
            </w:r>
            <w:r>
              <w:rPr>
                <w:rFonts w:hint="default" w:ascii="Times New Roman" w:hAnsi="Times New Roman" w:eastAsia="仿宋_GB2312"/>
                <w:color w:val="auto"/>
                <w:kern w:val="0"/>
                <w:sz w:val="20"/>
                <w:szCs w:val="20"/>
                <w:highlight w:val="none"/>
              </w:rPr>
              <w:t>全的，街道办事处或者乡镇人民政府应当自收到资料起五个工作日内出具业主大会、业主委员会</w:t>
            </w:r>
            <w:r>
              <w:rPr>
                <w:rFonts w:hint="eastAsia" w:ascii="Times New Roman" w:hAnsi="Times New Roman" w:eastAsia="仿宋_GB2312"/>
                <w:color w:val="auto"/>
                <w:kern w:val="0"/>
                <w:sz w:val="20"/>
                <w:szCs w:val="20"/>
                <w:highlight w:val="none"/>
              </w:rPr>
              <w:t>备</w:t>
            </w:r>
            <w:r>
              <w:rPr>
                <w:rFonts w:hint="default" w:ascii="Times New Roman" w:hAnsi="Times New Roman" w:eastAsia="仿宋_GB2312"/>
                <w:color w:val="auto"/>
                <w:kern w:val="0"/>
                <w:sz w:val="20"/>
                <w:szCs w:val="20"/>
                <w:highlight w:val="none"/>
              </w:rPr>
              <w:t>案文书，并将备案资料抄送县级人民政府住房城乡建设主管部门。备案文书应当载明业主</w:t>
            </w:r>
            <w:r>
              <w:rPr>
                <w:rFonts w:hint="eastAsia" w:ascii="Times New Roman" w:hAnsi="Times New Roman" w:eastAsia="仿宋_GB2312"/>
                <w:color w:val="auto"/>
                <w:kern w:val="0"/>
                <w:sz w:val="20"/>
                <w:szCs w:val="20"/>
                <w:highlight w:val="none"/>
              </w:rPr>
              <w:t>大会</w:t>
            </w:r>
            <w:r>
              <w:rPr>
                <w:rFonts w:hint="default" w:ascii="Times New Roman" w:hAnsi="Times New Roman" w:eastAsia="仿宋_GB2312"/>
                <w:color w:val="auto"/>
                <w:kern w:val="0"/>
                <w:sz w:val="20"/>
                <w:szCs w:val="20"/>
                <w:highlight w:val="none"/>
              </w:rPr>
              <w:t>名称，业主委</w:t>
            </w:r>
            <w:r>
              <w:rPr>
                <w:rFonts w:hint="eastAsia" w:ascii="Times New Roman" w:hAnsi="Times New Roman" w:eastAsia="仿宋_GB2312"/>
                <w:color w:val="auto"/>
                <w:kern w:val="0"/>
                <w:sz w:val="20"/>
                <w:szCs w:val="20"/>
                <w:highlight w:val="none"/>
              </w:rPr>
              <w:t>员会</w:t>
            </w:r>
            <w:r>
              <w:rPr>
                <w:rFonts w:hint="default" w:ascii="Times New Roman" w:hAnsi="Times New Roman" w:eastAsia="仿宋_GB2312"/>
                <w:color w:val="auto"/>
                <w:kern w:val="0"/>
                <w:sz w:val="20"/>
                <w:szCs w:val="20"/>
                <w:highlight w:val="none"/>
              </w:rPr>
              <w:t>名称，委员、候补</w:t>
            </w:r>
            <w:r>
              <w:rPr>
                <w:rFonts w:hint="eastAsia" w:ascii="Times New Roman" w:hAnsi="Times New Roman" w:eastAsia="仿宋_GB2312"/>
                <w:color w:val="auto"/>
                <w:kern w:val="0"/>
                <w:sz w:val="20"/>
                <w:szCs w:val="20"/>
                <w:highlight w:val="none"/>
              </w:rPr>
              <w:t>委员</w:t>
            </w:r>
            <w:r>
              <w:rPr>
                <w:rFonts w:hint="default" w:ascii="Times New Roman" w:hAnsi="Times New Roman" w:eastAsia="仿宋_GB2312"/>
                <w:color w:val="auto"/>
                <w:kern w:val="0"/>
                <w:sz w:val="20"/>
                <w:szCs w:val="20"/>
                <w:highlight w:val="none"/>
              </w:rPr>
              <w:t>名单，届别、任期、负责人和办公地址。业主大会议事规则、管理规约、业主委员会委员发</w:t>
            </w:r>
            <w:r>
              <w:rPr>
                <w:rFonts w:hint="eastAsia" w:ascii="Times New Roman" w:hAnsi="Times New Roman" w:eastAsia="仿宋_GB2312"/>
                <w:color w:val="auto"/>
                <w:kern w:val="0"/>
                <w:sz w:val="20"/>
                <w:szCs w:val="20"/>
                <w:highlight w:val="none"/>
              </w:rPr>
              <w:t>生</w:t>
            </w:r>
            <w:r>
              <w:rPr>
                <w:rFonts w:hint="default" w:ascii="Times New Roman" w:hAnsi="Times New Roman" w:eastAsia="仿宋_GB2312"/>
                <w:color w:val="auto"/>
                <w:kern w:val="0"/>
                <w:sz w:val="20"/>
                <w:szCs w:val="20"/>
                <w:highlight w:val="none"/>
              </w:rPr>
              <w:t>变更的，业主委员会应当自变更之日起十五日内将变更后有关情况按照本条第一款的规定进行备案。因物业管理区域调整、物业灭失或者其他原因致使业主委员会无</w:t>
            </w:r>
            <w:r>
              <w:rPr>
                <w:rFonts w:hint="eastAsia" w:ascii="Times New Roman" w:hAnsi="Times New Roman" w:eastAsia="仿宋_GB2312"/>
                <w:color w:val="auto"/>
                <w:kern w:val="0"/>
                <w:sz w:val="20"/>
                <w:szCs w:val="20"/>
                <w:highlight w:val="none"/>
              </w:rPr>
              <w:t>法存</w:t>
            </w:r>
            <w:r>
              <w:rPr>
                <w:rFonts w:hint="default" w:ascii="Times New Roman" w:hAnsi="Times New Roman" w:eastAsia="仿宋_GB2312"/>
                <w:color w:val="auto"/>
                <w:kern w:val="0"/>
                <w:sz w:val="20"/>
                <w:szCs w:val="20"/>
                <w:highlight w:val="none"/>
              </w:rPr>
              <w:t>续的，业主委员会应当在三十日内向街道办事处或者乡镇人民政府办理注销备案手续。</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1.受理责任：受理备案申请，并告知申请人办理备案</w:t>
            </w:r>
            <w:r>
              <w:rPr>
                <w:rFonts w:hint="eastAsia" w:ascii="Times New Roman" w:hAnsi="Times New Roman" w:eastAsia="仿宋_GB2312"/>
                <w:color w:val="auto"/>
                <w:kern w:val="0"/>
                <w:sz w:val="20"/>
                <w:szCs w:val="20"/>
                <w:highlight w:val="none"/>
              </w:rPr>
              <w:t>的相关事项。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2.审查责任：审查备案资料，材料不齐全的一次性告知，不符合法</w:t>
            </w:r>
            <w:r>
              <w:rPr>
                <w:rFonts w:hint="eastAsia" w:ascii="Times New Roman" w:hAnsi="Times New Roman" w:eastAsia="仿宋_GB2312"/>
                <w:color w:val="auto"/>
                <w:kern w:val="0"/>
                <w:sz w:val="20"/>
                <w:szCs w:val="20"/>
                <w:highlight w:val="none"/>
              </w:rPr>
              <w:t>定条件的退回.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3.决定阶段：建设行政主管部门作出同意或不同意的决定，不同意的告知不予许可的理由，按时办结</w:t>
            </w:r>
            <w:r>
              <w:rPr>
                <w:rFonts w:hint="eastAsia" w:ascii="Times New Roman" w:hAnsi="Times New Roman" w:eastAsia="仿宋_GB2312"/>
                <w:color w:val="auto"/>
                <w:kern w:val="0"/>
                <w:sz w:val="20"/>
                <w:szCs w:val="20"/>
                <w:highlight w:val="none"/>
              </w:rPr>
              <w:t>，依法告知。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4.事后监督：加强后</w:t>
            </w:r>
            <w:r>
              <w:rPr>
                <w:rFonts w:hint="eastAsia" w:ascii="Times New Roman" w:hAnsi="Times New Roman" w:eastAsia="仿宋_GB2312"/>
                <w:color w:val="auto"/>
                <w:kern w:val="0"/>
                <w:sz w:val="20"/>
                <w:szCs w:val="20"/>
                <w:highlight w:val="none"/>
              </w:rPr>
              <w:t>续监督检查。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w:t>
            </w:r>
            <w:r>
              <w:rPr>
                <w:rFonts w:hint="eastAsia" w:eastAsia="仿宋_GB2312" w:cs="宋体"/>
                <w:kern w:val="0"/>
                <w:sz w:val="20"/>
                <w:szCs w:val="20"/>
                <w:highlight w:val="none"/>
                <w:lang w:eastAsia="zh-CN"/>
              </w:rPr>
              <w:t>兴安县高尚镇经济发展办公室</w:t>
            </w:r>
            <w:r>
              <w:rPr>
                <w:rFonts w:hint="eastAsia" w:eastAsia="仿宋_GB2312"/>
                <w:color w:val="auto"/>
                <w:kern w:val="0"/>
                <w:sz w:val="20"/>
                <w:szCs w:val="20"/>
                <w:highlight w:val="none"/>
                <w:lang w:val="en-US" w:eastAsia="zh-CN"/>
              </w:rPr>
              <w:t xml:space="preserve"> )</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1.【行政法规】《物业管</w:t>
            </w:r>
            <w:r>
              <w:rPr>
                <w:rFonts w:hint="eastAsia" w:ascii="Times New Roman" w:hAnsi="Times New Roman" w:eastAsia="仿宋_GB2312"/>
                <w:color w:val="auto"/>
                <w:kern w:val="0"/>
                <w:sz w:val="20"/>
                <w:szCs w:val="20"/>
                <w:highlight w:val="none"/>
              </w:rPr>
              <w:t>理条例》（</w:t>
            </w:r>
            <w:r>
              <w:rPr>
                <w:rFonts w:hint="default" w:ascii="Times New Roman" w:hAnsi="Times New Roman" w:eastAsia="仿宋_GB2312"/>
                <w:color w:val="auto"/>
                <w:kern w:val="0"/>
                <w:sz w:val="20"/>
                <w:szCs w:val="20"/>
                <w:highlight w:val="none"/>
              </w:rPr>
              <w:t>2003年国</w:t>
            </w:r>
            <w:r>
              <w:rPr>
                <w:rFonts w:hint="eastAsia" w:ascii="Times New Roman" w:hAnsi="Times New Roman" w:eastAsia="仿宋_GB2312"/>
                <w:color w:val="auto"/>
                <w:kern w:val="0"/>
                <w:sz w:val="20"/>
                <w:szCs w:val="20"/>
                <w:highlight w:val="none"/>
              </w:rPr>
              <w:t>务院令</w:t>
            </w:r>
            <w:r>
              <w:rPr>
                <w:rFonts w:hint="default" w:ascii="Times New Roman" w:hAnsi="Times New Roman" w:eastAsia="仿宋_GB2312"/>
                <w:color w:val="auto"/>
                <w:kern w:val="0"/>
                <w:sz w:val="20"/>
                <w:szCs w:val="20"/>
                <w:highlight w:val="none"/>
              </w:rPr>
              <w:t>第379</w:t>
            </w:r>
            <w:r>
              <w:rPr>
                <w:rFonts w:hint="eastAsia" w:ascii="Times New Roman" w:hAnsi="Times New Roman" w:eastAsia="仿宋_GB2312"/>
                <w:color w:val="auto"/>
                <w:kern w:val="0"/>
                <w:sz w:val="20"/>
                <w:szCs w:val="20"/>
                <w:highlight w:val="none"/>
              </w:rPr>
              <w:t>号公布，</w:t>
            </w:r>
            <w:r>
              <w:rPr>
                <w:rFonts w:hint="default" w:ascii="Times New Roman" w:hAnsi="Times New Roman" w:eastAsia="仿宋_GB2312"/>
                <w:color w:val="auto"/>
                <w:kern w:val="0"/>
                <w:sz w:val="20"/>
                <w:szCs w:val="20"/>
                <w:highlight w:val="none"/>
              </w:rPr>
              <w:t>2018年国</w:t>
            </w:r>
            <w:r>
              <w:rPr>
                <w:rFonts w:hint="eastAsia" w:ascii="Times New Roman" w:hAnsi="Times New Roman" w:eastAsia="仿宋_GB2312"/>
                <w:color w:val="auto"/>
                <w:kern w:val="0"/>
                <w:sz w:val="20"/>
                <w:szCs w:val="20"/>
                <w:highlight w:val="none"/>
              </w:rPr>
              <w:t>务院令第6</w:t>
            </w:r>
            <w:r>
              <w:rPr>
                <w:rFonts w:hint="default" w:ascii="Times New Roman" w:hAnsi="Times New Roman" w:eastAsia="仿宋_GB2312"/>
                <w:color w:val="auto"/>
                <w:kern w:val="0"/>
                <w:sz w:val="20"/>
                <w:szCs w:val="20"/>
                <w:highlight w:val="none"/>
              </w:rPr>
              <w:t>9</w:t>
            </w:r>
            <w:r>
              <w:rPr>
                <w:rFonts w:hint="eastAsia" w:ascii="Times New Roman" w:hAnsi="Times New Roman" w:eastAsia="仿宋_GB2312"/>
                <w:color w:val="auto"/>
                <w:kern w:val="0"/>
                <w:sz w:val="20"/>
                <w:szCs w:val="20"/>
                <w:highlight w:val="none"/>
              </w:rPr>
              <w:t>8</w:t>
            </w:r>
            <w:r>
              <w:rPr>
                <w:rFonts w:hint="default" w:ascii="Times New Roman" w:hAnsi="Times New Roman" w:eastAsia="仿宋_GB2312"/>
                <w:color w:val="auto"/>
                <w:kern w:val="0"/>
                <w:sz w:val="20"/>
                <w:szCs w:val="20"/>
                <w:highlight w:val="none"/>
              </w:rPr>
              <w:t>号修订）第十六条：业主委员会应当自选</w:t>
            </w:r>
            <w:r>
              <w:rPr>
                <w:rFonts w:hint="eastAsia" w:ascii="Times New Roman" w:hAnsi="Times New Roman" w:eastAsia="仿宋_GB2312"/>
                <w:color w:val="auto"/>
                <w:kern w:val="0"/>
                <w:sz w:val="20"/>
                <w:szCs w:val="20"/>
                <w:highlight w:val="none"/>
              </w:rPr>
              <w:t>举产</w:t>
            </w:r>
            <w:r>
              <w:rPr>
                <w:rFonts w:hint="default" w:ascii="Times New Roman" w:hAnsi="Times New Roman" w:eastAsia="仿宋_GB2312"/>
                <w:color w:val="auto"/>
                <w:kern w:val="0"/>
                <w:sz w:val="20"/>
                <w:szCs w:val="20"/>
                <w:highlight w:val="none"/>
              </w:rPr>
              <w:t>生之日起30日内，向物业所在地的区、县人民政府房地产行政主管部门和街道办事处、乡镇人</w:t>
            </w:r>
            <w:r>
              <w:rPr>
                <w:rFonts w:hint="eastAsia" w:ascii="Times New Roman" w:hAnsi="Times New Roman" w:eastAsia="仿宋_GB2312"/>
                <w:color w:val="auto"/>
                <w:kern w:val="0"/>
                <w:sz w:val="20"/>
                <w:szCs w:val="20"/>
                <w:highlight w:val="none"/>
              </w:rPr>
              <w:t>民政府备案。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2.【地方政府规章】《广西壮族自治区行政执法程序规定》（1997年广西壮族自治区人民政府令第13号）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Fonts w:hint="eastAsia" w:ascii="Times New Roman" w:hAnsi="Times New Roman" w:eastAsia="仿宋_GB2312"/>
                <w:color w:val="auto"/>
                <w:kern w:val="0"/>
                <w:sz w:val="20"/>
                <w:szCs w:val="20"/>
                <w:highlight w:val="none"/>
              </w:rPr>
              <w:t>的途径和期限……</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3.同2.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w:t>
            </w:r>
          </w:p>
        </w:tc>
        <w:tc>
          <w:tcPr>
            <w:tcW w:w="2035" w:type="dxa"/>
            <w:vAlign w:val="center"/>
          </w:tcPr>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因不履行或不正确履行行政职责，有下列情形的，行政机关及相关工作人员应承担相应责任：</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1.对符合受理条件而不予受理的；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2.对不符合受理条件予以备案的；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3.擅自增设备案程序或条件的；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4.在备案过程中玩忽职守、滥用职权，贻误工作或导致侵害相关组织合法权益的；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5.在备案过程中发生腐败行为的；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6.其他违反法律法规规章文件规定的行为。</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1.【法规】《物业管理条例》（2003年6月8日中华人民共和国国务院令第379号公布 根据2007年8月26日《国务院关于修改〈物业管理条例〉的决定》修订）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2.【法规】《广西壮族自治区物业管理条例》（2012年11月30日广西壮族自治区第十一届人民代表大会常务委员会第31次会议修订）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第六十条  县级以上人民政府房产行政主管部门、乡镇人民政府、街道办事处的工作人员违反本条例，有下列情形之一的，由上级行政机关或者主管部门责令改正，并依法给予处分:（一）未按照本条例规定筹备、组织成立业主大会的；（二）未按照本条例规定履行监督检查职责的；（三）违反物业管理投诉处理规定的；（四）发现违法行为或者接到违法行为报告不及时作出处理的；（五）其他玩忽职守、滥用职权、徇私舞弊的情形。</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88"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snapToGrid w:val="0"/>
                <w:color w:val="auto"/>
                <w:sz w:val="20"/>
                <w:szCs w:val="20"/>
                <w:highlight w:val="none"/>
                <w:lang w:val="en-US" w:eastAsia="zh-CN"/>
              </w:rPr>
              <w:t>38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村民住宅开工信息备案</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【地方性法规】《广西壮族自治区乡村规划建设管理条例》（2018年广西壮族自治区第十三届人民代表大会常务委员会公告第13号）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w:t>
            </w:r>
            <w:r>
              <w:rPr>
                <w:rFonts w:hint="eastAsia" w:ascii="Times New Roman" w:hAnsi="Times New Roman" w:eastAsia="仿宋_GB2312"/>
                <w:color w:val="auto"/>
                <w:kern w:val="0"/>
                <w:sz w:val="20"/>
                <w:szCs w:val="20"/>
                <w:highlight w:val="none"/>
              </w:rPr>
              <w:t>五</w:t>
            </w:r>
            <w:r>
              <w:rPr>
                <w:rFonts w:hint="default" w:ascii="Times New Roman" w:hAnsi="Times New Roman" w:eastAsia="仿宋_GB2312"/>
                <w:color w:val="auto"/>
                <w:kern w:val="0"/>
                <w:sz w:val="20"/>
                <w:szCs w:val="20"/>
                <w:highlight w:val="none"/>
              </w:rPr>
              <w:t>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位</w:t>
            </w:r>
            <w:r>
              <w:rPr>
                <w:rFonts w:hint="eastAsia" w:ascii="Times New Roman" w:hAnsi="Times New Roman" w:eastAsia="仿宋_GB2312"/>
                <w:color w:val="auto"/>
                <w:kern w:val="0"/>
                <w:sz w:val="20"/>
                <w:szCs w:val="20"/>
                <w:highlight w:val="none"/>
              </w:rPr>
              <w:t>置开工。</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1.受理责任：受理备案申请，并告知申请人办理备案</w:t>
            </w:r>
            <w:r>
              <w:rPr>
                <w:rFonts w:hint="eastAsia" w:ascii="Times New Roman" w:hAnsi="Times New Roman" w:eastAsia="仿宋_GB2312"/>
                <w:color w:val="auto"/>
                <w:kern w:val="0"/>
                <w:sz w:val="20"/>
                <w:szCs w:val="20"/>
                <w:highlight w:val="none"/>
              </w:rPr>
              <w:t>的相关事项。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2.审查责任：审查备案资料，材料不齐全的一次性告知，不符合法</w:t>
            </w:r>
            <w:r>
              <w:rPr>
                <w:rFonts w:hint="eastAsia" w:ascii="Times New Roman" w:hAnsi="Times New Roman" w:eastAsia="仿宋_GB2312"/>
                <w:color w:val="auto"/>
                <w:kern w:val="0"/>
                <w:sz w:val="20"/>
                <w:szCs w:val="20"/>
                <w:highlight w:val="none"/>
              </w:rPr>
              <w:t>定条件的退回.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3.决定阶段：乡（镇）人民政府作出同意或不同意的决定，不同意的告知理由，按时办结</w:t>
            </w:r>
            <w:r>
              <w:rPr>
                <w:rFonts w:hint="eastAsia" w:ascii="Times New Roman" w:hAnsi="Times New Roman" w:eastAsia="仿宋_GB2312"/>
                <w:color w:val="auto"/>
                <w:kern w:val="0"/>
                <w:sz w:val="20"/>
                <w:szCs w:val="20"/>
                <w:highlight w:val="none"/>
              </w:rPr>
              <w:t>，依法告知。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4.事后监督：加强后</w:t>
            </w:r>
            <w:r>
              <w:rPr>
                <w:rFonts w:hint="eastAsia" w:ascii="Times New Roman" w:hAnsi="Times New Roman" w:eastAsia="仿宋_GB2312"/>
                <w:color w:val="auto"/>
                <w:kern w:val="0"/>
                <w:sz w:val="20"/>
                <w:szCs w:val="20"/>
                <w:highlight w:val="none"/>
              </w:rPr>
              <w:t>续监督检查。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(兴安县高尚镇经济发展办公室)</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地方性法规】《广西壮族自治区乡村规划建设管理条例》（2018年广西壮族自治区第十三届人民代表大会常务委员会公告第13号）第五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w:t>
            </w:r>
            <w:r>
              <w:rPr>
                <w:rFonts w:hint="eastAsia" w:ascii="Times New Roman" w:hAnsi="Times New Roman" w:eastAsia="仿宋_GB2312"/>
                <w:color w:val="auto"/>
                <w:kern w:val="0"/>
                <w:sz w:val="20"/>
                <w:szCs w:val="20"/>
                <w:highlight w:val="none"/>
              </w:rPr>
              <w:t>、位置开工。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2.【地方政府规章】《广西壮族自治区行政执法程序规定》（1997年广西壮族自治区人民政府令第13号）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Fonts w:hint="eastAsia" w:ascii="Times New Roman" w:hAnsi="Times New Roman" w:eastAsia="仿宋_GB2312"/>
                <w:color w:val="auto"/>
                <w:kern w:val="0"/>
                <w:sz w:val="20"/>
                <w:szCs w:val="20"/>
                <w:highlight w:val="none"/>
              </w:rPr>
              <w:t>的途径和期限……</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3.同2.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w:t>
            </w:r>
          </w:p>
        </w:tc>
        <w:tc>
          <w:tcPr>
            <w:tcW w:w="2035" w:type="dxa"/>
            <w:vAlign w:val="center"/>
          </w:tcPr>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因不履行或不正确履行行政职责，有下列情形的，行政机关及相关工作人员应承担相应责任：</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1.对符合受理条件而不予受理的；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2.对不符合受理条件予以备案的；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3.擅自增设备案程序或条件的；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4.在备案过程中玩忽职守、滥用职权，贻误工作或导致侵害相关组织合法权益的；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5.在备案过程中发生腐败行为的；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6.其他违反法律法规规章文件规定的行为。</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p>
          <w:p>
            <w:pPr>
              <w:shd w:val="clear"/>
              <w:adjustRightInd w:val="0"/>
              <w:snapToGrid w:val="0"/>
              <w:spacing w:line="299"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【法律】《中华人民共和国城乡规划法》（2007年10月28日第十届全国人民代表大会常务委员会第三十次会议通过；2015年4月24日，第十二</w:t>
            </w:r>
            <w:r>
              <w:rPr>
                <w:rFonts w:hint="eastAsia" w:ascii="Times New Roman" w:hAnsi="Times New Roman" w:eastAsia="仿宋_GB2312"/>
                <w:color w:val="auto"/>
                <w:kern w:val="0"/>
                <w:sz w:val="20"/>
                <w:szCs w:val="20"/>
                <w:highlight w:val="none"/>
                <w:lang w:val="en-US" w:eastAsia="zh-CN"/>
              </w:rPr>
              <w:t>7</w:t>
            </w:r>
            <w:r>
              <w:rPr>
                <w:rFonts w:hint="eastAsia" w:ascii="Times New Roman" w:hAnsi="Times New Roman" w:eastAsia="仿宋_GB2312"/>
                <w:color w:val="auto"/>
                <w:kern w:val="0"/>
                <w:sz w:val="20"/>
                <w:szCs w:val="20"/>
                <w:highlight w:val="none"/>
              </w:rPr>
              <w:t>届全国人民代表大会常务委员会第十四次会议修改）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第五十八条——第五十九条　对依法应当编制城乡规划而未组织编制，或者未按法定程序编制、审批、修改城乡规划的，由上级人民政府责令改正，通报批评；城乡规划组织编制机关委托不具有相应资质等级的单位编制城乡规划的，对于以上两种情形，由上级人民政府责令改正，通报批评；对有关人民政府负责人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【法规】《村庄和集镇规划建设管理条例》（1993年中华人民共和国国务院令 第116号发布）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第四十三条 村庄、集镇建设管理人员玩忽职守、滥用职权、徇私舞弊的，由所在单位或者上级主管部门给予行政处分；构成犯罪的，依法追究刑事责任。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adjustRightInd w:val="0"/>
              <w:snapToGrid w:val="0"/>
              <w:spacing w:line="300" w:lineRule="exact"/>
              <w:jc w:val="center"/>
              <w:rPr>
                <w:rFonts w:hint="eastAsia" w:ascii="仿宋_GB2312" w:hAnsi="仿宋_GB2312" w:eastAsia="仿宋_GB2312" w:cs="仿宋_GB2312"/>
                <w:snapToGrid w:val="0"/>
                <w:color w:val="auto"/>
                <w:sz w:val="20"/>
                <w:szCs w:val="20"/>
                <w:highlight w:val="none"/>
                <w:lang w:val="en-US" w:eastAsia="zh-CN"/>
              </w:rPr>
            </w:pPr>
            <w:r>
              <w:rPr>
                <w:rFonts w:hint="eastAsia" w:ascii="仿宋_GB2312" w:hAnsi="仿宋_GB2312" w:eastAsia="仿宋_GB2312" w:cs="仿宋_GB2312"/>
                <w:snapToGrid w:val="0"/>
                <w:color w:val="auto"/>
                <w:sz w:val="20"/>
                <w:szCs w:val="20"/>
                <w:highlight w:val="none"/>
                <w:lang w:val="en-US" w:eastAsia="zh-CN"/>
              </w:rPr>
              <w:t>39</w:t>
            </w:r>
          </w:p>
        </w:tc>
        <w:tc>
          <w:tcPr>
            <w:tcW w:w="308"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行政许可</w:t>
            </w:r>
          </w:p>
        </w:tc>
        <w:tc>
          <w:tcPr>
            <w:tcW w:w="504" w:type="dxa"/>
            <w:vAlign w:val="center"/>
          </w:tcPr>
          <w:p>
            <w:pPr>
              <w:widowControl/>
              <w:adjustRightInd w:val="0"/>
              <w:snapToGrid w:val="0"/>
              <w:spacing w:line="300" w:lineRule="exact"/>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适龄儿童、少年因身体状况需要延缓入学或者休学审批</w:t>
            </w:r>
          </w:p>
        </w:tc>
        <w:tc>
          <w:tcPr>
            <w:tcW w:w="546"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lang w:val="en-US" w:eastAsia="zh-CN"/>
              </w:rPr>
            </w:pPr>
          </w:p>
        </w:tc>
        <w:tc>
          <w:tcPr>
            <w:tcW w:w="966" w:type="dxa"/>
            <w:vAlign w:val="center"/>
          </w:tcPr>
          <w:p>
            <w:pPr>
              <w:adjustRightInd w:val="0"/>
              <w:snapToGrid w:val="0"/>
              <w:spacing w:line="300" w:lineRule="exac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snapToGrid w:val="0"/>
                <w:sz w:val="20"/>
                <w:szCs w:val="20"/>
                <w:lang w:eastAsia="zh-CN"/>
              </w:rPr>
              <w:t>兴安县高尚镇</w:t>
            </w:r>
            <w:r>
              <w:rPr>
                <w:rFonts w:hint="eastAsia" w:ascii="仿宋_GB2312" w:hAnsi="仿宋_GB2312" w:eastAsia="仿宋_GB2312" w:cs="仿宋_GB2312"/>
                <w:snapToGrid w:val="0"/>
                <w:sz w:val="20"/>
                <w:szCs w:val="20"/>
              </w:rPr>
              <w:t>人民政府</w:t>
            </w:r>
          </w:p>
        </w:tc>
        <w:tc>
          <w:tcPr>
            <w:tcW w:w="1008"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kern w:val="0"/>
                <w:sz w:val="20"/>
                <w:szCs w:val="20"/>
                <w:lang w:eastAsia="zh-CN"/>
              </w:rPr>
              <w:t>社会事务办公室</w:t>
            </w:r>
          </w:p>
        </w:tc>
        <w:tc>
          <w:tcPr>
            <w:tcW w:w="3505"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1.【法律】《中华人民共和国义务教育法》第十一条：适龄儿童、少年因身体状况需要延缓入学或者休学的，其父母或者其他法定监护人应当提出申请，由当地乡镇人民政府或者县级人民政府教育行政部门批准。</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1871"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1.受理阶段责任（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）：在办公场所公示依法应当提交的材料；一次性告知补正材料；依法受理或不予受理（不予受理应当告知理由）。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2.审查阶段责任（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）：依据相关法律法规对申请材料进行审查。必要时应当告知并听取各方当事人的意见。</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3.决定阶段责任（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）：作出许可决定、审核意见或不予准许决定，法定告知（不予核准的书面告知并说明理由）。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4.送达阶段责任（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）：制发许可决定书，按规定抄送有关部门、信息公开。</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5.事后监管阶段责任（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）：建立行政许可档案，加强监督检查。</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snapToGrid w:val="0"/>
                <w:sz w:val="20"/>
                <w:szCs w:val="20"/>
              </w:rPr>
              <w:t>6.其他法律法规规章文件规定应承担的责任。（有关部门）</w:t>
            </w:r>
          </w:p>
        </w:tc>
        <w:tc>
          <w:tcPr>
            <w:tcW w:w="5658"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1.【部门规章】《实施教育行政许可若干规定》（2005年教育部令第22号）第六条：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tc>
        <w:tc>
          <w:tcPr>
            <w:tcW w:w="2035" w:type="dxa"/>
            <w:vAlign w:val="center"/>
          </w:tcPr>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因不履行或不正确履行行政职责，有下列情形的，行政机关及相关工作人员应承担相应责任：</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1.对符合审批条件的申请不予受理、或者不在法定期限内作出准予行政许可决定的。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2.对不符合审批条件的申请准予受理、准予行政许可或超越法定职权作出准予行政许可决定的。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3.不履行或不正确履行行政权力，造成严重后果的。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4.在审批过程中失职渎职，玩忽职守、滥用职权，为他人谋取不正当利益的。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5.腐败行为的。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6.除以上追责情形外，其他违反法律法规规章的行为依法追究相应责任。</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lang w:eastAsia="zh-CN"/>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兴安县高尚镇纪委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3.同2.</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4.同2。</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5-1.【法律】《中华人民共和国行政许可法》第七十三条行政机关工作人员办理行政许可、实施监督检查，索取或者收受他人财物或者谋取其他利益，构成犯罪的，依法追究刑事责任；尚不构成犯罪的，依法给予行政处分。</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5-2.【地方性法规】《广西壮族自治区行政执法责任制实施办法》（2001年1月9日自治区人民政府第26次常务会议审议通过）第三十四条责任人在行政执法过程中，徇私舞弊、贪赃枉法、收受贿赂以及因其他违法行为构成犯罪的，由司法机关依法追究刑事责任。</w:t>
            </w:r>
          </w:p>
          <w:p>
            <w:pPr>
              <w:adjustRightInd w:val="0"/>
              <w:snapToGrid w:val="0"/>
              <w:spacing w:line="300" w:lineRule="exact"/>
              <w:ind w:firstLine="400" w:firstLineChars="200"/>
              <w:textAlignment w:val="center"/>
              <w:rPr>
                <w:rFonts w:hint="eastAsia" w:ascii="仿宋_GB2312" w:hAnsi="仿宋_GB2312" w:eastAsia="仿宋_GB2312" w:cs="仿宋_GB2312"/>
                <w:color w:val="auto"/>
                <w:kern w:val="0"/>
                <w:sz w:val="20"/>
                <w:szCs w:val="20"/>
                <w:highlight w:val="none"/>
              </w:rPr>
            </w:pPr>
            <w:r>
              <w:rPr>
                <w:rStyle w:val="15"/>
                <w:rFonts w:hint="eastAsia" w:ascii="仿宋_GB2312" w:hAnsi="仿宋_GB2312" w:eastAsia="仿宋_GB2312" w:cs="仿宋_GB2312"/>
                <w:color w:val="auto"/>
                <w:szCs w:val="20"/>
              </w:rPr>
              <w:t>5-3.【行政法规】《行政机关公务员处分条例》（2007年国务院令第495号公布）第二十三条有贪污、索贿、受贿、行贿、介绍贿赂、挪用公款。</w:t>
            </w:r>
          </w:p>
        </w:tc>
        <w:tc>
          <w:tcPr>
            <w:tcW w:w="532"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rPr>
            </w:pPr>
          </w:p>
        </w:tc>
      </w:tr>
    </w:tbl>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sectPr>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N2Q2MGZhYWViYzQ0ODFkMTRhNTU2YmJiYTRhZGMifQ=="/>
  </w:docVars>
  <w:rsids>
    <w:rsidRoot w:val="0055328B"/>
    <w:rsid w:val="000741AB"/>
    <w:rsid w:val="000D0D81"/>
    <w:rsid w:val="00132A46"/>
    <w:rsid w:val="0015478D"/>
    <w:rsid w:val="00161415"/>
    <w:rsid w:val="001E77FD"/>
    <w:rsid w:val="00246E96"/>
    <w:rsid w:val="00275AC9"/>
    <w:rsid w:val="002A3015"/>
    <w:rsid w:val="00333BBF"/>
    <w:rsid w:val="003D5E5B"/>
    <w:rsid w:val="00426A2F"/>
    <w:rsid w:val="0047799E"/>
    <w:rsid w:val="004B1546"/>
    <w:rsid w:val="004C2E41"/>
    <w:rsid w:val="004D6F63"/>
    <w:rsid w:val="00544B5E"/>
    <w:rsid w:val="00552BAB"/>
    <w:rsid w:val="0055328B"/>
    <w:rsid w:val="005C601B"/>
    <w:rsid w:val="005F64FF"/>
    <w:rsid w:val="00626358"/>
    <w:rsid w:val="00683316"/>
    <w:rsid w:val="006A006F"/>
    <w:rsid w:val="006A5E5D"/>
    <w:rsid w:val="006E49F2"/>
    <w:rsid w:val="007B67A5"/>
    <w:rsid w:val="0081731D"/>
    <w:rsid w:val="00824507"/>
    <w:rsid w:val="0083254B"/>
    <w:rsid w:val="0086610E"/>
    <w:rsid w:val="0086647C"/>
    <w:rsid w:val="00886AA1"/>
    <w:rsid w:val="008C5A69"/>
    <w:rsid w:val="008C79A7"/>
    <w:rsid w:val="008E4294"/>
    <w:rsid w:val="00942267"/>
    <w:rsid w:val="00982754"/>
    <w:rsid w:val="009A6B6A"/>
    <w:rsid w:val="009D6697"/>
    <w:rsid w:val="009F1662"/>
    <w:rsid w:val="00A45C5A"/>
    <w:rsid w:val="00A67AD2"/>
    <w:rsid w:val="00A94804"/>
    <w:rsid w:val="00B14D9A"/>
    <w:rsid w:val="00B63B80"/>
    <w:rsid w:val="00B77217"/>
    <w:rsid w:val="00B95A90"/>
    <w:rsid w:val="00BD476C"/>
    <w:rsid w:val="00C40A8E"/>
    <w:rsid w:val="00C41BB5"/>
    <w:rsid w:val="00C45D84"/>
    <w:rsid w:val="00CF4516"/>
    <w:rsid w:val="00D07860"/>
    <w:rsid w:val="00D8577B"/>
    <w:rsid w:val="00DC7525"/>
    <w:rsid w:val="00E0131C"/>
    <w:rsid w:val="00E1008C"/>
    <w:rsid w:val="00E26299"/>
    <w:rsid w:val="00E40F00"/>
    <w:rsid w:val="00E94DD8"/>
    <w:rsid w:val="00E96821"/>
    <w:rsid w:val="00F37938"/>
    <w:rsid w:val="00FF2AB4"/>
    <w:rsid w:val="03467F6B"/>
    <w:rsid w:val="046D5BE8"/>
    <w:rsid w:val="04B930B4"/>
    <w:rsid w:val="07173BA7"/>
    <w:rsid w:val="09D1000A"/>
    <w:rsid w:val="0BA852CC"/>
    <w:rsid w:val="0E327C36"/>
    <w:rsid w:val="0E7D2B95"/>
    <w:rsid w:val="0F267736"/>
    <w:rsid w:val="10AA651A"/>
    <w:rsid w:val="12407A85"/>
    <w:rsid w:val="13025CC8"/>
    <w:rsid w:val="13147A0A"/>
    <w:rsid w:val="155362A8"/>
    <w:rsid w:val="155B33AF"/>
    <w:rsid w:val="15903DCC"/>
    <w:rsid w:val="1595051E"/>
    <w:rsid w:val="173C2CB3"/>
    <w:rsid w:val="184A794A"/>
    <w:rsid w:val="18A1557C"/>
    <w:rsid w:val="1998697F"/>
    <w:rsid w:val="1C071CB9"/>
    <w:rsid w:val="1D485101"/>
    <w:rsid w:val="212624FF"/>
    <w:rsid w:val="223F7059"/>
    <w:rsid w:val="23A87D98"/>
    <w:rsid w:val="2694763E"/>
    <w:rsid w:val="27104986"/>
    <w:rsid w:val="29AF424B"/>
    <w:rsid w:val="2B02276C"/>
    <w:rsid w:val="2BF676EC"/>
    <w:rsid w:val="2CD07D87"/>
    <w:rsid w:val="32315646"/>
    <w:rsid w:val="33B26438"/>
    <w:rsid w:val="33B75A32"/>
    <w:rsid w:val="356A074D"/>
    <w:rsid w:val="36D92115"/>
    <w:rsid w:val="3897206C"/>
    <w:rsid w:val="3B7176BA"/>
    <w:rsid w:val="3DF07F4A"/>
    <w:rsid w:val="40CB74D4"/>
    <w:rsid w:val="422C3774"/>
    <w:rsid w:val="4307771B"/>
    <w:rsid w:val="43135037"/>
    <w:rsid w:val="43252179"/>
    <w:rsid w:val="43FB7F31"/>
    <w:rsid w:val="461D448B"/>
    <w:rsid w:val="468E4097"/>
    <w:rsid w:val="4FAB1B5D"/>
    <w:rsid w:val="4FE17A31"/>
    <w:rsid w:val="500F3210"/>
    <w:rsid w:val="52052A0A"/>
    <w:rsid w:val="57727B09"/>
    <w:rsid w:val="58E134AF"/>
    <w:rsid w:val="59C771EA"/>
    <w:rsid w:val="5A4E076E"/>
    <w:rsid w:val="5C82434A"/>
    <w:rsid w:val="5DFF3B6B"/>
    <w:rsid w:val="60B74C75"/>
    <w:rsid w:val="625C19AD"/>
    <w:rsid w:val="62DB16E4"/>
    <w:rsid w:val="64FA2324"/>
    <w:rsid w:val="65CE297E"/>
    <w:rsid w:val="66C04989"/>
    <w:rsid w:val="69745AC4"/>
    <w:rsid w:val="6A6C0D78"/>
    <w:rsid w:val="6B8D38AF"/>
    <w:rsid w:val="6C627CF4"/>
    <w:rsid w:val="6CDE53E3"/>
    <w:rsid w:val="6E574A5B"/>
    <w:rsid w:val="6EA10222"/>
    <w:rsid w:val="72B043AA"/>
    <w:rsid w:val="72FB079A"/>
    <w:rsid w:val="74EF0E95"/>
    <w:rsid w:val="756A5647"/>
    <w:rsid w:val="76BC0EE6"/>
    <w:rsid w:val="78F9372E"/>
    <w:rsid w:val="7B121B20"/>
    <w:rsid w:val="7DFC1BF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3">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pBdr>
        <w:left w:val="none" w:color="auto" w:sz="0" w:space="0"/>
        <w:right w:val="none" w:color="auto" w:sz="0" w:space="0"/>
      </w:pBdr>
      <w:spacing w:line="510" w:lineRule="atLeast"/>
      <w:jc w:val="left"/>
    </w:pPr>
    <w:rPr>
      <w:b/>
      <w:bCs/>
      <w:kern w:val="0"/>
      <w:lang w:val="en-US" w:eastAsia="zh-CN" w:bidi="ar"/>
    </w:rPr>
  </w:style>
  <w:style w:type="character" w:styleId="6">
    <w:name w:val="Strong"/>
    <w:basedOn w:val="5"/>
    <w:qFormat/>
    <w:locked/>
    <w:uiPriority w:val="0"/>
    <w:rPr>
      <w:b/>
    </w:rPr>
  </w:style>
  <w:style w:type="character" w:styleId="7">
    <w:name w:val="page number"/>
    <w:basedOn w:val="5"/>
    <w:qFormat/>
    <w:uiPriority w:val="99"/>
  </w:style>
  <w:style w:type="character" w:styleId="8">
    <w:name w:val="FollowedHyperlink"/>
    <w:basedOn w:val="5"/>
    <w:semiHidden/>
    <w:unhideWhenUsed/>
    <w:qFormat/>
    <w:uiPriority w:val="99"/>
    <w:rPr>
      <w:color w:val="005C81"/>
      <w:u w:val="none"/>
    </w:rPr>
  </w:style>
  <w:style w:type="character" w:styleId="9">
    <w:name w:val="Emphasis"/>
    <w:basedOn w:val="5"/>
    <w:qFormat/>
    <w:locked/>
    <w:uiPriority w:val="0"/>
  </w:style>
  <w:style w:type="character" w:styleId="10">
    <w:name w:val="Hyperlink"/>
    <w:basedOn w:val="5"/>
    <w:semiHidden/>
    <w:unhideWhenUsed/>
    <w:qFormat/>
    <w:uiPriority w:val="99"/>
    <w:rPr>
      <w:color w:val="005C81"/>
      <w:u w:val="none"/>
    </w:rPr>
  </w:style>
  <w:style w:type="character" w:customStyle="1" w:styleId="12">
    <w:name w:val="Header Char"/>
    <w:basedOn w:val="5"/>
    <w:link w:val="3"/>
    <w:semiHidden/>
    <w:qFormat/>
    <w:locked/>
    <w:uiPriority w:val="99"/>
    <w:rPr>
      <w:sz w:val="18"/>
      <w:szCs w:val="18"/>
    </w:rPr>
  </w:style>
  <w:style w:type="character" w:customStyle="1" w:styleId="13">
    <w:name w:val="Footer Char"/>
    <w:basedOn w:val="5"/>
    <w:link w:val="2"/>
    <w:semiHidden/>
    <w:qFormat/>
    <w:locked/>
    <w:uiPriority w:val="99"/>
    <w:rPr>
      <w:sz w:val="18"/>
      <w:szCs w:val="18"/>
    </w:rPr>
  </w:style>
  <w:style w:type="character" w:customStyle="1" w:styleId="14">
    <w:name w:val="font51"/>
    <w:qFormat/>
    <w:uiPriority w:val="0"/>
    <w:rPr>
      <w:rFonts w:hint="default" w:ascii="Times New Roman" w:hAnsi="Times New Roman" w:cs="Times New Roman"/>
      <w:color w:val="000000"/>
      <w:sz w:val="20"/>
      <w:szCs w:val="20"/>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21"/>
    <w:qFormat/>
    <w:uiPriority w:val="0"/>
    <w:rPr>
      <w:rFonts w:hint="eastAsia" w:ascii="宋体" w:hAnsi="宋体" w:eastAsia="宋体"/>
      <w:color w:val="000000"/>
      <w:sz w:val="20"/>
      <w:szCs w:val="20"/>
      <w:u w:val="none"/>
    </w:rPr>
  </w:style>
  <w:style w:type="character" w:customStyle="1" w:styleId="17">
    <w:name w:val="font6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80</Pages>
  <Words>130648</Words>
  <Characters>132545</Characters>
  <Lines>0</Lines>
  <Paragraphs>0</Paragraphs>
  <TotalTime>18</TotalTime>
  <ScaleCrop>false</ScaleCrop>
  <LinksUpToDate>false</LinksUpToDate>
  <CharactersWithSpaces>133026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2022-02-09T03:51:00Z</dcterms:created>
  <dc:creator>Administrator</dc:creator>
  <cp:lastModifiedBy>周洁</cp:lastModifiedBy>
  <dcterms:modified xsi:type="dcterms:W3CDTF">2023-01-19T07:41:18Z</dcterms:modified>
  <dc:title>附件1-1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E9FA3D94AF194C59ADA6957EE16FDB25</vt:lpwstr>
  </property>
</Properties>
</file>